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4378C" w14:textId="76E3D0E5" w:rsidR="007D54D8" w:rsidRDefault="007D54D8" w:rsidP="00E70F86">
      <w:pPr>
        <w:jc w:val="right"/>
        <w:rPr>
          <w:rFonts w:ascii="Arial" w:hAnsi="Arial" w:cs="Arial"/>
          <w:sz w:val="20"/>
          <w:szCs w:val="20"/>
        </w:rPr>
      </w:pPr>
      <w:r>
        <w:rPr>
          <w:rFonts w:ascii="Arial" w:hAnsi="Arial" w:cs="Arial"/>
          <w:sz w:val="20"/>
          <w:szCs w:val="20"/>
        </w:rPr>
        <w:t xml:space="preserve"> </w:t>
      </w:r>
    </w:p>
    <w:sdt>
      <w:sdtPr>
        <w:rPr>
          <w:rFonts w:ascii="Arial" w:hAnsi="Arial" w:cs="Arial"/>
          <w:sz w:val="20"/>
          <w:szCs w:val="20"/>
        </w:rPr>
        <w:id w:val="-1696924857"/>
        <w:docPartObj>
          <w:docPartGallery w:val="Cover Pages"/>
          <w:docPartUnique/>
        </w:docPartObj>
      </w:sdtPr>
      <w:sdtEndPr>
        <w:rPr>
          <w:lang w:val="es-ES"/>
        </w:rPr>
      </w:sdtEndPr>
      <w:sdtContent>
        <w:p w14:paraId="1901049F" w14:textId="7197A2FA" w:rsidR="00E70F86" w:rsidRPr="00697577" w:rsidRDefault="00E70F86" w:rsidP="00E70F86">
          <w:pPr>
            <w:jc w:val="right"/>
            <w:rPr>
              <w:rFonts w:ascii="Arial" w:hAnsi="Arial" w:cs="Arial"/>
              <w:sz w:val="20"/>
              <w:szCs w:val="20"/>
            </w:rPr>
          </w:pPr>
        </w:p>
        <w:p w14:paraId="571AFD8F" w14:textId="77777777" w:rsidR="00E70F86" w:rsidRPr="00697577" w:rsidRDefault="00E70F86" w:rsidP="00E70F86">
          <w:pPr>
            <w:rPr>
              <w:rFonts w:ascii="Arial" w:hAnsi="Arial" w:cs="Arial"/>
              <w:sz w:val="20"/>
              <w:szCs w:val="20"/>
              <w:lang w:val="es-ES"/>
            </w:rPr>
          </w:pPr>
        </w:p>
        <w:p w14:paraId="417E40D3" w14:textId="1CBCB18F" w:rsidR="00E70F86" w:rsidRPr="00AC7570" w:rsidRDefault="00E70F86" w:rsidP="00E70F86">
          <w:pPr>
            <w:jc w:val="right"/>
            <w:rPr>
              <w:rFonts w:ascii="Arial" w:hAnsi="Arial" w:cs="Arial"/>
              <w:color w:val="FFFFFF" w:themeColor="background1"/>
              <w:lang w:val="es-ES"/>
            </w:rPr>
          </w:pPr>
          <w:r w:rsidRPr="00AC7570">
            <w:rPr>
              <w:rFonts w:ascii="Arial" w:hAnsi="Arial" w:cs="Arial"/>
              <w:color w:val="FFFFFF" w:themeColor="background1"/>
              <w:lang w:val="es-ES"/>
            </w:rPr>
            <w:t xml:space="preserve">Seybaplaya, Campeche, a </w:t>
          </w:r>
          <w:r w:rsidR="001A77A7" w:rsidRPr="00AC7570">
            <w:rPr>
              <w:rFonts w:ascii="Arial" w:hAnsi="Arial" w:cs="Arial"/>
              <w:color w:val="FFFFFF" w:themeColor="background1"/>
              <w:lang w:val="es-ES"/>
            </w:rPr>
            <w:t>7</w:t>
          </w:r>
          <w:r w:rsidR="00697577" w:rsidRPr="00AC7570">
            <w:rPr>
              <w:rFonts w:ascii="Arial" w:hAnsi="Arial" w:cs="Arial"/>
              <w:color w:val="FFFFFF" w:themeColor="background1"/>
              <w:lang w:val="es-ES"/>
            </w:rPr>
            <w:t xml:space="preserve"> </w:t>
          </w:r>
          <w:r w:rsidRPr="00AC7570">
            <w:rPr>
              <w:rFonts w:ascii="Arial" w:hAnsi="Arial" w:cs="Arial"/>
              <w:color w:val="FFFFFF" w:themeColor="background1"/>
              <w:lang w:val="es-ES"/>
            </w:rPr>
            <w:t xml:space="preserve">de </w:t>
          </w:r>
          <w:r w:rsidR="0096739A" w:rsidRPr="00AC7570">
            <w:rPr>
              <w:rFonts w:ascii="Arial" w:hAnsi="Arial" w:cs="Arial"/>
              <w:color w:val="FFFFFF" w:themeColor="background1"/>
              <w:lang w:val="es-ES"/>
            </w:rPr>
            <w:t>abril</w:t>
          </w:r>
          <w:r w:rsidR="00697577" w:rsidRPr="00AC7570">
            <w:rPr>
              <w:rFonts w:ascii="Arial" w:hAnsi="Arial" w:cs="Arial"/>
              <w:color w:val="FFFFFF" w:themeColor="background1"/>
              <w:lang w:val="es-ES"/>
            </w:rPr>
            <w:t xml:space="preserve"> </w:t>
          </w:r>
          <w:r w:rsidRPr="00AC7570">
            <w:rPr>
              <w:rFonts w:ascii="Arial" w:hAnsi="Arial" w:cs="Arial"/>
              <w:color w:val="FFFFFF" w:themeColor="background1"/>
              <w:lang w:val="es-ES"/>
            </w:rPr>
            <w:t>de 202</w:t>
          </w:r>
          <w:r w:rsidR="00130223" w:rsidRPr="00AC7570">
            <w:rPr>
              <w:rFonts w:ascii="Arial" w:hAnsi="Arial" w:cs="Arial"/>
              <w:color w:val="FFFFFF" w:themeColor="background1"/>
              <w:lang w:val="es-ES"/>
            </w:rPr>
            <w:t>2</w:t>
          </w:r>
          <w:r w:rsidRPr="00AC7570">
            <w:rPr>
              <w:rFonts w:ascii="Arial" w:hAnsi="Arial" w:cs="Arial"/>
              <w:color w:val="FFFFFF" w:themeColor="background1"/>
              <w:lang w:val="es-ES"/>
            </w:rPr>
            <w:t>.</w:t>
          </w:r>
        </w:p>
        <w:p w14:paraId="483EB47B" w14:textId="75C43730" w:rsidR="00865CC2" w:rsidRPr="00AC7570" w:rsidRDefault="00E70F86" w:rsidP="00865CC2">
          <w:pPr>
            <w:jc w:val="right"/>
            <w:rPr>
              <w:rFonts w:ascii="Arial" w:hAnsi="Arial" w:cs="Arial"/>
              <w:color w:val="FFFFFF" w:themeColor="background1"/>
              <w:lang w:val="es-ES"/>
            </w:rPr>
          </w:pPr>
          <w:r w:rsidRPr="00AC7570">
            <w:rPr>
              <w:rFonts w:ascii="Arial" w:hAnsi="Arial" w:cs="Arial"/>
              <w:color w:val="FFFFFF" w:themeColor="background1"/>
            </w:rPr>
            <w:t>Núm. Oficio</w:t>
          </w:r>
          <w:r w:rsidR="00865CC2" w:rsidRPr="00AC7570">
            <w:rPr>
              <w:rFonts w:ascii="Arial" w:hAnsi="Arial" w:cs="Arial"/>
              <w:color w:val="FFFFFF" w:themeColor="background1"/>
            </w:rPr>
            <w:t>: MS/TM/DC/0</w:t>
          </w:r>
          <w:r w:rsidR="0096739A" w:rsidRPr="00AC7570">
            <w:rPr>
              <w:rFonts w:ascii="Arial" w:hAnsi="Arial" w:cs="Arial"/>
              <w:color w:val="FFFFFF" w:themeColor="background1"/>
            </w:rPr>
            <w:t>3</w:t>
          </w:r>
          <w:r w:rsidR="00865CC2" w:rsidRPr="00AC7570">
            <w:rPr>
              <w:rFonts w:ascii="Arial" w:hAnsi="Arial" w:cs="Arial"/>
              <w:color w:val="FFFFFF" w:themeColor="background1"/>
            </w:rPr>
            <w:t>/202</w:t>
          </w:r>
          <w:r w:rsidR="00697577" w:rsidRPr="00AC7570">
            <w:rPr>
              <w:rFonts w:ascii="Arial" w:hAnsi="Arial" w:cs="Arial"/>
              <w:color w:val="FFFFFF" w:themeColor="background1"/>
            </w:rPr>
            <w:t>2</w:t>
          </w:r>
        </w:p>
        <w:p w14:paraId="2389AB62" w14:textId="289EB91D" w:rsidR="00E70F86" w:rsidRPr="00AC7570" w:rsidRDefault="00E70F86" w:rsidP="00E70F86">
          <w:pPr>
            <w:jc w:val="right"/>
            <w:rPr>
              <w:rFonts w:ascii="Arial" w:hAnsi="Arial" w:cs="Arial"/>
              <w:color w:val="FFFFFF" w:themeColor="background1"/>
              <w:lang w:val="es-ES"/>
            </w:rPr>
          </w:pPr>
        </w:p>
        <w:tbl>
          <w:tblPr>
            <w:tblStyle w:val="Tablaconcuadrcula"/>
            <w:tblW w:w="3983"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2672"/>
          </w:tblGrid>
          <w:tr w:rsidR="00AC7570" w:rsidRPr="00AC7570" w14:paraId="56AF72BA" w14:textId="77777777" w:rsidTr="00603514">
            <w:trPr>
              <w:trHeight w:val="297"/>
            </w:trPr>
            <w:tc>
              <w:tcPr>
                <w:tcW w:w="1311" w:type="dxa"/>
              </w:tcPr>
              <w:p w14:paraId="73808213" w14:textId="77777777" w:rsidR="00E70F86" w:rsidRPr="00AC7570" w:rsidRDefault="00E70F86" w:rsidP="00603514">
                <w:pPr>
                  <w:rPr>
                    <w:rFonts w:ascii="Arial" w:hAnsi="Arial" w:cs="Arial"/>
                    <w:b/>
                    <w:color w:val="FFFFFF" w:themeColor="background1"/>
                    <w:lang w:val="es-ES"/>
                  </w:rPr>
                </w:pPr>
                <w:r w:rsidRPr="00AC7570">
                  <w:rPr>
                    <w:rFonts w:ascii="Arial" w:hAnsi="Arial" w:cs="Arial"/>
                    <w:b/>
                    <w:color w:val="FFFFFF" w:themeColor="background1"/>
                    <w:lang w:val="es-ES"/>
                  </w:rPr>
                  <w:t>Asunto:</w:t>
                </w:r>
              </w:p>
            </w:tc>
            <w:tc>
              <w:tcPr>
                <w:tcW w:w="2672" w:type="dxa"/>
              </w:tcPr>
              <w:p w14:paraId="240B0AF1" w14:textId="4D405858" w:rsidR="00E70F86" w:rsidRPr="00AC7570" w:rsidRDefault="00697577" w:rsidP="00603514">
                <w:pPr>
                  <w:rPr>
                    <w:rFonts w:ascii="Arial" w:hAnsi="Arial" w:cs="Arial"/>
                    <w:color w:val="FFFFFF" w:themeColor="background1"/>
                    <w:lang w:val="es-ES"/>
                  </w:rPr>
                </w:pPr>
                <w:r w:rsidRPr="00AC7570">
                  <w:rPr>
                    <w:rFonts w:ascii="Arial" w:hAnsi="Arial" w:cs="Arial"/>
                    <w:color w:val="FFFFFF" w:themeColor="background1"/>
                    <w:lang w:val="es-ES"/>
                  </w:rPr>
                  <w:t xml:space="preserve">Informe Financiero y Contable </w:t>
                </w:r>
                <w:proofErr w:type="gramStart"/>
                <w:r w:rsidR="0096739A" w:rsidRPr="00AC7570">
                  <w:rPr>
                    <w:rFonts w:ascii="Arial" w:hAnsi="Arial" w:cs="Arial"/>
                    <w:color w:val="FFFFFF" w:themeColor="background1"/>
                    <w:lang w:val="es-ES"/>
                  </w:rPr>
                  <w:t>Marzo</w:t>
                </w:r>
                <w:proofErr w:type="gramEnd"/>
                <w:r w:rsidR="009022D7" w:rsidRPr="00AC7570">
                  <w:rPr>
                    <w:rFonts w:ascii="Arial" w:hAnsi="Arial" w:cs="Arial"/>
                    <w:color w:val="FFFFFF" w:themeColor="background1"/>
                    <w:lang w:val="es-ES"/>
                  </w:rPr>
                  <w:t xml:space="preserve"> </w:t>
                </w:r>
                <w:r w:rsidR="00E70F86" w:rsidRPr="00AC7570">
                  <w:rPr>
                    <w:rFonts w:ascii="Arial" w:hAnsi="Arial" w:cs="Arial"/>
                    <w:color w:val="FFFFFF" w:themeColor="background1"/>
                    <w:lang w:val="es-ES"/>
                  </w:rPr>
                  <w:t>20</w:t>
                </w:r>
                <w:r w:rsidR="00D54FD4" w:rsidRPr="00AC7570">
                  <w:rPr>
                    <w:rFonts w:ascii="Arial" w:hAnsi="Arial" w:cs="Arial"/>
                    <w:color w:val="FFFFFF" w:themeColor="background1"/>
                    <w:lang w:val="es-ES"/>
                  </w:rPr>
                  <w:t>22</w:t>
                </w:r>
              </w:p>
            </w:tc>
          </w:tr>
        </w:tbl>
        <w:p w14:paraId="23D125BC" w14:textId="77777777" w:rsidR="00E70F86" w:rsidRPr="00AC7570" w:rsidRDefault="00E70F86" w:rsidP="00E70F86">
          <w:pPr>
            <w:spacing w:after="0" w:line="0" w:lineRule="atLeast"/>
            <w:rPr>
              <w:rFonts w:ascii="Arial" w:hAnsi="Arial" w:cs="Arial"/>
              <w:b/>
              <w:color w:val="FFFFFF" w:themeColor="background1"/>
              <w:lang w:val="es-ES"/>
            </w:rPr>
          </w:pPr>
          <w:r w:rsidRPr="00AC7570">
            <w:rPr>
              <w:rFonts w:ascii="Arial" w:hAnsi="Arial" w:cs="Arial"/>
              <w:b/>
              <w:color w:val="FFFFFF" w:themeColor="background1"/>
              <w:lang w:val="es-ES"/>
            </w:rPr>
            <w:t>C. LILIA ELENA GÓMEZ PEREZ</w:t>
          </w:r>
        </w:p>
        <w:p w14:paraId="29A160CF" w14:textId="77777777" w:rsidR="00E70F86" w:rsidRPr="00AC7570" w:rsidRDefault="00E70F86" w:rsidP="00E70F86">
          <w:pPr>
            <w:spacing w:after="0" w:line="0" w:lineRule="atLeast"/>
            <w:rPr>
              <w:rFonts w:ascii="Arial" w:hAnsi="Arial" w:cs="Arial"/>
              <w:b/>
              <w:bCs/>
              <w:color w:val="FFFFFF" w:themeColor="background1"/>
              <w:lang w:val="es-ES"/>
            </w:rPr>
          </w:pPr>
          <w:r w:rsidRPr="00AC7570">
            <w:rPr>
              <w:rFonts w:ascii="Arial" w:hAnsi="Arial" w:cs="Arial"/>
              <w:b/>
              <w:bCs/>
              <w:color w:val="FFFFFF" w:themeColor="background1"/>
              <w:lang w:val="es-ES"/>
            </w:rPr>
            <w:t>Síndica del H. Ayuntamiento de Seybaplaya</w:t>
          </w:r>
        </w:p>
        <w:p w14:paraId="2F0BB1ED" w14:textId="77777777" w:rsidR="00E70F86" w:rsidRPr="00AC7570" w:rsidRDefault="00E70F86" w:rsidP="00E70F86">
          <w:pPr>
            <w:spacing w:after="0" w:line="0" w:lineRule="atLeast"/>
            <w:rPr>
              <w:rFonts w:ascii="Arial" w:hAnsi="Arial" w:cs="Arial"/>
              <w:color w:val="FFFFFF" w:themeColor="background1"/>
              <w:lang w:val="es-ES"/>
            </w:rPr>
          </w:pPr>
          <w:r w:rsidRPr="00AC7570">
            <w:rPr>
              <w:rFonts w:ascii="Arial" w:hAnsi="Arial" w:cs="Arial"/>
              <w:b/>
              <w:bCs/>
              <w:color w:val="FFFFFF" w:themeColor="background1"/>
              <w:lang w:val="es-ES"/>
            </w:rPr>
            <w:t>P R E S E N T E</w:t>
          </w:r>
          <w:r w:rsidRPr="00AC7570">
            <w:rPr>
              <w:rFonts w:ascii="Arial" w:hAnsi="Arial" w:cs="Arial"/>
              <w:color w:val="FFFFFF" w:themeColor="background1"/>
              <w:lang w:val="es-ES"/>
            </w:rPr>
            <w:t>.</w:t>
          </w:r>
        </w:p>
        <w:p w14:paraId="6EB5AAEF" w14:textId="77777777" w:rsidR="00E70F86" w:rsidRPr="00AC7570" w:rsidRDefault="00E70F86" w:rsidP="00E70F86">
          <w:pPr>
            <w:spacing w:after="0" w:line="0" w:lineRule="atLeast"/>
            <w:jc w:val="both"/>
            <w:rPr>
              <w:rFonts w:ascii="Arial" w:hAnsi="Arial" w:cs="Arial"/>
              <w:color w:val="FFFFFF" w:themeColor="background1"/>
              <w:lang w:val="es-ES"/>
            </w:rPr>
          </w:pPr>
        </w:p>
        <w:p w14:paraId="4A6B8ADC" w14:textId="102D6EBB" w:rsidR="00E70F86" w:rsidRPr="00AC7570" w:rsidRDefault="00E70F86" w:rsidP="00E70F86">
          <w:p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 xml:space="preserve">De conformidad con la Fracción XIX, articulo 124, sección segunda, capitulo segundo de la Ley Orgánica de los Municipios del Estado de Campeche, por medio del presente envío la información correspondiente al mes de </w:t>
          </w:r>
          <w:r w:rsidR="0096739A" w:rsidRPr="00AC7570">
            <w:rPr>
              <w:rFonts w:ascii="Arial" w:hAnsi="Arial" w:cs="Arial"/>
              <w:color w:val="FFFFFF" w:themeColor="background1"/>
              <w:lang w:val="es-ES"/>
            </w:rPr>
            <w:t xml:space="preserve">marzo </w:t>
          </w:r>
          <w:r w:rsidRPr="00AC7570">
            <w:rPr>
              <w:rFonts w:ascii="Arial" w:hAnsi="Arial" w:cs="Arial"/>
              <w:color w:val="FFFFFF" w:themeColor="background1"/>
              <w:lang w:val="es-ES"/>
            </w:rPr>
            <w:t>202</w:t>
          </w:r>
          <w:r w:rsidR="00BB1E6E" w:rsidRPr="00AC7570">
            <w:rPr>
              <w:rFonts w:ascii="Arial" w:hAnsi="Arial" w:cs="Arial"/>
              <w:color w:val="FFFFFF" w:themeColor="background1"/>
              <w:lang w:val="es-ES"/>
            </w:rPr>
            <w:t>2</w:t>
          </w:r>
          <w:r w:rsidRPr="00AC7570">
            <w:rPr>
              <w:rFonts w:ascii="Arial" w:hAnsi="Arial" w:cs="Arial"/>
              <w:color w:val="FFFFFF" w:themeColor="background1"/>
              <w:lang w:val="es-ES"/>
            </w:rPr>
            <w:t xml:space="preserve"> del municipio de Seybaplaya, de acuerdo a lo siguiente:</w:t>
          </w:r>
        </w:p>
        <w:p w14:paraId="1ABAF377" w14:textId="77777777" w:rsidR="00E70F86" w:rsidRPr="00AC7570" w:rsidRDefault="00E70F86" w:rsidP="00E70F86">
          <w:pPr>
            <w:spacing w:after="0" w:line="0" w:lineRule="atLeast"/>
            <w:jc w:val="both"/>
            <w:rPr>
              <w:rFonts w:ascii="Arial" w:hAnsi="Arial" w:cs="Arial"/>
              <w:b/>
              <w:bCs/>
              <w:color w:val="FFFFFF" w:themeColor="background1"/>
              <w:lang w:val="es-ES"/>
            </w:rPr>
          </w:pPr>
        </w:p>
        <w:p w14:paraId="111AD208" w14:textId="77777777" w:rsidR="00E70F86" w:rsidRPr="00AC7570" w:rsidRDefault="00E70F86" w:rsidP="00E70F86">
          <w:pPr>
            <w:spacing w:after="0" w:line="0" w:lineRule="atLeast"/>
            <w:jc w:val="both"/>
            <w:rPr>
              <w:rFonts w:ascii="Arial" w:hAnsi="Arial" w:cs="Arial"/>
              <w:b/>
              <w:bCs/>
              <w:color w:val="FFFFFF" w:themeColor="background1"/>
              <w:lang w:val="es-ES"/>
            </w:rPr>
          </w:pPr>
          <w:r w:rsidRPr="00AC7570">
            <w:rPr>
              <w:rFonts w:ascii="Arial" w:hAnsi="Arial" w:cs="Arial"/>
              <w:b/>
              <w:bCs/>
              <w:color w:val="FFFFFF" w:themeColor="background1"/>
              <w:lang w:val="es-ES"/>
            </w:rPr>
            <w:t>ESTADOS FINANCIEROS:</w:t>
          </w:r>
        </w:p>
        <w:p w14:paraId="4CF8406B"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de Situación Financiera</w:t>
          </w:r>
        </w:p>
        <w:p w14:paraId="6ACC1598"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 xml:space="preserve">Estado de Actividades </w:t>
          </w:r>
        </w:p>
        <w:p w14:paraId="3265686C"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de Variación en la Hacienda Pública</w:t>
          </w:r>
        </w:p>
        <w:p w14:paraId="7763C8FA"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Analítico del Activo</w:t>
          </w:r>
        </w:p>
        <w:p w14:paraId="4A22258B"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Analítico de la Deuda y Otros pasivos</w:t>
          </w:r>
        </w:p>
        <w:p w14:paraId="1B070FC1"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de Cambios en la Situación Financiera</w:t>
          </w:r>
        </w:p>
        <w:p w14:paraId="78F412D0"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Estado de Flujos de Efectivo</w:t>
          </w:r>
        </w:p>
        <w:p w14:paraId="46829C24" w14:textId="77777777" w:rsidR="00E70F86" w:rsidRPr="00AC7570" w:rsidRDefault="00E70F86" w:rsidP="00E70F86">
          <w:pPr>
            <w:pStyle w:val="Prrafodelista"/>
            <w:numPr>
              <w:ilvl w:val="0"/>
              <w:numId w:val="11"/>
            </w:num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Notas a los Estados Financieros</w:t>
          </w:r>
        </w:p>
        <w:p w14:paraId="1BACDE2F" w14:textId="77777777" w:rsidR="00E70F86" w:rsidRPr="00AC7570" w:rsidRDefault="00E70F86" w:rsidP="00E70F86">
          <w:pPr>
            <w:spacing w:after="0" w:line="0" w:lineRule="atLeast"/>
            <w:ind w:left="360"/>
            <w:jc w:val="both"/>
            <w:rPr>
              <w:rFonts w:ascii="Arial" w:hAnsi="Arial" w:cs="Arial"/>
              <w:color w:val="FFFFFF" w:themeColor="background1"/>
              <w:lang w:val="es-ES"/>
            </w:rPr>
          </w:pPr>
        </w:p>
        <w:p w14:paraId="51D46107" w14:textId="77777777" w:rsidR="00E70F86" w:rsidRPr="00AC7570" w:rsidRDefault="00E70F86" w:rsidP="00E70F86">
          <w:pPr>
            <w:spacing w:after="0" w:line="0" w:lineRule="atLeast"/>
            <w:jc w:val="both"/>
            <w:rPr>
              <w:rFonts w:ascii="Arial" w:hAnsi="Arial" w:cs="Arial"/>
              <w:color w:val="FFFFFF" w:themeColor="background1"/>
              <w:lang w:val="es-ES"/>
            </w:rPr>
          </w:pPr>
          <w:r w:rsidRPr="00AC7570">
            <w:rPr>
              <w:rFonts w:ascii="Arial" w:hAnsi="Arial" w:cs="Arial"/>
              <w:color w:val="FFFFFF" w:themeColor="background1"/>
              <w:lang w:val="es-ES"/>
            </w:rPr>
            <w:t>Sin otro particular, le envío un cordial saludo.</w:t>
          </w:r>
        </w:p>
        <w:p w14:paraId="5B9B2CF9" w14:textId="77777777" w:rsidR="00E70F86" w:rsidRPr="00AC7570" w:rsidRDefault="00E70F86" w:rsidP="00E70F86">
          <w:pPr>
            <w:spacing w:after="0" w:line="0" w:lineRule="atLeast"/>
            <w:rPr>
              <w:rFonts w:ascii="Arial" w:hAnsi="Arial" w:cs="Arial"/>
              <w:color w:val="FFFFFF" w:themeColor="background1"/>
              <w:lang w:val="es-ES"/>
            </w:rPr>
          </w:pPr>
        </w:p>
        <w:p w14:paraId="6B1927B8" w14:textId="77777777" w:rsidR="00E70F86" w:rsidRPr="00AC7570" w:rsidRDefault="00E70F86" w:rsidP="00E70F86">
          <w:pPr>
            <w:spacing w:after="0" w:line="0" w:lineRule="atLeast"/>
            <w:jc w:val="center"/>
            <w:rPr>
              <w:rFonts w:ascii="Arial" w:hAnsi="Arial" w:cs="Arial"/>
              <w:b/>
              <w:color w:val="FFFFFF" w:themeColor="background1"/>
              <w:lang w:val="es-ES"/>
            </w:rPr>
          </w:pPr>
          <w:r w:rsidRPr="00AC7570">
            <w:rPr>
              <w:rFonts w:ascii="Arial" w:hAnsi="Arial" w:cs="Arial"/>
              <w:b/>
              <w:color w:val="FFFFFF" w:themeColor="background1"/>
              <w:lang w:val="es-ES"/>
            </w:rPr>
            <w:t>Atentamente</w:t>
          </w:r>
        </w:p>
        <w:p w14:paraId="3F15A0D3" w14:textId="77777777" w:rsidR="00E70F86" w:rsidRPr="00AC7570" w:rsidRDefault="00E70F86" w:rsidP="00E70F86">
          <w:pPr>
            <w:spacing w:after="0" w:line="0" w:lineRule="atLeast"/>
            <w:rPr>
              <w:rFonts w:ascii="Arial" w:hAnsi="Arial" w:cs="Arial"/>
              <w:b/>
              <w:color w:val="FFFFFF" w:themeColor="background1"/>
              <w:lang w:val="es-ES"/>
            </w:rPr>
          </w:pPr>
        </w:p>
        <w:p w14:paraId="3BC7968B" w14:textId="77777777" w:rsidR="00E70F86" w:rsidRPr="00AC7570" w:rsidRDefault="00E70F86" w:rsidP="00E70F86">
          <w:pPr>
            <w:spacing w:after="0" w:line="0" w:lineRule="atLeast"/>
            <w:jc w:val="center"/>
            <w:rPr>
              <w:rFonts w:ascii="Arial" w:hAnsi="Arial" w:cs="Arial"/>
              <w:b/>
              <w:color w:val="FFFFFF" w:themeColor="background1"/>
              <w:lang w:val="es-ES"/>
            </w:rPr>
          </w:pPr>
        </w:p>
        <w:p w14:paraId="72E72ECE" w14:textId="77777777" w:rsidR="00E70F86" w:rsidRPr="00AC7570" w:rsidRDefault="00E70F86" w:rsidP="00E70F86">
          <w:pPr>
            <w:spacing w:after="0" w:line="0" w:lineRule="atLeast"/>
            <w:jc w:val="center"/>
            <w:rPr>
              <w:rFonts w:ascii="Arial" w:hAnsi="Arial" w:cs="Arial"/>
              <w:b/>
              <w:color w:val="FFFFFF" w:themeColor="background1"/>
              <w:lang w:val="es-ES"/>
            </w:rPr>
          </w:pPr>
        </w:p>
        <w:p w14:paraId="29FB8CA6" w14:textId="77777777" w:rsidR="00E70F86" w:rsidRPr="00AC7570" w:rsidRDefault="00E70F86" w:rsidP="00E70F86">
          <w:pPr>
            <w:spacing w:after="0" w:line="0" w:lineRule="atLeast"/>
            <w:jc w:val="center"/>
            <w:rPr>
              <w:rFonts w:ascii="Arial" w:hAnsi="Arial" w:cs="Arial"/>
              <w:b/>
              <w:color w:val="FFFFFF" w:themeColor="background1"/>
              <w:lang w:val="es-ES"/>
            </w:rPr>
          </w:pPr>
        </w:p>
        <w:p w14:paraId="324F80DE" w14:textId="77777777" w:rsidR="00E70F86" w:rsidRPr="00AC7570" w:rsidRDefault="00E70F86" w:rsidP="00E70F86">
          <w:pPr>
            <w:spacing w:after="0" w:line="0" w:lineRule="atLeast"/>
            <w:jc w:val="center"/>
            <w:rPr>
              <w:rFonts w:ascii="Arial" w:hAnsi="Arial" w:cs="Arial"/>
              <w:b/>
              <w:color w:val="FFFFFF" w:themeColor="background1"/>
              <w:lang w:val="es-ES"/>
            </w:rPr>
          </w:pPr>
        </w:p>
        <w:p w14:paraId="2F0F7FD8" w14:textId="77777777" w:rsidR="00E70F86" w:rsidRPr="00AC7570" w:rsidRDefault="00E70F86" w:rsidP="00E70F86">
          <w:pPr>
            <w:spacing w:after="0" w:line="0" w:lineRule="atLeast"/>
            <w:jc w:val="center"/>
            <w:rPr>
              <w:rFonts w:ascii="Arial" w:hAnsi="Arial" w:cs="Arial"/>
              <w:color w:val="FFFFFF" w:themeColor="background1"/>
              <w:lang w:val="es-ES"/>
            </w:rPr>
          </w:pPr>
          <w:r w:rsidRPr="00AC7570">
            <w:rPr>
              <w:rFonts w:ascii="Arial" w:hAnsi="Arial" w:cs="Arial"/>
              <w:b/>
              <w:color w:val="FFFFFF" w:themeColor="background1"/>
              <w:lang w:val="es-ES"/>
            </w:rPr>
            <w:t>C.P.  Fátima Isabel Ortega Olivares</w:t>
          </w:r>
        </w:p>
        <w:p w14:paraId="00A847FB" w14:textId="77777777" w:rsidR="00E70F86" w:rsidRPr="00AC7570" w:rsidRDefault="00E70F86" w:rsidP="00E70F86">
          <w:pPr>
            <w:spacing w:after="0" w:line="0" w:lineRule="atLeast"/>
            <w:jc w:val="center"/>
            <w:rPr>
              <w:rFonts w:ascii="Arial" w:hAnsi="Arial" w:cs="Arial"/>
              <w:color w:val="FFFFFF" w:themeColor="background1"/>
              <w:lang w:val="es-ES"/>
            </w:rPr>
          </w:pPr>
          <w:r w:rsidRPr="00AC7570">
            <w:rPr>
              <w:rFonts w:ascii="Arial" w:hAnsi="Arial" w:cs="Arial"/>
              <w:color w:val="FFFFFF" w:themeColor="background1"/>
              <w:lang w:val="es-ES"/>
            </w:rPr>
            <w:t>Tesorera del H. Ayuntamiento de Seybaplaya</w:t>
          </w:r>
        </w:p>
        <w:p w14:paraId="44706A38" w14:textId="77777777" w:rsidR="007D70B5" w:rsidRPr="00AC7570" w:rsidRDefault="007D70B5" w:rsidP="00E70F86">
          <w:pPr>
            <w:spacing w:after="0" w:line="0" w:lineRule="atLeast"/>
            <w:jc w:val="center"/>
            <w:rPr>
              <w:rFonts w:ascii="Arial" w:hAnsi="Arial" w:cs="Arial"/>
              <w:color w:val="FFFFFF" w:themeColor="background1"/>
              <w:lang w:val="es-ES"/>
            </w:rPr>
          </w:pPr>
        </w:p>
        <w:p w14:paraId="733756BB" w14:textId="77777777" w:rsidR="007D70B5" w:rsidRPr="00AC7570" w:rsidRDefault="007D70B5" w:rsidP="00D54FD4">
          <w:pPr>
            <w:spacing w:after="0" w:line="0" w:lineRule="atLeast"/>
            <w:rPr>
              <w:rFonts w:ascii="Arial" w:hAnsi="Arial" w:cs="Arial"/>
              <w:color w:val="FFFFFF" w:themeColor="background1"/>
              <w:lang w:val="es-ES"/>
            </w:rPr>
          </w:pPr>
        </w:p>
        <w:p w14:paraId="52DE18BC" w14:textId="77777777" w:rsidR="00E70F86" w:rsidRPr="00AC7570" w:rsidRDefault="00E70F86" w:rsidP="00E70F86">
          <w:pPr>
            <w:spacing w:after="0" w:line="0" w:lineRule="atLeast"/>
            <w:jc w:val="center"/>
            <w:rPr>
              <w:rFonts w:ascii="Arial" w:hAnsi="Arial" w:cs="Arial"/>
              <w:color w:val="FFFFFF" w:themeColor="background1"/>
              <w:lang w:val="es-ES"/>
            </w:rPr>
          </w:pPr>
        </w:p>
        <w:p w14:paraId="2D67D91D" w14:textId="77777777" w:rsidR="00E70F86" w:rsidRPr="00AC7570" w:rsidRDefault="00E70F86" w:rsidP="00E70F86">
          <w:pPr>
            <w:spacing w:after="0" w:line="0" w:lineRule="atLeast"/>
            <w:rPr>
              <w:rFonts w:ascii="Arial" w:hAnsi="Arial" w:cs="Arial"/>
              <w:color w:val="FFFFFF" w:themeColor="background1"/>
              <w:lang w:val="es-ES"/>
            </w:rPr>
          </w:pPr>
        </w:p>
        <w:p w14:paraId="0400F34C" w14:textId="6CA5CA3C" w:rsidR="00E70F86" w:rsidRPr="00AC7570" w:rsidRDefault="000C6F22" w:rsidP="00E70F86">
          <w:pPr>
            <w:spacing w:after="0" w:line="0" w:lineRule="atLeast"/>
            <w:rPr>
              <w:rFonts w:ascii="Century Gothic" w:hAnsi="Century Gothic"/>
              <w:color w:val="FFFFFF" w:themeColor="background1"/>
              <w:sz w:val="18"/>
              <w:szCs w:val="18"/>
              <w:lang w:val="es-ES"/>
            </w:rPr>
          </w:pPr>
          <w:proofErr w:type="spellStart"/>
          <w:r w:rsidRPr="00AC7570">
            <w:rPr>
              <w:rFonts w:ascii="Century Gothic" w:hAnsi="Century Gothic"/>
              <w:color w:val="FFFFFF" w:themeColor="background1"/>
              <w:sz w:val="18"/>
              <w:szCs w:val="18"/>
              <w:lang w:val="es-ES"/>
            </w:rPr>
            <w:t>C</w:t>
          </w:r>
          <w:r w:rsidR="00E70F86" w:rsidRPr="00AC7570">
            <w:rPr>
              <w:rFonts w:ascii="Century Gothic" w:hAnsi="Century Gothic"/>
              <w:color w:val="FFFFFF" w:themeColor="background1"/>
              <w:sz w:val="18"/>
              <w:szCs w:val="18"/>
              <w:lang w:val="es-ES"/>
            </w:rPr>
            <w:t>.c.p</w:t>
          </w:r>
          <w:proofErr w:type="spellEnd"/>
          <w:r w:rsidR="00E70F86" w:rsidRPr="00AC7570">
            <w:rPr>
              <w:rFonts w:ascii="Century Gothic" w:hAnsi="Century Gothic"/>
              <w:color w:val="FFFFFF" w:themeColor="background1"/>
              <w:sz w:val="18"/>
              <w:szCs w:val="18"/>
              <w:lang w:val="es-ES"/>
            </w:rPr>
            <w:t xml:space="preserve"> Lic. Cinthya Gelitzi Velázquez Rivera. Presidenta del H. Ayuntamiento de Seybaplaya</w:t>
          </w:r>
        </w:p>
        <w:p w14:paraId="33826235" w14:textId="1BDB8210" w:rsidR="00E70F86" w:rsidRPr="00AC7570" w:rsidRDefault="000C6F22" w:rsidP="00E70F86">
          <w:pPr>
            <w:spacing w:after="0" w:line="0" w:lineRule="atLeast"/>
            <w:rPr>
              <w:rFonts w:ascii="Century Gothic" w:hAnsi="Century Gothic"/>
              <w:color w:val="FFFFFF" w:themeColor="background1"/>
              <w:sz w:val="18"/>
              <w:szCs w:val="18"/>
              <w:lang w:val="es-ES"/>
            </w:rPr>
          </w:pPr>
          <w:proofErr w:type="spellStart"/>
          <w:r w:rsidRPr="00AC7570">
            <w:rPr>
              <w:rFonts w:ascii="Century Gothic" w:hAnsi="Century Gothic"/>
              <w:color w:val="FFFFFF" w:themeColor="background1"/>
              <w:sz w:val="18"/>
              <w:szCs w:val="18"/>
              <w:lang w:val="es-ES"/>
            </w:rPr>
            <w:t>C</w:t>
          </w:r>
          <w:r w:rsidR="00E70F86" w:rsidRPr="00AC7570">
            <w:rPr>
              <w:rFonts w:ascii="Century Gothic" w:hAnsi="Century Gothic"/>
              <w:color w:val="FFFFFF" w:themeColor="background1"/>
              <w:sz w:val="18"/>
              <w:szCs w:val="18"/>
              <w:lang w:val="es-ES"/>
            </w:rPr>
            <w:t>.c.p</w:t>
          </w:r>
          <w:proofErr w:type="spellEnd"/>
          <w:r w:rsidR="00E70F86" w:rsidRPr="00AC7570">
            <w:rPr>
              <w:rFonts w:ascii="Century Gothic" w:hAnsi="Century Gothic"/>
              <w:color w:val="FFFFFF" w:themeColor="background1"/>
              <w:sz w:val="18"/>
              <w:szCs w:val="18"/>
              <w:lang w:val="es-ES"/>
            </w:rPr>
            <w:t xml:space="preserve"> Lic. Cristian Zuleima </w:t>
          </w:r>
          <w:proofErr w:type="spellStart"/>
          <w:r w:rsidR="00E70F86" w:rsidRPr="00AC7570">
            <w:rPr>
              <w:rFonts w:ascii="Century Gothic" w:hAnsi="Century Gothic"/>
              <w:color w:val="FFFFFF" w:themeColor="background1"/>
              <w:sz w:val="18"/>
              <w:szCs w:val="18"/>
              <w:lang w:val="es-ES"/>
            </w:rPr>
            <w:t>Beytia</w:t>
          </w:r>
          <w:proofErr w:type="spellEnd"/>
          <w:r w:rsidR="00E70F86" w:rsidRPr="00AC7570">
            <w:rPr>
              <w:rFonts w:ascii="Century Gothic" w:hAnsi="Century Gothic"/>
              <w:color w:val="FFFFFF" w:themeColor="background1"/>
              <w:sz w:val="18"/>
              <w:szCs w:val="18"/>
              <w:lang w:val="es-ES"/>
            </w:rPr>
            <w:t xml:space="preserve"> Mendieta. Contralor interno del H. Ayuntamiento de Seybaplaya</w:t>
          </w:r>
        </w:p>
        <w:p w14:paraId="58316A22" w14:textId="1C0713C1" w:rsidR="00E70F86" w:rsidRPr="00753BFB" w:rsidRDefault="000C6F22" w:rsidP="00D332DB">
          <w:pPr>
            <w:spacing w:after="0" w:line="0" w:lineRule="atLeast"/>
            <w:rPr>
              <w:rFonts w:ascii="Century Gothic" w:hAnsi="Century Gothic"/>
              <w:sz w:val="18"/>
              <w:szCs w:val="18"/>
              <w:lang w:val="es-ES"/>
            </w:rPr>
            <w:sectPr w:rsidR="00E70F86" w:rsidRPr="00753BFB" w:rsidSect="00603514">
              <w:headerReference w:type="default" r:id="rId8"/>
              <w:footerReference w:type="default" r:id="rId9"/>
              <w:headerReference w:type="first" r:id="rId10"/>
              <w:footerReference w:type="first" r:id="rId11"/>
              <w:pgSz w:w="12240" w:h="15840"/>
              <w:pgMar w:top="1276" w:right="1701" w:bottom="1418" w:left="1701" w:header="709" w:footer="709" w:gutter="0"/>
              <w:pgNumType w:start="0"/>
              <w:cols w:space="708"/>
              <w:titlePg/>
              <w:docGrid w:linePitch="360"/>
            </w:sectPr>
          </w:pPr>
          <w:proofErr w:type="spellStart"/>
          <w:r w:rsidRPr="00AC7570">
            <w:rPr>
              <w:rFonts w:ascii="Century Gothic" w:hAnsi="Century Gothic"/>
              <w:color w:val="FFFFFF" w:themeColor="background1"/>
              <w:sz w:val="18"/>
              <w:szCs w:val="18"/>
              <w:lang w:val="es-ES"/>
            </w:rPr>
            <w:t>C</w:t>
          </w:r>
          <w:r w:rsidR="00E70F86" w:rsidRPr="00AC7570">
            <w:rPr>
              <w:rFonts w:ascii="Century Gothic" w:hAnsi="Century Gothic"/>
              <w:color w:val="FFFFFF" w:themeColor="background1"/>
              <w:sz w:val="18"/>
              <w:szCs w:val="18"/>
              <w:lang w:val="es-ES"/>
            </w:rPr>
            <w:t>.c.p</w:t>
          </w:r>
          <w:proofErr w:type="spellEnd"/>
          <w:r w:rsidR="00E70F86" w:rsidRPr="00AC7570">
            <w:rPr>
              <w:rFonts w:ascii="Century Gothic" w:hAnsi="Century Gothic"/>
              <w:color w:val="FFFFFF" w:themeColor="background1"/>
              <w:sz w:val="18"/>
              <w:szCs w:val="18"/>
              <w:lang w:val="es-ES"/>
            </w:rPr>
            <w:t xml:space="preserve"> Prof. Alberto </w:t>
          </w:r>
          <w:proofErr w:type="spellStart"/>
          <w:r w:rsidR="00E70F86" w:rsidRPr="00AC7570">
            <w:rPr>
              <w:rFonts w:ascii="Century Gothic" w:hAnsi="Century Gothic"/>
              <w:color w:val="FFFFFF" w:themeColor="background1"/>
              <w:sz w:val="18"/>
              <w:szCs w:val="18"/>
              <w:lang w:val="es-ES"/>
            </w:rPr>
            <w:t>Talango</w:t>
          </w:r>
          <w:proofErr w:type="spellEnd"/>
          <w:r w:rsidR="00E70F86" w:rsidRPr="00AC7570">
            <w:rPr>
              <w:rFonts w:ascii="Century Gothic" w:hAnsi="Century Gothic"/>
              <w:color w:val="FFFFFF" w:themeColor="background1"/>
              <w:sz w:val="18"/>
              <w:szCs w:val="18"/>
              <w:lang w:val="es-ES"/>
            </w:rPr>
            <w:t xml:space="preserve"> Pérez. Secretario del H. Ayuntamiento de Seybaplay</w:t>
          </w:r>
          <w:r w:rsidR="00892604" w:rsidRPr="00AC7570">
            <w:rPr>
              <w:rFonts w:ascii="Century Gothic" w:hAnsi="Century Gothic"/>
              <w:color w:val="FFFFFF" w:themeColor="background1"/>
              <w:sz w:val="18"/>
              <w:szCs w:val="18"/>
              <w:lang w:val="es-ES"/>
            </w:rPr>
            <w:t>a</w:t>
          </w:r>
        </w:p>
        <w:p w14:paraId="53EF9EB9" w14:textId="77777777" w:rsidR="005F5876" w:rsidRDefault="007D54D8" w:rsidP="005F5876">
          <w:pPr>
            <w:rPr>
              <w:rFonts w:ascii="Arial" w:hAnsi="Arial" w:cs="Arial"/>
              <w:sz w:val="20"/>
              <w:szCs w:val="20"/>
              <w:lang w:val="es-ES"/>
            </w:rPr>
          </w:pPr>
        </w:p>
      </w:sdtContent>
    </w:sdt>
    <w:p w14:paraId="277DE3B2" w14:textId="77777777" w:rsidR="007A2291" w:rsidRPr="00622D4F" w:rsidRDefault="007A2291" w:rsidP="007A2291">
      <w:pPr>
        <w:jc w:val="center"/>
        <w:rPr>
          <w:rFonts w:ascii="Arial" w:hAnsi="Arial" w:cs="Arial"/>
          <w:b/>
          <w:bCs/>
          <w:lang w:val="es-ES"/>
        </w:rPr>
      </w:pPr>
      <w:r w:rsidRPr="00622D4F">
        <w:rPr>
          <w:rFonts w:ascii="Arial" w:hAnsi="Arial" w:cs="Arial"/>
          <w:b/>
          <w:bCs/>
          <w:lang w:val="es-ES"/>
        </w:rPr>
        <w:t>PRIMER TRIMESTRE 2022</w:t>
      </w:r>
    </w:p>
    <w:p w14:paraId="7A656000" w14:textId="4C510C3E" w:rsidR="006D687F" w:rsidRPr="0021175D" w:rsidRDefault="009F478D" w:rsidP="005F5876">
      <w:pPr>
        <w:jc w:val="center"/>
        <w:rPr>
          <w:rFonts w:ascii="Arial" w:hAnsi="Arial" w:cs="Arial"/>
          <w:b/>
          <w:bCs/>
          <w:sz w:val="20"/>
          <w:szCs w:val="20"/>
          <w:lang w:val="es-ES"/>
        </w:rPr>
      </w:pPr>
      <w:r>
        <w:rPr>
          <w:rFonts w:ascii="Arial" w:hAnsi="Arial" w:cs="Arial"/>
          <w:b/>
          <w:bCs/>
          <w:sz w:val="20"/>
          <w:szCs w:val="20"/>
          <w:lang w:val="es-ES"/>
        </w:rPr>
        <w:t>MUNICIPIO</w:t>
      </w:r>
      <w:r w:rsidR="00E70F86" w:rsidRPr="007D70B5">
        <w:rPr>
          <w:rFonts w:ascii="Arial" w:hAnsi="Arial" w:cs="Arial"/>
          <w:b/>
          <w:bCs/>
          <w:sz w:val="20"/>
          <w:szCs w:val="20"/>
          <w:lang w:val="es-ES"/>
        </w:rPr>
        <w:t xml:space="preserve"> DE SEYBAPLAYA</w:t>
      </w:r>
      <w:r w:rsidR="000C5761">
        <w:rPr>
          <w:rFonts w:ascii="Arial" w:hAnsi="Arial" w:cs="Arial"/>
          <w:b/>
          <w:bCs/>
          <w:sz w:val="20"/>
          <w:szCs w:val="20"/>
          <w:lang w:val="es-ES"/>
        </w:rPr>
        <w:t>, CAMPECHE</w:t>
      </w:r>
    </w:p>
    <w:p w14:paraId="6B1A1C66" w14:textId="5C4F8621" w:rsidR="006D687F" w:rsidRPr="00617ECC" w:rsidRDefault="00E70F86" w:rsidP="005F5876">
      <w:pPr>
        <w:jc w:val="center"/>
        <w:rPr>
          <w:rFonts w:ascii="Arial" w:hAnsi="Arial" w:cs="Arial"/>
          <w:b/>
          <w:bCs/>
          <w:sz w:val="24"/>
          <w:szCs w:val="24"/>
          <w:lang w:val="es-ES"/>
        </w:rPr>
      </w:pPr>
      <w:r w:rsidRPr="00617ECC">
        <w:rPr>
          <w:rFonts w:ascii="Arial" w:hAnsi="Arial" w:cs="Arial"/>
          <w:b/>
          <w:bCs/>
          <w:sz w:val="24"/>
          <w:szCs w:val="24"/>
          <w:lang w:val="es-ES"/>
        </w:rPr>
        <w:t>NOTAS A LOS ESTADOS FINANCIEROS</w:t>
      </w:r>
    </w:p>
    <w:p w14:paraId="71D9977F" w14:textId="520151B5" w:rsidR="000C5761" w:rsidRDefault="000C5761" w:rsidP="005F5876">
      <w:pPr>
        <w:jc w:val="center"/>
        <w:rPr>
          <w:rFonts w:ascii="Arial" w:hAnsi="Arial" w:cs="Arial"/>
          <w:b/>
          <w:bCs/>
          <w:sz w:val="20"/>
          <w:szCs w:val="20"/>
          <w:lang w:val="es-ES"/>
        </w:rPr>
      </w:pPr>
      <w:r>
        <w:rPr>
          <w:rFonts w:ascii="Arial" w:hAnsi="Arial" w:cs="Arial"/>
          <w:b/>
          <w:bCs/>
          <w:sz w:val="20"/>
          <w:szCs w:val="20"/>
          <w:lang w:val="es-ES"/>
        </w:rPr>
        <w:t xml:space="preserve">DEL 1 DE </w:t>
      </w:r>
      <w:r w:rsidR="001C5096">
        <w:rPr>
          <w:rFonts w:ascii="Arial" w:hAnsi="Arial" w:cs="Arial"/>
          <w:b/>
          <w:bCs/>
          <w:sz w:val="20"/>
          <w:szCs w:val="20"/>
          <w:lang w:val="es-ES"/>
        </w:rPr>
        <w:t>ENERO</w:t>
      </w:r>
      <w:r>
        <w:rPr>
          <w:rFonts w:ascii="Arial" w:hAnsi="Arial" w:cs="Arial"/>
          <w:b/>
          <w:bCs/>
          <w:sz w:val="20"/>
          <w:szCs w:val="20"/>
          <w:lang w:val="es-ES"/>
        </w:rPr>
        <w:t xml:space="preserve"> AL </w:t>
      </w:r>
      <w:r w:rsidR="00C74301">
        <w:rPr>
          <w:rFonts w:ascii="Arial" w:hAnsi="Arial" w:cs="Arial"/>
          <w:b/>
          <w:bCs/>
          <w:sz w:val="20"/>
          <w:szCs w:val="20"/>
          <w:lang w:val="es-ES"/>
        </w:rPr>
        <w:t>31</w:t>
      </w:r>
      <w:r>
        <w:rPr>
          <w:rFonts w:ascii="Arial" w:hAnsi="Arial" w:cs="Arial"/>
          <w:b/>
          <w:bCs/>
          <w:sz w:val="20"/>
          <w:szCs w:val="20"/>
          <w:lang w:val="es-ES"/>
        </w:rPr>
        <w:t xml:space="preserve"> DE</w:t>
      </w:r>
      <w:r w:rsidR="00C539E8">
        <w:rPr>
          <w:rFonts w:ascii="Arial" w:hAnsi="Arial" w:cs="Arial"/>
          <w:b/>
          <w:bCs/>
          <w:sz w:val="20"/>
          <w:szCs w:val="20"/>
          <w:lang w:val="es-ES"/>
        </w:rPr>
        <w:t xml:space="preserve"> </w:t>
      </w:r>
      <w:r w:rsidR="00C74301">
        <w:rPr>
          <w:rFonts w:ascii="Arial" w:hAnsi="Arial" w:cs="Arial"/>
          <w:b/>
          <w:bCs/>
          <w:sz w:val="20"/>
          <w:szCs w:val="20"/>
          <w:lang w:val="es-ES"/>
        </w:rPr>
        <w:t xml:space="preserve">MARZO </w:t>
      </w:r>
      <w:r w:rsidR="00C539E8">
        <w:rPr>
          <w:rFonts w:ascii="Arial" w:hAnsi="Arial" w:cs="Arial"/>
          <w:b/>
          <w:bCs/>
          <w:sz w:val="20"/>
          <w:szCs w:val="20"/>
          <w:lang w:val="es-ES"/>
        </w:rPr>
        <w:t>2022</w:t>
      </w:r>
    </w:p>
    <w:p w14:paraId="7AE920B4" w14:textId="63C0557C" w:rsidR="00E70F86" w:rsidRPr="007D70B5" w:rsidRDefault="00592599" w:rsidP="002246B3">
      <w:pPr>
        <w:jc w:val="both"/>
        <w:rPr>
          <w:rFonts w:ascii="Arial" w:hAnsi="Arial" w:cs="Arial"/>
          <w:sz w:val="20"/>
          <w:szCs w:val="20"/>
        </w:rPr>
      </w:pPr>
      <w:r w:rsidRPr="00592599">
        <w:rPr>
          <w:rFonts w:ascii="Arial" w:hAnsi="Arial" w:cs="Arial"/>
          <w:sz w:val="20"/>
          <w:szCs w:val="20"/>
        </w:rPr>
        <w:t xml:space="preserve">Con el propósito de dar cumplimiento a los artículos 46 y 49 de la Ley General de Contabilidad </w:t>
      </w:r>
      <w:r w:rsidR="00E70F86" w:rsidRPr="007D70B5">
        <w:rPr>
          <w:rFonts w:ascii="Arial" w:hAnsi="Arial" w:cs="Arial"/>
          <w:sz w:val="20"/>
          <w:szCs w:val="20"/>
        </w:rPr>
        <w:t>Gubernamental,</w:t>
      </w:r>
      <w:r>
        <w:rPr>
          <w:rFonts w:ascii="Arial" w:hAnsi="Arial" w:cs="Arial"/>
          <w:sz w:val="20"/>
          <w:szCs w:val="20"/>
        </w:rPr>
        <w:t xml:space="preserve"> el Municipio de Seybaplaya emite las siguientes notas a los estados financieros cuyos rubros lo requieren y teniendo presente los postulados de revelación suficiente e importancia relativa con la finalidad, que la información sea de mayor utilidad para los usuarios.</w:t>
      </w:r>
      <w:r w:rsidR="00E70F86" w:rsidRPr="007D70B5">
        <w:rPr>
          <w:rFonts w:ascii="Arial" w:hAnsi="Arial" w:cs="Arial"/>
          <w:sz w:val="20"/>
          <w:szCs w:val="20"/>
        </w:rPr>
        <w:t xml:space="preserve"> </w:t>
      </w:r>
    </w:p>
    <w:p w14:paraId="5C9889A2" w14:textId="77777777" w:rsidR="00E70F86" w:rsidRPr="007D70B5" w:rsidRDefault="00E70F86" w:rsidP="00E70F86">
      <w:pPr>
        <w:jc w:val="both"/>
        <w:rPr>
          <w:rFonts w:ascii="Arial" w:hAnsi="Arial" w:cs="Arial"/>
          <w:sz w:val="20"/>
          <w:szCs w:val="20"/>
        </w:rPr>
      </w:pPr>
      <w:r w:rsidRPr="007D70B5">
        <w:rPr>
          <w:rFonts w:ascii="Arial" w:hAnsi="Arial" w:cs="Arial"/>
          <w:sz w:val="20"/>
          <w:szCs w:val="20"/>
        </w:rPr>
        <w:t>A continuación, se presentan los tres tipos de notas que acompañan a los estados, a saber:</w:t>
      </w:r>
    </w:p>
    <w:p w14:paraId="62E4E996" w14:textId="77777777" w:rsidR="00E70F86" w:rsidRPr="007D70B5" w:rsidRDefault="00E70F86" w:rsidP="00E70F86">
      <w:pPr>
        <w:jc w:val="both"/>
        <w:rPr>
          <w:rFonts w:ascii="Arial" w:hAnsi="Arial" w:cs="Arial"/>
          <w:sz w:val="20"/>
          <w:szCs w:val="20"/>
        </w:rPr>
      </w:pPr>
      <w:r w:rsidRPr="007D70B5">
        <w:rPr>
          <w:rFonts w:ascii="Arial" w:hAnsi="Arial" w:cs="Arial"/>
          <w:sz w:val="20"/>
          <w:szCs w:val="20"/>
        </w:rPr>
        <w:t xml:space="preserve">a) Notas de desglose; </w:t>
      </w:r>
    </w:p>
    <w:p w14:paraId="02E20240" w14:textId="77777777" w:rsidR="00E70F86" w:rsidRPr="007D70B5" w:rsidRDefault="00E70F86" w:rsidP="00E70F86">
      <w:pPr>
        <w:jc w:val="both"/>
        <w:rPr>
          <w:rFonts w:ascii="Arial" w:hAnsi="Arial" w:cs="Arial"/>
          <w:sz w:val="20"/>
          <w:szCs w:val="20"/>
        </w:rPr>
      </w:pPr>
      <w:r w:rsidRPr="007D70B5">
        <w:rPr>
          <w:rFonts w:ascii="Arial" w:hAnsi="Arial" w:cs="Arial"/>
          <w:sz w:val="20"/>
          <w:szCs w:val="20"/>
        </w:rPr>
        <w:t>b) Notas de memoria (cuentas de orden), y</w:t>
      </w:r>
    </w:p>
    <w:p w14:paraId="337D1429" w14:textId="77777777" w:rsidR="00E70F86" w:rsidRPr="007D70B5" w:rsidRDefault="00E70F86" w:rsidP="00E70F86">
      <w:pPr>
        <w:jc w:val="both"/>
        <w:rPr>
          <w:rFonts w:ascii="Arial" w:hAnsi="Arial" w:cs="Arial"/>
          <w:b/>
          <w:bCs/>
          <w:sz w:val="20"/>
          <w:szCs w:val="20"/>
          <w:lang w:val="es-ES"/>
        </w:rPr>
      </w:pPr>
      <w:r w:rsidRPr="007D70B5">
        <w:rPr>
          <w:rFonts w:ascii="Arial" w:hAnsi="Arial" w:cs="Arial"/>
          <w:sz w:val="20"/>
          <w:szCs w:val="20"/>
        </w:rPr>
        <w:t>c) Notas de gestión administrativa.</w:t>
      </w:r>
    </w:p>
    <w:p w14:paraId="74E9E164" w14:textId="77777777" w:rsidR="00E70F86" w:rsidRPr="007D70B5" w:rsidRDefault="00E70F86" w:rsidP="00E70F86">
      <w:pPr>
        <w:jc w:val="center"/>
        <w:rPr>
          <w:rFonts w:ascii="Arial" w:hAnsi="Arial" w:cs="Arial"/>
          <w:b/>
          <w:bCs/>
          <w:sz w:val="20"/>
          <w:szCs w:val="20"/>
        </w:rPr>
      </w:pPr>
      <w:r w:rsidRPr="007D70B5">
        <w:rPr>
          <w:rFonts w:ascii="Arial" w:hAnsi="Arial" w:cs="Arial"/>
          <w:b/>
          <w:bCs/>
          <w:sz w:val="20"/>
          <w:szCs w:val="20"/>
        </w:rPr>
        <w:t>a) NOTAS DE DESGLOSE</w:t>
      </w:r>
    </w:p>
    <w:p w14:paraId="4B78A54D" w14:textId="77777777" w:rsidR="00E70F86" w:rsidRPr="007D70B5" w:rsidRDefault="00E70F86" w:rsidP="00E70F86">
      <w:pPr>
        <w:rPr>
          <w:rFonts w:ascii="Arial" w:hAnsi="Arial" w:cs="Arial"/>
          <w:b/>
          <w:bCs/>
          <w:sz w:val="20"/>
          <w:szCs w:val="20"/>
        </w:rPr>
      </w:pPr>
      <w:r w:rsidRPr="007D70B5">
        <w:rPr>
          <w:rFonts w:ascii="Arial" w:hAnsi="Arial" w:cs="Arial"/>
          <w:b/>
          <w:bCs/>
          <w:sz w:val="20"/>
          <w:szCs w:val="20"/>
        </w:rPr>
        <w:t>I) NOTAS AL ESTADO DE SITUACIÓN FINANCIERA (ESF)</w:t>
      </w:r>
    </w:p>
    <w:p w14:paraId="6E6A4B12" w14:textId="10BAEC1E" w:rsidR="00E70F86" w:rsidRDefault="00603514" w:rsidP="00E70F86">
      <w:pPr>
        <w:rPr>
          <w:rFonts w:ascii="Arial" w:hAnsi="Arial" w:cs="Arial"/>
          <w:b/>
          <w:bCs/>
          <w:sz w:val="20"/>
          <w:szCs w:val="20"/>
          <w:u w:val="single"/>
        </w:rPr>
      </w:pPr>
      <w:r>
        <w:rPr>
          <w:rFonts w:ascii="Arial" w:hAnsi="Arial" w:cs="Arial"/>
          <w:b/>
          <w:bCs/>
          <w:sz w:val="20"/>
          <w:szCs w:val="20"/>
          <w:u w:val="single"/>
        </w:rPr>
        <w:t>ACTIVO</w:t>
      </w:r>
    </w:p>
    <w:p w14:paraId="6E00FD5B" w14:textId="10DD480C" w:rsidR="00603514" w:rsidRDefault="00603514" w:rsidP="00603514">
      <w:pPr>
        <w:jc w:val="both"/>
        <w:rPr>
          <w:rFonts w:ascii="Arial" w:hAnsi="Arial" w:cs="Arial"/>
          <w:bCs/>
          <w:sz w:val="20"/>
          <w:szCs w:val="20"/>
        </w:rPr>
      </w:pPr>
      <w:r>
        <w:rPr>
          <w:rFonts w:ascii="Arial" w:hAnsi="Arial" w:cs="Arial"/>
          <w:bCs/>
          <w:sz w:val="20"/>
          <w:szCs w:val="20"/>
        </w:rPr>
        <w:t>El Activos son los r</w:t>
      </w:r>
      <w:r w:rsidRPr="00603514">
        <w:rPr>
          <w:rFonts w:ascii="Arial" w:hAnsi="Arial" w:cs="Arial"/>
          <w:bCs/>
          <w:sz w:val="20"/>
          <w:szCs w:val="20"/>
        </w:rPr>
        <w:t xml:space="preserve">ecursos controlados por </w:t>
      </w:r>
      <w:r>
        <w:rPr>
          <w:rFonts w:ascii="Arial" w:hAnsi="Arial" w:cs="Arial"/>
          <w:bCs/>
          <w:sz w:val="20"/>
          <w:szCs w:val="20"/>
        </w:rPr>
        <w:t>el Municipio de Seybaplaya</w:t>
      </w:r>
      <w:r w:rsidRPr="00603514">
        <w:rPr>
          <w:rFonts w:ascii="Arial" w:hAnsi="Arial" w:cs="Arial"/>
          <w:bCs/>
          <w:sz w:val="20"/>
          <w:szCs w:val="20"/>
        </w:rPr>
        <w:t xml:space="preserve">, identificados, cuantificados en términos monetarios y de los que se esperan, beneficios económicos y sociales futuros, derivados de operaciones ocurridas en el </w:t>
      </w:r>
      <w:r>
        <w:rPr>
          <w:rFonts w:ascii="Arial" w:hAnsi="Arial" w:cs="Arial"/>
          <w:bCs/>
          <w:sz w:val="20"/>
          <w:szCs w:val="20"/>
        </w:rPr>
        <w:t>pasado</w:t>
      </w:r>
      <w:r w:rsidRPr="00603514">
        <w:rPr>
          <w:rFonts w:ascii="Arial" w:hAnsi="Arial" w:cs="Arial"/>
          <w:bCs/>
          <w:sz w:val="20"/>
          <w:szCs w:val="20"/>
        </w:rPr>
        <w:t>, que han afectado eco</w:t>
      </w:r>
      <w:r>
        <w:rPr>
          <w:rFonts w:ascii="Arial" w:hAnsi="Arial" w:cs="Arial"/>
          <w:bCs/>
          <w:sz w:val="20"/>
          <w:szCs w:val="20"/>
        </w:rPr>
        <w:t>nómicamente al Municipio de Seybaplaya</w:t>
      </w:r>
      <w:r w:rsidRPr="00603514">
        <w:rPr>
          <w:rFonts w:ascii="Arial" w:hAnsi="Arial" w:cs="Arial"/>
          <w:bCs/>
          <w:sz w:val="20"/>
          <w:szCs w:val="20"/>
        </w:rPr>
        <w:t>.</w:t>
      </w:r>
    </w:p>
    <w:p w14:paraId="76269999" w14:textId="3D391644" w:rsidR="00603514" w:rsidRDefault="00603514" w:rsidP="00603514">
      <w:pPr>
        <w:jc w:val="both"/>
        <w:rPr>
          <w:rFonts w:ascii="Arial" w:hAnsi="Arial" w:cs="Arial"/>
          <w:bCs/>
          <w:sz w:val="20"/>
          <w:szCs w:val="20"/>
        </w:rPr>
      </w:pPr>
      <w:r>
        <w:rPr>
          <w:rFonts w:ascii="Arial" w:hAnsi="Arial" w:cs="Arial"/>
          <w:bCs/>
          <w:sz w:val="20"/>
          <w:szCs w:val="20"/>
        </w:rPr>
        <w:t>A continuación, se presenta el Efectivo y Equivalentes que forma parte de los activos:</w:t>
      </w:r>
    </w:p>
    <w:p w14:paraId="7ECED20B" w14:textId="14732D86" w:rsidR="00E70F86" w:rsidRDefault="00553895" w:rsidP="00603514">
      <w:pPr>
        <w:jc w:val="both"/>
        <w:rPr>
          <w:rFonts w:ascii="Arial" w:hAnsi="Arial" w:cs="Arial"/>
          <w:b/>
          <w:bCs/>
          <w:sz w:val="20"/>
          <w:szCs w:val="20"/>
        </w:rPr>
      </w:pPr>
      <w:r w:rsidRPr="007D70B5">
        <w:rPr>
          <w:rFonts w:ascii="Arial" w:hAnsi="Arial" w:cs="Arial"/>
          <w:b/>
          <w:bCs/>
          <w:sz w:val="20"/>
          <w:szCs w:val="20"/>
        </w:rPr>
        <w:t>ESF-0</w:t>
      </w:r>
      <w:r>
        <w:rPr>
          <w:rFonts w:ascii="Arial" w:hAnsi="Arial" w:cs="Arial"/>
          <w:b/>
          <w:bCs/>
          <w:sz w:val="20"/>
          <w:szCs w:val="20"/>
        </w:rPr>
        <w:t>1</w:t>
      </w:r>
      <w:r w:rsidRPr="007D70B5">
        <w:rPr>
          <w:rFonts w:ascii="Arial" w:hAnsi="Arial" w:cs="Arial"/>
          <w:b/>
          <w:bCs/>
          <w:sz w:val="20"/>
          <w:szCs w:val="20"/>
        </w:rPr>
        <w:t xml:space="preserve">.- </w:t>
      </w:r>
      <w:r w:rsidR="00E70F86" w:rsidRPr="007D70B5">
        <w:rPr>
          <w:rFonts w:ascii="Arial" w:hAnsi="Arial" w:cs="Arial"/>
          <w:b/>
          <w:bCs/>
          <w:sz w:val="20"/>
          <w:szCs w:val="20"/>
        </w:rPr>
        <w:t>EFECTIVO Y EQUIVALENTES</w:t>
      </w:r>
    </w:p>
    <w:p w14:paraId="21A634B7" w14:textId="7ED0B63B" w:rsidR="00553895" w:rsidRPr="00603514" w:rsidRDefault="00553895" w:rsidP="00553895">
      <w:pPr>
        <w:jc w:val="both"/>
        <w:rPr>
          <w:rFonts w:ascii="Arial" w:hAnsi="Arial" w:cs="Arial"/>
          <w:bCs/>
          <w:sz w:val="20"/>
          <w:szCs w:val="20"/>
        </w:rPr>
      </w:pPr>
      <w:r w:rsidRPr="00553895">
        <w:rPr>
          <w:rFonts w:ascii="Arial" w:hAnsi="Arial" w:cs="Arial"/>
          <w:bCs/>
          <w:sz w:val="20"/>
          <w:szCs w:val="20"/>
        </w:rPr>
        <w:t xml:space="preserve">El efectivo y equivalentes </w:t>
      </w:r>
      <w:r w:rsidR="00592599">
        <w:rPr>
          <w:rFonts w:ascii="Arial" w:hAnsi="Arial" w:cs="Arial"/>
          <w:bCs/>
          <w:sz w:val="20"/>
          <w:szCs w:val="20"/>
        </w:rPr>
        <w:t>representa los r</w:t>
      </w:r>
      <w:r w:rsidRPr="00553895">
        <w:rPr>
          <w:rFonts w:ascii="Arial" w:hAnsi="Arial" w:cs="Arial"/>
          <w:bCs/>
          <w:sz w:val="20"/>
          <w:szCs w:val="20"/>
        </w:rPr>
        <w:t>ecursos a corto plazo de gran liquidez que son fácilmente convertibles</w:t>
      </w:r>
      <w:r>
        <w:rPr>
          <w:rFonts w:ascii="Arial" w:hAnsi="Arial" w:cs="Arial"/>
          <w:bCs/>
          <w:sz w:val="20"/>
          <w:szCs w:val="20"/>
        </w:rPr>
        <w:t xml:space="preserve"> </w:t>
      </w:r>
      <w:r w:rsidRPr="00553895">
        <w:rPr>
          <w:rFonts w:ascii="Arial" w:hAnsi="Arial" w:cs="Arial"/>
          <w:bCs/>
          <w:sz w:val="20"/>
          <w:szCs w:val="20"/>
        </w:rPr>
        <w:t>en importes determinados de efectivo, estando sujetos a un riesgo mínimo de cambio en su valor</w:t>
      </w:r>
    </w:p>
    <w:p w14:paraId="5F5CEE66" w14:textId="5E2BE910" w:rsidR="00E70F86" w:rsidRDefault="00603514" w:rsidP="0034563E">
      <w:pPr>
        <w:jc w:val="both"/>
        <w:rPr>
          <w:rFonts w:ascii="Arial" w:hAnsi="Arial" w:cs="Arial"/>
          <w:sz w:val="20"/>
          <w:szCs w:val="20"/>
        </w:rPr>
      </w:pPr>
      <w:r>
        <w:rPr>
          <w:rFonts w:ascii="Arial" w:hAnsi="Arial" w:cs="Arial"/>
          <w:sz w:val="20"/>
          <w:szCs w:val="20"/>
        </w:rPr>
        <w:t>El efectivo y equivale</w:t>
      </w:r>
      <w:r w:rsidR="00553895">
        <w:rPr>
          <w:rFonts w:ascii="Arial" w:hAnsi="Arial" w:cs="Arial"/>
          <w:sz w:val="20"/>
          <w:szCs w:val="20"/>
        </w:rPr>
        <w:t>nte</w:t>
      </w:r>
      <w:r>
        <w:rPr>
          <w:rFonts w:ascii="Arial" w:hAnsi="Arial" w:cs="Arial"/>
          <w:sz w:val="20"/>
          <w:szCs w:val="20"/>
        </w:rPr>
        <w:t xml:space="preserve">s al </w:t>
      </w:r>
      <w:r w:rsidR="007F796D">
        <w:rPr>
          <w:rFonts w:ascii="Arial" w:hAnsi="Arial" w:cs="Arial"/>
          <w:sz w:val="20"/>
          <w:szCs w:val="20"/>
        </w:rPr>
        <w:t>31 de marzo</w:t>
      </w:r>
      <w:r w:rsidR="00FE54BF">
        <w:rPr>
          <w:rFonts w:ascii="Arial" w:hAnsi="Arial" w:cs="Arial"/>
          <w:sz w:val="20"/>
          <w:szCs w:val="20"/>
        </w:rPr>
        <w:t xml:space="preserve"> </w:t>
      </w:r>
      <w:r>
        <w:rPr>
          <w:rFonts w:ascii="Arial" w:hAnsi="Arial" w:cs="Arial"/>
          <w:sz w:val="20"/>
          <w:szCs w:val="20"/>
        </w:rPr>
        <w:t>del 202</w:t>
      </w:r>
      <w:r w:rsidR="006E6BA7">
        <w:rPr>
          <w:rFonts w:ascii="Arial" w:hAnsi="Arial" w:cs="Arial"/>
          <w:sz w:val="20"/>
          <w:szCs w:val="20"/>
        </w:rPr>
        <w:t xml:space="preserve">2 </w:t>
      </w:r>
      <w:r>
        <w:rPr>
          <w:rFonts w:ascii="Arial" w:hAnsi="Arial" w:cs="Arial"/>
          <w:sz w:val="20"/>
          <w:szCs w:val="20"/>
        </w:rPr>
        <w:t>y 202</w:t>
      </w:r>
      <w:r w:rsidR="00FE54BF">
        <w:rPr>
          <w:rFonts w:ascii="Arial" w:hAnsi="Arial" w:cs="Arial"/>
          <w:sz w:val="20"/>
          <w:szCs w:val="20"/>
        </w:rPr>
        <w:t>1</w:t>
      </w:r>
      <w:r>
        <w:rPr>
          <w:rFonts w:ascii="Arial" w:hAnsi="Arial" w:cs="Arial"/>
          <w:sz w:val="20"/>
          <w:szCs w:val="20"/>
        </w:rPr>
        <w:t>, se presentan e integran a continuación</w:t>
      </w:r>
      <w:r w:rsidR="00E70F86" w:rsidRPr="007D70B5">
        <w:rPr>
          <w:rFonts w:ascii="Arial" w:hAnsi="Arial" w:cs="Arial"/>
          <w:sz w:val="20"/>
          <w:szCs w:val="20"/>
        </w:rPr>
        <w:t>:</w:t>
      </w:r>
    </w:p>
    <w:tbl>
      <w:tblPr>
        <w:tblW w:w="0" w:type="auto"/>
        <w:tblLayout w:type="fixed"/>
        <w:tblCellMar>
          <w:left w:w="70" w:type="dxa"/>
          <w:right w:w="70" w:type="dxa"/>
        </w:tblCellMar>
        <w:tblLook w:val="04A0" w:firstRow="1" w:lastRow="0" w:firstColumn="1" w:lastColumn="0" w:noHBand="0" w:noVBand="1"/>
      </w:tblPr>
      <w:tblGrid>
        <w:gridCol w:w="5098"/>
        <w:gridCol w:w="1843"/>
        <w:gridCol w:w="1887"/>
      </w:tblGrid>
      <w:tr w:rsidR="007B315B" w:rsidRPr="002D2781" w14:paraId="44258865"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59F7CFD8" w14:textId="77777777" w:rsidR="00CF2FF9" w:rsidRPr="002D2781"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2D2781">
              <w:rPr>
                <w:rFonts w:ascii="Arial" w:eastAsia="Times New Roman" w:hAnsi="Arial" w:cs="Arial"/>
                <w:b/>
                <w:bCs/>
                <w:color w:val="FFFFFF" w:themeColor="background1"/>
                <w:sz w:val="20"/>
                <w:szCs w:val="20"/>
                <w:lang w:eastAsia="es-MX"/>
              </w:rPr>
              <w:t>Concepto</w:t>
            </w:r>
          </w:p>
        </w:tc>
        <w:tc>
          <w:tcPr>
            <w:tcW w:w="1843"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12ED8037" w14:textId="3E3A9A63" w:rsidR="00CF2FF9" w:rsidRPr="002D2781"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2D2781">
              <w:rPr>
                <w:rFonts w:ascii="Arial" w:eastAsia="Times New Roman" w:hAnsi="Arial" w:cs="Arial"/>
                <w:b/>
                <w:bCs/>
                <w:color w:val="FFFFFF" w:themeColor="background1"/>
                <w:sz w:val="20"/>
                <w:szCs w:val="20"/>
                <w:lang w:eastAsia="es-MX"/>
              </w:rPr>
              <w:t>202</w:t>
            </w:r>
            <w:r w:rsidR="006E6BA7">
              <w:rPr>
                <w:rFonts w:ascii="Arial" w:eastAsia="Times New Roman" w:hAnsi="Arial" w:cs="Arial"/>
                <w:b/>
                <w:bCs/>
                <w:color w:val="FFFFFF" w:themeColor="background1"/>
                <w:sz w:val="20"/>
                <w:szCs w:val="20"/>
                <w:lang w:eastAsia="es-MX"/>
              </w:rPr>
              <w:t>2</w:t>
            </w:r>
          </w:p>
        </w:tc>
        <w:tc>
          <w:tcPr>
            <w:tcW w:w="1887"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3C5C834A" w14:textId="138D88AB" w:rsidR="00CF2FF9" w:rsidRPr="002D2781"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2D2781">
              <w:rPr>
                <w:rFonts w:ascii="Arial" w:eastAsia="Times New Roman" w:hAnsi="Arial" w:cs="Arial"/>
                <w:b/>
                <w:bCs/>
                <w:color w:val="FFFFFF" w:themeColor="background1"/>
                <w:sz w:val="20"/>
                <w:szCs w:val="20"/>
                <w:lang w:eastAsia="es-MX"/>
              </w:rPr>
              <w:t>202</w:t>
            </w:r>
            <w:r w:rsidR="006E6BA7">
              <w:rPr>
                <w:rFonts w:ascii="Arial" w:eastAsia="Times New Roman" w:hAnsi="Arial" w:cs="Arial"/>
                <w:b/>
                <w:bCs/>
                <w:color w:val="FFFFFF" w:themeColor="background1"/>
                <w:sz w:val="20"/>
                <w:szCs w:val="20"/>
                <w:lang w:eastAsia="es-MX"/>
              </w:rPr>
              <w:t>1</w:t>
            </w:r>
          </w:p>
        </w:tc>
      </w:tr>
      <w:tr w:rsidR="007365B1" w:rsidRPr="002D2781" w14:paraId="43E0DDCC"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74B6" w14:textId="428C36C4" w:rsidR="007365B1" w:rsidRPr="002D2781" w:rsidRDefault="007365B1" w:rsidP="007365B1">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 xml:space="preserve">Efectivo </w:t>
            </w:r>
          </w:p>
        </w:tc>
        <w:tc>
          <w:tcPr>
            <w:tcW w:w="1843" w:type="dxa"/>
            <w:tcBorders>
              <w:top w:val="single" w:sz="4" w:space="0" w:color="auto"/>
              <w:left w:val="nil"/>
              <w:bottom w:val="single" w:sz="4" w:space="0" w:color="auto"/>
              <w:right w:val="single" w:sz="4" w:space="0" w:color="auto"/>
            </w:tcBorders>
            <w:shd w:val="clear" w:color="auto" w:fill="auto"/>
            <w:noWrap/>
          </w:tcPr>
          <w:p w14:paraId="4D006B25" w14:textId="2E642C2D" w:rsidR="007365B1" w:rsidRPr="002D2781" w:rsidRDefault="007662D2" w:rsidP="007365B1">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523582">
              <w:rPr>
                <w:rFonts w:ascii="Arial" w:eastAsia="Times New Roman" w:hAnsi="Arial" w:cs="Arial"/>
                <w:color w:val="000000"/>
                <w:sz w:val="20"/>
                <w:szCs w:val="20"/>
                <w:lang w:eastAsia="es-MX"/>
              </w:rPr>
              <w:t>25,0</w:t>
            </w:r>
            <w:r w:rsidR="00987CF8">
              <w:rPr>
                <w:rFonts w:ascii="Arial" w:eastAsia="Times New Roman" w:hAnsi="Arial" w:cs="Arial"/>
                <w:color w:val="000000"/>
                <w:sz w:val="20"/>
                <w:szCs w:val="20"/>
                <w:lang w:eastAsia="es-MX"/>
              </w:rPr>
              <w:t>50</w:t>
            </w:r>
            <w:r>
              <w:rPr>
                <w:rFonts w:ascii="Arial" w:eastAsia="Times New Roman" w:hAnsi="Arial" w:cs="Arial"/>
                <w:color w:val="000000"/>
                <w:sz w:val="20"/>
                <w:szCs w:val="20"/>
                <w:lang w:eastAsia="es-MX"/>
              </w:rPr>
              <w:t>.00</w:t>
            </w:r>
          </w:p>
        </w:tc>
        <w:tc>
          <w:tcPr>
            <w:tcW w:w="1887" w:type="dxa"/>
            <w:tcBorders>
              <w:top w:val="single" w:sz="4" w:space="0" w:color="auto"/>
              <w:left w:val="nil"/>
              <w:bottom w:val="single" w:sz="4" w:space="0" w:color="auto"/>
              <w:right w:val="single" w:sz="4" w:space="0" w:color="auto"/>
            </w:tcBorders>
            <w:shd w:val="clear" w:color="auto" w:fill="auto"/>
            <w:noWrap/>
            <w:hideMark/>
          </w:tcPr>
          <w:p w14:paraId="241B3C31" w14:textId="6BF6934C" w:rsidR="007365B1" w:rsidRPr="002D2781" w:rsidRDefault="007365B1" w:rsidP="007365B1">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$ 50.00</w:t>
            </w:r>
          </w:p>
        </w:tc>
      </w:tr>
      <w:tr w:rsidR="007365B1" w:rsidRPr="002D2781" w14:paraId="768AD1C3"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A537" w14:textId="4C736B4C" w:rsidR="007365B1" w:rsidRPr="002D2781" w:rsidRDefault="007365B1" w:rsidP="007365B1">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Bancos/tesorería</w:t>
            </w:r>
          </w:p>
        </w:tc>
        <w:tc>
          <w:tcPr>
            <w:tcW w:w="1843" w:type="dxa"/>
            <w:tcBorders>
              <w:top w:val="single" w:sz="4" w:space="0" w:color="auto"/>
              <w:left w:val="nil"/>
              <w:bottom w:val="single" w:sz="4" w:space="0" w:color="auto"/>
              <w:right w:val="single" w:sz="4" w:space="0" w:color="auto"/>
            </w:tcBorders>
            <w:shd w:val="clear" w:color="auto" w:fill="auto"/>
            <w:noWrap/>
          </w:tcPr>
          <w:p w14:paraId="1B33FB1C" w14:textId="3A8ECC37" w:rsidR="007365B1" w:rsidRPr="005557DC" w:rsidRDefault="00987CF8" w:rsidP="007365B1">
            <w:pPr>
              <w:spacing w:after="0" w:line="240" w:lineRule="auto"/>
              <w:jc w:val="right"/>
              <w:rPr>
                <w:rFonts w:ascii="Arial" w:hAnsi="Arial" w:cs="Arial"/>
                <w:sz w:val="20"/>
                <w:szCs w:val="20"/>
              </w:rPr>
            </w:pPr>
            <w:r w:rsidRPr="00987CF8">
              <w:rPr>
                <w:rFonts w:ascii="Arial" w:hAnsi="Arial" w:cs="Arial"/>
                <w:sz w:val="20"/>
                <w:szCs w:val="20"/>
              </w:rPr>
              <w:t>$18,223,667.66</w:t>
            </w:r>
          </w:p>
        </w:tc>
        <w:tc>
          <w:tcPr>
            <w:tcW w:w="1887" w:type="dxa"/>
            <w:tcBorders>
              <w:top w:val="single" w:sz="4" w:space="0" w:color="auto"/>
              <w:left w:val="nil"/>
              <w:bottom w:val="single" w:sz="4" w:space="0" w:color="auto"/>
              <w:right w:val="single" w:sz="4" w:space="0" w:color="auto"/>
            </w:tcBorders>
            <w:shd w:val="clear" w:color="auto" w:fill="auto"/>
            <w:noWrap/>
            <w:hideMark/>
          </w:tcPr>
          <w:p w14:paraId="343529A1" w14:textId="6D7DB634" w:rsidR="007365B1" w:rsidRPr="002D2781" w:rsidRDefault="007365B1" w:rsidP="007365B1">
            <w:pPr>
              <w:spacing w:after="0" w:line="240" w:lineRule="auto"/>
              <w:jc w:val="right"/>
              <w:rPr>
                <w:rFonts w:ascii="Arial" w:eastAsia="Times New Roman" w:hAnsi="Arial" w:cs="Arial"/>
                <w:color w:val="000000"/>
                <w:sz w:val="20"/>
                <w:szCs w:val="20"/>
                <w:lang w:eastAsia="es-MX"/>
              </w:rPr>
            </w:pPr>
            <w:r w:rsidRPr="004A3CF7">
              <w:rPr>
                <w:rFonts w:ascii="Arial" w:hAnsi="Arial" w:cs="Arial"/>
                <w:sz w:val="20"/>
                <w:szCs w:val="20"/>
              </w:rPr>
              <w:t>$7,058,257.11</w:t>
            </w:r>
          </w:p>
        </w:tc>
      </w:tr>
      <w:tr w:rsidR="006B02A4" w:rsidRPr="002D2781" w14:paraId="7A9D9260"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E2298" w14:textId="1CD1E260" w:rsidR="006B02A4" w:rsidRPr="002D2781" w:rsidRDefault="006B02A4" w:rsidP="006B02A4">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Bancos/dependencias y otros</w:t>
            </w:r>
          </w:p>
        </w:tc>
        <w:tc>
          <w:tcPr>
            <w:tcW w:w="1843" w:type="dxa"/>
            <w:tcBorders>
              <w:top w:val="single" w:sz="4" w:space="0" w:color="auto"/>
              <w:left w:val="nil"/>
              <w:bottom w:val="single" w:sz="4" w:space="0" w:color="auto"/>
              <w:right w:val="single" w:sz="4" w:space="0" w:color="auto"/>
            </w:tcBorders>
            <w:shd w:val="clear" w:color="auto" w:fill="auto"/>
            <w:noWrap/>
          </w:tcPr>
          <w:p w14:paraId="3BA20BB1" w14:textId="28190BFF"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8269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52A76369" w14:textId="1F03B969"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r>
      <w:tr w:rsidR="006B02A4" w:rsidRPr="002D2781" w14:paraId="15F732C9"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567E9" w14:textId="472DB35C" w:rsidR="006B02A4" w:rsidRPr="002D2781" w:rsidRDefault="006B02A4" w:rsidP="006B02A4">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Inversiones temporales (hasta 3 meses)</w:t>
            </w:r>
          </w:p>
        </w:tc>
        <w:tc>
          <w:tcPr>
            <w:tcW w:w="1843" w:type="dxa"/>
            <w:tcBorders>
              <w:top w:val="single" w:sz="4" w:space="0" w:color="auto"/>
              <w:left w:val="nil"/>
              <w:bottom w:val="single" w:sz="4" w:space="0" w:color="auto"/>
              <w:right w:val="single" w:sz="4" w:space="0" w:color="auto"/>
            </w:tcBorders>
            <w:shd w:val="clear" w:color="auto" w:fill="auto"/>
            <w:noWrap/>
          </w:tcPr>
          <w:p w14:paraId="0C701304" w14:textId="63EDEBE2"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8269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42962ADD" w14:textId="4E4BCFBC"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r>
      <w:tr w:rsidR="006B02A4" w:rsidRPr="002D2781" w14:paraId="51FB30A9"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3FBF8" w14:textId="13EAAA6E" w:rsidR="006B02A4" w:rsidRPr="002D2781" w:rsidRDefault="006B02A4" w:rsidP="006B02A4">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Fondos con afectación específica</w:t>
            </w:r>
          </w:p>
        </w:tc>
        <w:tc>
          <w:tcPr>
            <w:tcW w:w="1843" w:type="dxa"/>
            <w:tcBorders>
              <w:top w:val="single" w:sz="4" w:space="0" w:color="auto"/>
              <w:left w:val="nil"/>
              <w:bottom w:val="single" w:sz="4" w:space="0" w:color="auto"/>
              <w:right w:val="single" w:sz="4" w:space="0" w:color="auto"/>
            </w:tcBorders>
            <w:shd w:val="clear" w:color="auto" w:fill="auto"/>
            <w:noWrap/>
          </w:tcPr>
          <w:p w14:paraId="61C646B6" w14:textId="397F2A6C"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8269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0E93AA5B" w14:textId="71D409C8" w:rsidR="006B02A4" w:rsidRPr="002D2781" w:rsidRDefault="006B02A4" w:rsidP="006B02A4">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r>
      <w:tr w:rsidR="008D670C" w:rsidRPr="002D2781" w14:paraId="19215A5D"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A7CD" w14:textId="042DD372" w:rsidR="008D670C" w:rsidRPr="002D2781" w:rsidRDefault="008D670C" w:rsidP="008D670C">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Depósitos de fondos de terceros en garantía y/o administración</w:t>
            </w:r>
          </w:p>
        </w:tc>
        <w:tc>
          <w:tcPr>
            <w:tcW w:w="1843" w:type="dxa"/>
            <w:tcBorders>
              <w:top w:val="single" w:sz="4" w:space="0" w:color="auto"/>
              <w:left w:val="nil"/>
              <w:bottom w:val="single" w:sz="4" w:space="0" w:color="auto"/>
              <w:right w:val="single" w:sz="4" w:space="0" w:color="auto"/>
            </w:tcBorders>
            <w:shd w:val="clear" w:color="auto" w:fill="auto"/>
            <w:noWrap/>
            <w:hideMark/>
          </w:tcPr>
          <w:p w14:paraId="44E0263C" w14:textId="0CF33179" w:rsidR="008D670C" w:rsidRPr="002D2781" w:rsidRDefault="008D670C" w:rsidP="008D670C">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66279F91" w14:textId="39F2E5B0" w:rsidR="008D670C" w:rsidRPr="002D2781" w:rsidRDefault="008D670C" w:rsidP="008D670C">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r>
      <w:tr w:rsidR="008D670C" w:rsidRPr="002D2781" w14:paraId="1D22D5A3"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46FB6" w14:textId="6D01B203" w:rsidR="008D670C" w:rsidRPr="002D2781" w:rsidRDefault="008D670C" w:rsidP="008D670C">
            <w:pPr>
              <w:spacing w:after="0" w:line="240" w:lineRule="auto"/>
              <w:rPr>
                <w:rFonts w:ascii="Arial" w:eastAsia="Times New Roman" w:hAnsi="Arial" w:cs="Arial"/>
                <w:color w:val="000000"/>
                <w:sz w:val="20"/>
                <w:szCs w:val="20"/>
                <w:lang w:eastAsia="es-MX"/>
              </w:rPr>
            </w:pPr>
            <w:r w:rsidRPr="002D2781">
              <w:rPr>
                <w:rFonts w:ascii="Arial" w:eastAsia="Times New Roman" w:hAnsi="Arial" w:cs="Arial"/>
                <w:color w:val="000000"/>
                <w:sz w:val="20"/>
                <w:szCs w:val="20"/>
                <w:lang w:eastAsia="es-MX"/>
              </w:rPr>
              <w:t>Otros efectivos y equivalentes</w:t>
            </w:r>
          </w:p>
        </w:tc>
        <w:tc>
          <w:tcPr>
            <w:tcW w:w="1843" w:type="dxa"/>
            <w:tcBorders>
              <w:top w:val="single" w:sz="4" w:space="0" w:color="auto"/>
              <w:left w:val="nil"/>
              <w:bottom w:val="single" w:sz="4" w:space="0" w:color="auto"/>
              <w:right w:val="single" w:sz="4" w:space="0" w:color="auto"/>
            </w:tcBorders>
            <w:shd w:val="clear" w:color="auto" w:fill="auto"/>
            <w:noWrap/>
            <w:hideMark/>
          </w:tcPr>
          <w:p w14:paraId="6C8E6F5B" w14:textId="50913107" w:rsidR="008D670C" w:rsidRPr="002D2781" w:rsidRDefault="008D670C" w:rsidP="008D670C">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2F52F8E2" w14:textId="78DDC381" w:rsidR="008D670C" w:rsidRPr="002D2781" w:rsidRDefault="008D670C" w:rsidP="008D670C">
            <w:pPr>
              <w:spacing w:after="0" w:line="240" w:lineRule="auto"/>
              <w:jc w:val="right"/>
              <w:rPr>
                <w:rFonts w:ascii="Arial" w:eastAsia="Times New Roman" w:hAnsi="Arial" w:cs="Arial"/>
                <w:color w:val="000000"/>
                <w:sz w:val="20"/>
                <w:szCs w:val="20"/>
                <w:lang w:eastAsia="es-MX"/>
              </w:rPr>
            </w:pPr>
            <w:r w:rsidRPr="002D2781">
              <w:rPr>
                <w:rFonts w:ascii="Arial" w:hAnsi="Arial" w:cs="Arial"/>
                <w:sz w:val="20"/>
                <w:szCs w:val="20"/>
              </w:rPr>
              <w:t>$0.00</w:t>
            </w:r>
          </w:p>
        </w:tc>
      </w:tr>
      <w:tr w:rsidR="006B02A4" w:rsidRPr="002D2781" w14:paraId="78105047" w14:textId="77777777" w:rsidTr="006B02A4">
        <w:trPr>
          <w:trHeight w:val="278"/>
        </w:trPr>
        <w:tc>
          <w:tcPr>
            <w:tcW w:w="5098"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bottom"/>
          </w:tcPr>
          <w:p w14:paraId="348DF877" w14:textId="1EE3C743" w:rsidR="006B02A4" w:rsidRPr="006B02A4" w:rsidRDefault="006B02A4" w:rsidP="006B02A4">
            <w:pPr>
              <w:spacing w:after="0" w:line="240" w:lineRule="auto"/>
              <w:jc w:val="right"/>
              <w:rPr>
                <w:rFonts w:ascii="Arial" w:eastAsia="Times New Roman" w:hAnsi="Arial" w:cs="Arial"/>
                <w:b/>
                <w:bCs/>
                <w:color w:val="000000"/>
                <w:sz w:val="20"/>
                <w:szCs w:val="20"/>
                <w:lang w:eastAsia="es-MX"/>
              </w:rPr>
            </w:pPr>
            <w:r w:rsidRPr="006B02A4">
              <w:rPr>
                <w:rFonts w:ascii="Arial" w:eastAsia="Times New Roman" w:hAnsi="Arial" w:cs="Arial"/>
                <w:b/>
                <w:bCs/>
                <w:color w:val="FFFFFF" w:themeColor="background1"/>
                <w:sz w:val="20"/>
                <w:szCs w:val="20"/>
                <w:lang w:eastAsia="es-MX"/>
              </w:rPr>
              <w:t>Suma</w:t>
            </w:r>
          </w:p>
        </w:tc>
        <w:tc>
          <w:tcPr>
            <w:tcW w:w="1843" w:type="dxa"/>
            <w:tcBorders>
              <w:top w:val="single" w:sz="4" w:space="0" w:color="auto"/>
              <w:left w:val="nil"/>
              <w:bottom w:val="single" w:sz="4" w:space="0" w:color="auto"/>
              <w:right w:val="single" w:sz="4" w:space="0" w:color="auto"/>
            </w:tcBorders>
            <w:shd w:val="clear" w:color="auto" w:fill="auto"/>
            <w:noWrap/>
          </w:tcPr>
          <w:p w14:paraId="4581B66F" w14:textId="302510E2" w:rsidR="006B02A4" w:rsidRPr="002D2781" w:rsidRDefault="002C2D5F" w:rsidP="008D670C">
            <w:pPr>
              <w:spacing w:after="0" w:line="240" w:lineRule="auto"/>
              <w:jc w:val="right"/>
              <w:rPr>
                <w:rFonts w:ascii="Arial" w:hAnsi="Arial" w:cs="Arial"/>
                <w:sz w:val="20"/>
                <w:szCs w:val="20"/>
              </w:rPr>
            </w:pPr>
            <w:r w:rsidRPr="002C2D5F">
              <w:rPr>
                <w:rFonts w:ascii="Arial" w:hAnsi="Arial" w:cs="Arial"/>
                <w:b/>
                <w:bCs/>
                <w:color w:val="000000"/>
                <w:sz w:val="20"/>
                <w:szCs w:val="20"/>
              </w:rPr>
              <w:t>$18,248,717.66</w:t>
            </w:r>
          </w:p>
        </w:tc>
        <w:tc>
          <w:tcPr>
            <w:tcW w:w="1887" w:type="dxa"/>
            <w:tcBorders>
              <w:top w:val="single" w:sz="4" w:space="0" w:color="auto"/>
              <w:left w:val="nil"/>
              <w:bottom w:val="single" w:sz="4" w:space="0" w:color="auto"/>
              <w:right w:val="single" w:sz="4" w:space="0" w:color="auto"/>
            </w:tcBorders>
            <w:shd w:val="clear" w:color="auto" w:fill="auto"/>
            <w:noWrap/>
          </w:tcPr>
          <w:p w14:paraId="1C40ABEC" w14:textId="0CBE5B63" w:rsidR="006B02A4" w:rsidRPr="002D2781" w:rsidRDefault="006B02A4" w:rsidP="008D670C">
            <w:pPr>
              <w:spacing w:after="0" w:line="240" w:lineRule="auto"/>
              <w:jc w:val="right"/>
              <w:rPr>
                <w:rFonts w:ascii="Arial" w:hAnsi="Arial" w:cs="Arial"/>
                <w:sz w:val="20"/>
                <w:szCs w:val="20"/>
              </w:rPr>
            </w:pPr>
            <w:r w:rsidRPr="00997542">
              <w:rPr>
                <w:rFonts w:ascii="Arial" w:eastAsia="Times New Roman" w:hAnsi="Arial" w:cs="Arial"/>
                <w:b/>
                <w:bCs/>
                <w:color w:val="000000"/>
                <w:sz w:val="20"/>
                <w:szCs w:val="20"/>
                <w:lang w:eastAsia="es-MX"/>
              </w:rPr>
              <w:t>$7,058,307.1</w:t>
            </w:r>
            <w:r>
              <w:rPr>
                <w:rFonts w:ascii="Arial" w:eastAsia="Times New Roman" w:hAnsi="Arial" w:cs="Arial"/>
                <w:b/>
                <w:bCs/>
                <w:color w:val="000000"/>
                <w:sz w:val="20"/>
                <w:szCs w:val="20"/>
                <w:lang w:eastAsia="es-MX"/>
              </w:rPr>
              <w:t>1</w:t>
            </w:r>
            <w:r w:rsidRPr="002D2781">
              <w:rPr>
                <w:rFonts w:ascii="Arial" w:eastAsia="Times New Roman" w:hAnsi="Arial" w:cs="Arial"/>
                <w:b/>
                <w:bCs/>
                <w:color w:val="000000"/>
                <w:sz w:val="20"/>
                <w:szCs w:val="20"/>
                <w:lang w:eastAsia="es-MX"/>
              </w:rPr>
              <w:tab/>
            </w:r>
          </w:p>
        </w:tc>
      </w:tr>
    </w:tbl>
    <w:p w14:paraId="0C8A329D" w14:textId="0F34C919" w:rsidR="00603514" w:rsidRDefault="00603514" w:rsidP="00603514">
      <w:pPr>
        <w:rPr>
          <w:rFonts w:ascii="Arial" w:hAnsi="Arial" w:cs="Arial"/>
          <w:b/>
          <w:bCs/>
          <w:sz w:val="20"/>
          <w:szCs w:val="20"/>
        </w:rPr>
      </w:pPr>
      <w:r>
        <w:rPr>
          <w:rFonts w:ascii="Arial" w:hAnsi="Arial" w:cs="Arial"/>
          <w:b/>
          <w:bCs/>
          <w:sz w:val="20"/>
          <w:szCs w:val="20"/>
        </w:rPr>
        <w:lastRenderedPageBreak/>
        <w:t>Efectivo</w:t>
      </w:r>
      <w:r w:rsidR="00832C06">
        <w:rPr>
          <w:rFonts w:ascii="Arial" w:hAnsi="Arial" w:cs="Arial"/>
          <w:b/>
          <w:bCs/>
          <w:sz w:val="20"/>
          <w:szCs w:val="20"/>
        </w:rPr>
        <w:t>:</w:t>
      </w:r>
    </w:p>
    <w:p w14:paraId="16F545D7" w14:textId="04E577BB" w:rsidR="00592599" w:rsidRPr="00832C06" w:rsidRDefault="00592599" w:rsidP="00592599">
      <w:pPr>
        <w:rPr>
          <w:rFonts w:ascii="Arial" w:hAnsi="Arial" w:cs="Arial"/>
          <w:b/>
          <w:bCs/>
          <w:sz w:val="20"/>
          <w:szCs w:val="20"/>
        </w:rPr>
      </w:pPr>
      <w:r w:rsidRPr="00832C06">
        <w:rPr>
          <w:rFonts w:ascii="Arial" w:hAnsi="Arial" w:cs="Arial"/>
          <w:sz w:val="20"/>
          <w:szCs w:val="20"/>
        </w:rPr>
        <w:t>El</w:t>
      </w:r>
      <w:r w:rsidR="00657B9F" w:rsidRPr="00832C06">
        <w:rPr>
          <w:rFonts w:ascii="Arial" w:hAnsi="Arial" w:cs="Arial"/>
          <w:sz w:val="20"/>
          <w:szCs w:val="20"/>
        </w:rPr>
        <w:t xml:space="preserve"> rubro E</w:t>
      </w:r>
      <w:r w:rsidRPr="00832C06">
        <w:rPr>
          <w:rFonts w:ascii="Arial" w:hAnsi="Arial" w:cs="Arial"/>
          <w:sz w:val="20"/>
          <w:szCs w:val="20"/>
        </w:rPr>
        <w:t>fectivo representa el monto en dinero propiedad del Municipio de Seybaplaya, recibido en caja y aquél que está a su cuidado y administración.</w:t>
      </w:r>
    </w:p>
    <w:p w14:paraId="51530966" w14:textId="51701C93" w:rsidR="00592599" w:rsidRPr="00832C06" w:rsidRDefault="00592599" w:rsidP="00603514">
      <w:pPr>
        <w:jc w:val="both"/>
        <w:rPr>
          <w:rFonts w:ascii="Arial" w:hAnsi="Arial" w:cs="Arial"/>
          <w:sz w:val="20"/>
          <w:szCs w:val="20"/>
        </w:rPr>
      </w:pPr>
      <w:r w:rsidRPr="00832C06">
        <w:rPr>
          <w:rFonts w:ascii="Arial" w:hAnsi="Arial" w:cs="Arial"/>
          <w:sz w:val="20"/>
          <w:szCs w:val="20"/>
        </w:rPr>
        <w:t xml:space="preserve">El </w:t>
      </w:r>
      <w:r w:rsidR="00657B9F" w:rsidRPr="00832C06">
        <w:rPr>
          <w:rFonts w:ascii="Arial" w:hAnsi="Arial" w:cs="Arial"/>
          <w:sz w:val="20"/>
          <w:szCs w:val="20"/>
        </w:rPr>
        <w:t>rubro de E</w:t>
      </w:r>
      <w:r w:rsidRPr="00832C06">
        <w:rPr>
          <w:rFonts w:ascii="Arial" w:hAnsi="Arial" w:cs="Arial"/>
          <w:sz w:val="20"/>
          <w:szCs w:val="20"/>
        </w:rPr>
        <w:t xml:space="preserve">fectivo al </w:t>
      </w:r>
      <w:r w:rsidR="007F796D">
        <w:rPr>
          <w:rFonts w:ascii="Arial" w:hAnsi="Arial" w:cs="Arial"/>
          <w:sz w:val="20"/>
          <w:szCs w:val="20"/>
        </w:rPr>
        <w:t>31 de marzo</w:t>
      </w:r>
      <w:r w:rsidRPr="00832C06">
        <w:rPr>
          <w:rFonts w:ascii="Arial" w:hAnsi="Arial" w:cs="Arial"/>
          <w:sz w:val="20"/>
          <w:szCs w:val="20"/>
        </w:rPr>
        <w:t>, se presentan e integran a continuación:</w:t>
      </w:r>
    </w:p>
    <w:tbl>
      <w:tblPr>
        <w:tblW w:w="9146" w:type="dxa"/>
        <w:tblCellMar>
          <w:left w:w="70" w:type="dxa"/>
          <w:right w:w="70" w:type="dxa"/>
        </w:tblCellMar>
        <w:tblLook w:val="04A0" w:firstRow="1" w:lastRow="0" w:firstColumn="1" w:lastColumn="0" w:noHBand="0" w:noVBand="1"/>
      </w:tblPr>
      <w:tblGrid>
        <w:gridCol w:w="4755"/>
        <w:gridCol w:w="4391"/>
      </w:tblGrid>
      <w:tr w:rsidR="00603514" w:rsidRPr="00620EFC" w14:paraId="4A09E6BC" w14:textId="77777777" w:rsidTr="00603514">
        <w:trPr>
          <w:trHeight w:val="283"/>
        </w:trPr>
        <w:tc>
          <w:tcPr>
            <w:tcW w:w="4755"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3F3BF39" w14:textId="77777777" w:rsidR="00603514" w:rsidRPr="00620EFC" w:rsidRDefault="00603514" w:rsidP="00603514">
            <w:pPr>
              <w:spacing w:after="0" w:line="240" w:lineRule="auto"/>
              <w:jc w:val="center"/>
              <w:rPr>
                <w:rFonts w:ascii="Arial" w:eastAsia="Times New Roman" w:hAnsi="Arial" w:cs="Arial"/>
                <w:b/>
                <w:bCs/>
                <w:color w:val="FFFFFF" w:themeColor="background1"/>
                <w:sz w:val="20"/>
                <w:szCs w:val="20"/>
                <w:lang w:eastAsia="es-MX"/>
              </w:rPr>
            </w:pPr>
            <w:r w:rsidRPr="00620EFC">
              <w:rPr>
                <w:rFonts w:ascii="Arial" w:eastAsia="Times New Roman" w:hAnsi="Arial" w:cs="Arial"/>
                <w:b/>
                <w:bCs/>
                <w:color w:val="FFFFFF" w:themeColor="background1"/>
                <w:sz w:val="20"/>
                <w:szCs w:val="20"/>
                <w:lang w:eastAsia="es-MX"/>
              </w:rPr>
              <w:t>Banco</w:t>
            </w:r>
          </w:p>
        </w:tc>
        <w:tc>
          <w:tcPr>
            <w:tcW w:w="4391"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58FBAC32" w14:textId="77777777" w:rsidR="00603514" w:rsidRPr="00620EFC" w:rsidRDefault="00603514" w:rsidP="00603514">
            <w:pPr>
              <w:spacing w:after="0" w:line="240" w:lineRule="auto"/>
              <w:jc w:val="center"/>
              <w:rPr>
                <w:rFonts w:ascii="Arial" w:eastAsia="Times New Roman" w:hAnsi="Arial" w:cs="Arial"/>
                <w:b/>
                <w:bCs/>
                <w:color w:val="FFFFFF" w:themeColor="background1"/>
                <w:sz w:val="20"/>
                <w:szCs w:val="20"/>
                <w:lang w:eastAsia="es-MX"/>
              </w:rPr>
            </w:pPr>
            <w:r w:rsidRPr="00620EFC">
              <w:rPr>
                <w:rFonts w:ascii="Arial" w:eastAsia="Times New Roman" w:hAnsi="Arial" w:cs="Arial"/>
                <w:b/>
                <w:bCs/>
                <w:color w:val="FFFFFF" w:themeColor="background1"/>
                <w:sz w:val="20"/>
                <w:szCs w:val="20"/>
                <w:lang w:eastAsia="es-MX"/>
              </w:rPr>
              <w:t>Importe</w:t>
            </w:r>
          </w:p>
        </w:tc>
      </w:tr>
      <w:tr w:rsidR="00603514" w:rsidRPr="00620EFC" w14:paraId="77587A62"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9BB3" w14:textId="22884C51" w:rsidR="00603514" w:rsidRPr="00620EFC" w:rsidRDefault="00394603" w:rsidP="0060351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Caja</w:t>
            </w:r>
          </w:p>
        </w:tc>
        <w:tc>
          <w:tcPr>
            <w:tcW w:w="4391" w:type="dxa"/>
            <w:tcBorders>
              <w:top w:val="single" w:sz="4" w:space="0" w:color="auto"/>
              <w:left w:val="nil"/>
              <w:bottom w:val="single" w:sz="4" w:space="0" w:color="auto"/>
              <w:right w:val="single" w:sz="4" w:space="0" w:color="auto"/>
            </w:tcBorders>
            <w:shd w:val="clear" w:color="auto" w:fill="auto"/>
            <w:noWrap/>
            <w:hideMark/>
          </w:tcPr>
          <w:p w14:paraId="1B932754" w14:textId="1A5CA176" w:rsidR="00603514" w:rsidRPr="00F41417" w:rsidRDefault="00603514" w:rsidP="00394603">
            <w:pPr>
              <w:spacing w:after="0" w:line="240" w:lineRule="auto"/>
              <w:jc w:val="right"/>
              <w:rPr>
                <w:rFonts w:ascii="Arial" w:eastAsia="Times New Roman" w:hAnsi="Arial" w:cs="Arial"/>
                <w:color w:val="000000"/>
                <w:sz w:val="20"/>
                <w:szCs w:val="20"/>
                <w:lang w:eastAsia="es-MX"/>
              </w:rPr>
            </w:pPr>
            <w:r w:rsidRPr="00F41417">
              <w:rPr>
                <w:rFonts w:ascii="Arial" w:hAnsi="Arial" w:cs="Arial"/>
              </w:rPr>
              <w:t xml:space="preserve">$ </w:t>
            </w:r>
            <w:r w:rsidR="00394603">
              <w:rPr>
                <w:rFonts w:ascii="Arial" w:hAnsi="Arial" w:cs="Arial"/>
              </w:rPr>
              <w:t>50.00</w:t>
            </w:r>
          </w:p>
        </w:tc>
      </w:tr>
      <w:tr w:rsidR="00603514" w:rsidRPr="00620EFC" w14:paraId="092442E8"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BFCA3" w14:textId="0AC912F9" w:rsidR="00603514" w:rsidRPr="00620EFC" w:rsidRDefault="00394603" w:rsidP="0060351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Fondo Fijo de Caja</w:t>
            </w:r>
          </w:p>
        </w:tc>
        <w:tc>
          <w:tcPr>
            <w:tcW w:w="4391" w:type="dxa"/>
            <w:tcBorders>
              <w:top w:val="single" w:sz="4" w:space="0" w:color="auto"/>
              <w:left w:val="nil"/>
              <w:bottom w:val="single" w:sz="4" w:space="0" w:color="auto"/>
              <w:right w:val="single" w:sz="4" w:space="0" w:color="auto"/>
            </w:tcBorders>
            <w:shd w:val="clear" w:color="auto" w:fill="auto"/>
            <w:noWrap/>
            <w:hideMark/>
          </w:tcPr>
          <w:p w14:paraId="1BF7B695" w14:textId="6F98CBDD" w:rsidR="00603514" w:rsidRPr="00F41417" w:rsidRDefault="00603514" w:rsidP="00394603">
            <w:pPr>
              <w:spacing w:after="0" w:line="240" w:lineRule="auto"/>
              <w:jc w:val="right"/>
              <w:rPr>
                <w:rFonts w:ascii="Arial" w:eastAsia="Times New Roman" w:hAnsi="Arial" w:cs="Arial"/>
                <w:color w:val="000000"/>
                <w:sz w:val="20"/>
                <w:szCs w:val="20"/>
                <w:lang w:eastAsia="es-MX"/>
              </w:rPr>
            </w:pPr>
            <w:r w:rsidRPr="00F41417">
              <w:rPr>
                <w:rFonts w:ascii="Arial" w:hAnsi="Arial" w:cs="Arial"/>
              </w:rPr>
              <w:t xml:space="preserve">$ </w:t>
            </w:r>
            <w:r w:rsidR="008B7A6A">
              <w:rPr>
                <w:rFonts w:ascii="Arial" w:hAnsi="Arial" w:cs="Arial"/>
              </w:rPr>
              <w:t>25,000</w:t>
            </w:r>
            <w:r w:rsidR="00394603">
              <w:rPr>
                <w:rFonts w:ascii="Arial" w:hAnsi="Arial" w:cs="Arial"/>
              </w:rPr>
              <w:t>.00</w:t>
            </w:r>
          </w:p>
        </w:tc>
      </w:tr>
      <w:tr w:rsidR="00603514" w:rsidRPr="00620EFC" w14:paraId="311F90C6" w14:textId="77777777" w:rsidTr="006B02A4">
        <w:trPr>
          <w:trHeight w:val="126"/>
        </w:trPr>
        <w:tc>
          <w:tcPr>
            <w:tcW w:w="475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505523F" w14:textId="77777777" w:rsidR="00603514" w:rsidRPr="00620EFC" w:rsidRDefault="00603514" w:rsidP="00603514">
            <w:pPr>
              <w:spacing w:after="0" w:line="240" w:lineRule="auto"/>
              <w:jc w:val="right"/>
              <w:rPr>
                <w:rFonts w:ascii="Arial" w:eastAsia="Times New Roman" w:hAnsi="Arial" w:cs="Arial"/>
                <w:b/>
                <w:bCs/>
                <w:color w:val="000000"/>
                <w:sz w:val="20"/>
                <w:szCs w:val="20"/>
                <w:lang w:eastAsia="es-MX"/>
              </w:rPr>
            </w:pPr>
            <w:r w:rsidRPr="006C30D0">
              <w:rPr>
                <w:rFonts w:ascii="Arial" w:eastAsia="Times New Roman" w:hAnsi="Arial" w:cs="Arial"/>
                <w:b/>
                <w:bCs/>
                <w:color w:val="FFFFFF" w:themeColor="background1"/>
                <w:sz w:val="20"/>
                <w:szCs w:val="20"/>
                <w:lang w:eastAsia="es-MX"/>
              </w:rPr>
              <w:t>Suma</w:t>
            </w:r>
          </w:p>
        </w:tc>
        <w:tc>
          <w:tcPr>
            <w:tcW w:w="4391" w:type="dxa"/>
            <w:tcBorders>
              <w:top w:val="single" w:sz="4" w:space="0" w:color="auto"/>
              <w:left w:val="nil"/>
              <w:bottom w:val="single" w:sz="4" w:space="0" w:color="auto"/>
              <w:right w:val="single" w:sz="4" w:space="0" w:color="000000"/>
            </w:tcBorders>
            <w:shd w:val="clear" w:color="auto" w:fill="auto"/>
            <w:noWrap/>
            <w:hideMark/>
          </w:tcPr>
          <w:p w14:paraId="183129DC" w14:textId="02579F54" w:rsidR="00603514" w:rsidRPr="00F41417" w:rsidRDefault="00D6009C" w:rsidP="00394603">
            <w:pPr>
              <w:spacing w:after="0" w:line="240" w:lineRule="auto"/>
              <w:jc w:val="right"/>
              <w:rPr>
                <w:rFonts w:ascii="Arial" w:eastAsia="Times New Roman" w:hAnsi="Arial" w:cs="Arial"/>
                <w:b/>
                <w:bCs/>
                <w:color w:val="000000"/>
                <w:sz w:val="20"/>
                <w:szCs w:val="20"/>
                <w:lang w:eastAsia="es-MX"/>
              </w:rPr>
            </w:pPr>
            <w:r>
              <w:rPr>
                <w:rFonts w:ascii="Arial" w:hAnsi="Arial" w:cs="Arial"/>
                <w:b/>
                <w:bCs/>
              </w:rPr>
              <w:t>$25,050.00</w:t>
            </w:r>
            <w:r w:rsidR="00603514" w:rsidRPr="00F41417">
              <w:rPr>
                <w:rFonts w:ascii="Arial" w:hAnsi="Arial" w:cs="Arial"/>
                <w:b/>
                <w:bCs/>
              </w:rPr>
              <w:t xml:space="preserve"> </w:t>
            </w:r>
          </w:p>
        </w:tc>
      </w:tr>
    </w:tbl>
    <w:p w14:paraId="1F42CDF9" w14:textId="77777777" w:rsidR="00832C06" w:rsidRDefault="00832C06" w:rsidP="008C2A14">
      <w:pPr>
        <w:rPr>
          <w:rFonts w:ascii="Arial" w:hAnsi="Arial" w:cs="Arial"/>
          <w:b/>
          <w:bCs/>
          <w:sz w:val="20"/>
          <w:szCs w:val="20"/>
        </w:rPr>
      </w:pPr>
    </w:p>
    <w:p w14:paraId="289015BC" w14:textId="104AC3B6" w:rsidR="00E70F86" w:rsidRPr="007D70B5" w:rsidRDefault="00657B9F" w:rsidP="008C2A14">
      <w:pPr>
        <w:rPr>
          <w:rFonts w:ascii="Arial" w:hAnsi="Arial" w:cs="Arial"/>
          <w:b/>
          <w:bCs/>
          <w:sz w:val="20"/>
          <w:szCs w:val="20"/>
        </w:rPr>
      </w:pPr>
      <w:r w:rsidRPr="00657B9F">
        <w:rPr>
          <w:rFonts w:ascii="Arial" w:hAnsi="Arial" w:cs="Arial"/>
          <w:b/>
          <w:bCs/>
          <w:sz w:val="20"/>
          <w:szCs w:val="20"/>
        </w:rPr>
        <w:t>Bancos/Tesorería</w:t>
      </w:r>
      <w:r w:rsidR="00E70F86" w:rsidRPr="00657B9F">
        <w:rPr>
          <w:rFonts w:ascii="Arial" w:hAnsi="Arial" w:cs="Arial"/>
          <w:b/>
          <w:bCs/>
          <w:sz w:val="20"/>
          <w:szCs w:val="20"/>
        </w:rPr>
        <w:t>:</w:t>
      </w:r>
    </w:p>
    <w:p w14:paraId="2293BA73" w14:textId="3B82EBE3" w:rsidR="005E6D3F" w:rsidRPr="007D70B5" w:rsidRDefault="00657B9F" w:rsidP="00657B9F">
      <w:pPr>
        <w:jc w:val="both"/>
        <w:rPr>
          <w:rFonts w:ascii="Arial" w:hAnsi="Arial" w:cs="Arial"/>
          <w:sz w:val="20"/>
          <w:szCs w:val="20"/>
        </w:rPr>
      </w:pPr>
      <w:r>
        <w:rPr>
          <w:rFonts w:ascii="Arial" w:hAnsi="Arial" w:cs="Arial"/>
          <w:sz w:val="20"/>
          <w:szCs w:val="20"/>
        </w:rPr>
        <w:t xml:space="preserve">El rubro de </w:t>
      </w:r>
      <w:r>
        <w:t>Bancos/Tesorería</w:t>
      </w:r>
      <w:r w:rsidRPr="00657B9F">
        <w:rPr>
          <w:rFonts w:ascii="Arial" w:hAnsi="Arial" w:cs="Arial"/>
          <w:sz w:val="20"/>
          <w:szCs w:val="20"/>
        </w:rPr>
        <w:t xml:space="preserve"> </w:t>
      </w:r>
      <w:r>
        <w:rPr>
          <w:rFonts w:ascii="Arial" w:hAnsi="Arial" w:cs="Arial"/>
          <w:sz w:val="20"/>
          <w:szCs w:val="20"/>
        </w:rPr>
        <w:t>r</w:t>
      </w:r>
      <w:r w:rsidRPr="00657B9F">
        <w:rPr>
          <w:rFonts w:ascii="Arial" w:hAnsi="Arial" w:cs="Arial"/>
          <w:sz w:val="20"/>
          <w:szCs w:val="20"/>
        </w:rPr>
        <w:t xml:space="preserve">epresenta el monto de efectivo disponible propiedad del </w:t>
      </w:r>
      <w:r>
        <w:rPr>
          <w:rFonts w:ascii="Arial" w:hAnsi="Arial" w:cs="Arial"/>
          <w:sz w:val="20"/>
          <w:szCs w:val="20"/>
        </w:rPr>
        <w:t>Municipio de Seybaplaya</w:t>
      </w:r>
      <w:r w:rsidRPr="00657B9F">
        <w:rPr>
          <w:rFonts w:ascii="Arial" w:hAnsi="Arial" w:cs="Arial"/>
          <w:sz w:val="20"/>
          <w:szCs w:val="20"/>
        </w:rPr>
        <w:t>,</w:t>
      </w:r>
      <w:r>
        <w:rPr>
          <w:rFonts w:ascii="Arial" w:hAnsi="Arial" w:cs="Arial"/>
          <w:sz w:val="20"/>
          <w:szCs w:val="20"/>
        </w:rPr>
        <w:t xml:space="preserve"> </w:t>
      </w:r>
      <w:r w:rsidRPr="00657B9F">
        <w:rPr>
          <w:rFonts w:ascii="Arial" w:hAnsi="Arial" w:cs="Arial"/>
          <w:sz w:val="20"/>
          <w:szCs w:val="20"/>
        </w:rPr>
        <w:t>en</w:t>
      </w:r>
      <w:r>
        <w:rPr>
          <w:rFonts w:ascii="Arial" w:hAnsi="Arial" w:cs="Arial"/>
          <w:sz w:val="20"/>
          <w:szCs w:val="20"/>
        </w:rPr>
        <w:t xml:space="preserve"> </w:t>
      </w:r>
      <w:r w:rsidRPr="00657B9F">
        <w:rPr>
          <w:rFonts w:ascii="Arial" w:hAnsi="Arial" w:cs="Arial"/>
          <w:sz w:val="20"/>
          <w:szCs w:val="20"/>
        </w:rPr>
        <w:t>instituciones bancarias.</w:t>
      </w:r>
    </w:p>
    <w:p w14:paraId="683B1CA3" w14:textId="79FCD0DB" w:rsidR="005E6D3F" w:rsidRPr="007D70B5" w:rsidRDefault="00657B9F" w:rsidP="0034563E">
      <w:pPr>
        <w:jc w:val="both"/>
        <w:rPr>
          <w:rFonts w:ascii="Arial" w:hAnsi="Arial" w:cs="Arial"/>
          <w:sz w:val="20"/>
          <w:szCs w:val="20"/>
        </w:rPr>
      </w:pPr>
      <w:r>
        <w:rPr>
          <w:rFonts w:ascii="Arial" w:hAnsi="Arial" w:cs="Arial"/>
          <w:sz w:val="20"/>
          <w:szCs w:val="20"/>
        </w:rPr>
        <w:t xml:space="preserve">El rubro de </w:t>
      </w:r>
      <w:r w:rsidRPr="00657B9F">
        <w:rPr>
          <w:rFonts w:ascii="Arial" w:hAnsi="Arial" w:cs="Arial"/>
          <w:sz w:val="20"/>
          <w:szCs w:val="20"/>
        </w:rPr>
        <w:t xml:space="preserve">Bancos/Tesorería al </w:t>
      </w:r>
      <w:r w:rsidR="00DB2721">
        <w:rPr>
          <w:rFonts w:ascii="Arial" w:hAnsi="Arial" w:cs="Arial"/>
          <w:sz w:val="20"/>
          <w:szCs w:val="20"/>
        </w:rPr>
        <w:t>31 de marzo</w:t>
      </w:r>
      <w:r w:rsidRPr="00657B9F">
        <w:rPr>
          <w:rFonts w:ascii="Arial" w:hAnsi="Arial" w:cs="Arial"/>
          <w:sz w:val="20"/>
          <w:szCs w:val="20"/>
        </w:rPr>
        <w:t>, se presentan e integran a continuación:</w:t>
      </w:r>
    </w:p>
    <w:tbl>
      <w:tblPr>
        <w:tblW w:w="9146" w:type="dxa"/>
        <w:tblCellMar>
          <w:left w:w="70" w:type="dxa"/>
          <w:right w:w="70" w:type="dxa"/>
        </w:tblCellMar>
        <w:tblLook w:val="04A0" w:firstRow="1" w:lastRow="0" w:firstColumn="1" w:lastColumn="0" w:noHBand="0" w:noVBand="1"/>
      </w:tblPr>
      <w:tblGrid>
        <w:gridCol w:w="4755"/>
        <w:gridCol w:w="4391"/>
      </w:tblGrid>
      <w:tr w:rsidR="00620EFC" w:rsidRPr="00620EFC" w14:paraId="2C76CB12" w14:textId="77777777" w:rsidTr="00CE425A">
        <w:trPr>
          <w:trHeight w:val="283"/>
        </w:trPr>
        <w:tc>
          <w:tcPr>
            <w:tcW w:w="4755"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36D34489" w14:textId="77777777" w:rsidR="00620EFC" w:rsidRPr="00620EFC" w:rsidRDefault="00620EFC" w:rsidP="00F062D4">
            <w:pPr>
              <w:spacing w:after="0" w:line="240" w:lineRule="auto"/>
              <w:jc w:val="center"/>
              <w:rPr>
                <w:rFonts w:ascii="Arial" w:eastAsia="Times New Roman" w:hAnsi="Arial" w:cs="Arial"/>
                <w:b/>
                <w:bCs/>
                <w:color w:val="FFFFFF" w:themeColor="background1"/>
                <w:sz w:val="20"/>
                <w:szCs w:val="20"/>
                <w:lang w:eastAsia="es-MX"/>
              </w:rPr>
            </w:pPr>
            <w:r w:rsidRPr="00620EFC">
              <w:rPr>
                <w:rFonts w:ascii="Arial" w:eastAsia="Times New Roman" w:hAnsi="Arial" w:cs="Arial"/>
                <w:b/>
                <w:bCs/>
                <w:color w:val="FFFFFF" w:themeColor="background1"/>
                <w:sz w:val="20"/>
                <w:szCs w:val="20"/>
                <w:lang w:eastAsia="es-MX"/>
              </w:rPr>
              <w:t>Banco</w:t>
            </w:r>
          </w:p>
        </w:tc>
        <w:tc>
          <w:tcPr>
            <w:tcW w:w="4391"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61F91A67" w14:textId="77777777" w:rsidR="00620EFC" w:rsidRPr="00620EFC" w:rsidRDefault="00620EFC" w:rsidP="00F062D4">
            <w:pPr>
              <w:spacing w:after="0" w:line="240" w:lineRule="auto"/>
              <w:jc w:val="center"/>
              <w:rPr>
                <w:rFonts w:ascii="Arial" w:eastAsia="Times New Roman" w:hAnsi="Arial" w:cs="Arial"/>
                <w:b/>
                <w:bCs/>
                <w:color w:val="FFFFFF" w:themeColor="background1"/>
                <w:sz w:val="20"/>
                <w:szCs w:val="20"/>
                <w:lang w:eastAsia="es-MX"/>
              </w:rPr>
            </w:pPr>
            <w:r w:rsidRPr="00620EFC">
              <w:rPr>
                <w:rFonts w:ascii="Arial" w:eastAsia="Times New Roman" w:hAnsi="Arial" w:cs="Arial"/>
                <w:b/>
                <w:bCs/>
                <w:color w:val="FFFFFF" w:themeColor="background1"/>
                <w:sz w:val="20"/>
                <w:szCs w:val="20"/>
                <w:lang w:eastAsia="es-MX"/>
              </w:rPr>
              <w:t>Importe</w:t>
            </w:r>
          </w:p>
        </w:tc>
      </w:tr>
      <w:tr w:rsidR="00F41417" w:rsidRPr="00620EFC" w14:paraId="1E168EAD"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295C" w14:textId="3EA82F8E"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 xml:space="preserve">CTA.- </w:t>
            </w:r>
            <w:r w:rsidRPr="007D70B5">
              <w:rPr>
                <w:rFonts w:ascii="Arial" w:eastAsia="Times New Roman" w:hAnsi="Arial" w:cs="Arial"/>
                <w:color w:val="000000"/>
                <w:sz w:val="20"/>
                <w:szCs w:val="20"/>
                <w:lang w:eastAsia="es-MX"/>
              </w:rPr>
              <w:t>0116344992 Ingresos</w:t>
            </w:r>
            <w:r w:rsidRPr="00620EFC">
              <w:rPr>
                <w:rFonts w:ascii="Arial" w:eastAsia="Times New Roman" w:hAnsi="Arial" w:cs="Arial"/>
                <w:color w:val="000000"/>
                <w:sz w:val="20"/>
                <w:szCs w:val="20"/>
                <w:lang w:eastAsia="es-MX"/>
              </w:rPr>
              <w:t xml:space="preserve"> Propios 2021</w:t>
            </w:r>
          </w:p>
        </w:tc>
        <w:tc>
          <w:tcPr>
            <w:tcW w:w="4391" w:type="dxa"/>
            <w:tcBorders>
              <w:top w:val="single" w:sz="4" w:space="0" w:color="auto"/>
              <w:left w:val="nil"/>
              <w:bottom w:val="single" w:sz="4" w:space="0" w:color="auto"/>
              <w:right w:val="single" w:sz="4" w:space="0" w:color="auto"/>
            </w:tcBorders>
            <w:shd w:val="clear" w:color="auto" w:fill="auto"/>
            <w:noWrap/>
            <w:hideMark/>
          </w:tcPr>
          <w:p w14:paraId="4B9494A0" w14:textId="5C84A97F" w:rsidR="00F41417" w:rsidRPr="00F41417" w:rsidRDefault="00AF2072" w:rsidP="008A1E9E">
            <w:pPr>
              <w:spacing w:after="0" w:line="240" w:lineRule="auto"/>
              <w:jc w:val="right"/>
              <w:rPr>
                <w:rFonts w:ascii="Arial" w:eastAsia="Times New Roman" w:hAnsi="Arial" w:cs="Arial"/>
                <w:color w:val="000000"/>
                <w:sz w:val="20"/>
                <w:szCs w:val="20"/>
                <w:lang w:eastAsia="es-MX"/>
              </w:rPr>
            </w:pPr>
            <w:r w:rsidRPr="00AF2072">
              <w:rPr>
                <w:rFonts w:ascii="Arial" w:hAnsi="Arial" w:cs="Arial"/>
                <w:sz w:val="20"/>
                <w:szCs w:val="20"/>
              </w:rPr>
              <w:t>$2,716.98</w:t>
            </w:r>
          </w:p>
        </w:tc>
      </w:tr>
      <w:tr w:rsidR="00F41417" w:rsidRPr="00620EFC" w14:paraId="4EF55248"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C4070"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CTA.- 0116391230 Nomina 2021</w:t>
            </w:r>
          </w:p>
        </w:tc>
        <w:tc>
          <w:tcPr>
            <w:tcW w:w="4391" w:type="dxa"/>
            <w:tcBorders>
              <w:top w:val="single" w:sz="4" w:space="0" w:color="auto"/>
              <w:left w:val="nil"/>
              <w:bottom w:val="single" w:sz="4" w:space="0" w:color="auto"/>
              <w:right w:val="single" w:sz="4" w:space="0" w:color="auto"/>
            </w:tcBorders>
            <w:shd w:val="clear" w:color="auto" w:fill="auto"/>
            <w:noWrap/>
          </w:tcPr>
          <w:p w14:paraId="6DF0EE5D" w14:textId="2DACB530" w:rsidR="00F41417" w:rsidRPr="00F41417" w:rsidRDefault="00AF2072" w:rsidP="008A1E9E">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$1.40</w:t>
            </w:r>
          </w:p>
        </w:tc>
      </w:tr>
      <w:tr w:rsidR="00F41417" w:rsidRPr="00620EFC" w14:paraId="20C67C3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26E99"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CTA.- 0116345093 F.A.I.S.M 2021</w:t>
            </w:r>
          </w:p>
        </w:tc>
        <w:tc>
          <w:tcPr>
            <w:tcW w:w="4391" w:type="dxa"/>
            <w:tcBorders>
              <w:top w:val="single" w:sz="4" w:space="0" w:color="auto"/>
              <w:left w:val="nil"/>
              <w:bottom w:val="single" w:sz="4" w:space="0" w:color="auto"/>
              <w:right w:val="single" w:sz="4" w:space="0" w:color="auto"/>
            </w:tcBorders>
            <w:shd w:val="clear" w:color="auto" w:fill="auto"/>
            <w:noWrap/>
          </w:tcPr>
          <w:p w14:paraId="3F39A046" w14:textId="7DB10042" w:rsidR="00F41417" w:rsidRPr="00F41417" w:rsidRDefault="00AF2072" w:rsidP="008A1E9E">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$43.28</w:t>
            </w:r>
          </w:p>
        </w:tc>
      </w:tr>
      <w:tr w:rsidR="00F41417" w:rsidRPr="00620EFC" w14:paraId="6AC7256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81B33"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CTA.- 0116369510 Apoyo a Juntas, Comisarias y Agencias 2021</w:t>
            </w:r>
          </w:p>
        </w:tc>
        <w:tc>
          <w:tcPr>
            <w:tcW w:w="4391" w:type="dxa"/>
            <w:tcBorders>
              <w:top w:val="single" w:sz="4" w:space="0" w:color="auto"/>
              <w:left w:val="nil"/>
              <w:bottom w:val="single" w:sz="4" w:space="0" w:color="auto"/>
              <w:right w:val="single" w:sz="4" w:space="0" w:color="auto"/>
            </w:tcBorders>
            <w:shd w:val="clear" w:color="auto" w:fill="auto"/>
            <w:noWrap/>
          </w:tcPr>
          <w:p w14:paraId="5B586FD5" w14:textId="2AC06A11" w:rsidR="00F41417" w:rsidRPr="00F41417" w:rsidRDefault="00474A02" w:rsidP="008A1E9E">
            <w:pPr>
              <w:spacing w:after="0" w:line="240" w:lineRule="auto"/>
              <w:jc w:val="right"/>
              <w:rPr>
                <w:rFonts w:ascii="Arial" w:eastAsia="Times New Roman" w:hAnsi="Arial" w:cs="Arial"/>
                <w:color w:val="000000"/>
                <w:sz w:val="20"/>
                <w:szCs w:val="20"/>
                <w:lang w:eastAsia="es-MX"/>
              </w:rPr>
            </w:pPr>
            <w:r w:rsidRPr="00474A02">
              <w:rPr>
                <w:rFonts w:ascii="Arial" w:eastAsia="Times New Roman" w:hAnsi="Arial" w:cs="Arial"/>
                <w:color w:val="000000"/>
                <w:sz w:val="20"/>
                <w:szCs w:val="20"/>
                <w:lang w:eastAsia="es-MX"/>
              </w:rPr>
              <w:t>$2.78</w:t>
            </w:r>
          </w:p>
        </w:tc>
      </w:tr>
      <w:tr w:rsidR="00F41417" w:rsidRPr="00620EFC" w14:paraId="51A15832"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2D740"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cta.- 0116344755 Participaciones en Ingresos Federales 2021</w:t>
            </w:r>
          </w:p>
        </w:tc>
        <w:tc>
          <w:tcPr>
            <w:tcW w:w="4391" w:type="dxa"/>
            <w:tcBorders>
              <w:top w:val="single" w:sz="4" w:space="0" w:color="auto"/>
              <w:left w:val="nil"/>
              <w:bottom w:val="single" w:sz="4" w:space="0" w:color="auto"/>
              <w:right w:val="single" w:sz="4" w:space="0" w:color="auto"/>
            </w:tcBorders>
            <w:shd w:val="clear" w:color="auto" w:fill="auto"/>
            <w:noWrap/>
          </w:tcPr>
          <w:p w14:paraId="2338B5C0" w14:textId="08A59F63" w:rsidR="00F41417" w:rsidRPr="00F41417" w:rsidRDefault="00AF2072" w:rsidP="008A1E9E">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$55,961.51</w:t>
            </w:r>
          </w:p>
        </w:tc>
      </w:tr>
      <w:tr w:rsidR="00F41417" w:rsidRPr="00620EFC" w14:paraId="40DBFFD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16103"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CTA.- 1800018163-6 Predial 2021</w:t>
            </w:r>
          </w:p>
        </w:tc>
        <w:tc>
          <w:tcPr>
            <w:tcW w:w="4391" w:type="dxa"/>
            <w:tcBorders>
              <w:top w:val="single" w:sz="4" w:space="0" w:color="auto"/>
              <w:left w:val="nil"/>
              <w:bottom w:val="single" w:sz="4" w:space="0" w:color="auto"/>
              <w:right w:val="single" w:sz="4" w:space="0" w:color="auto"/>
            </w:tcBorders>
            <w:shd w:val="clear" w:color="auto" w:fill="auto"/>
            <w:noWrap/>
          </w:tcPr>
          <w:p w14:paraId="56B38AAD" w14:textId="4A5EF5DC" w:rsidR="00F41417" w:rsidRPr="00F41417" w:rsidRDefault="00474A02" w:rsidP="008A1E9E">
            <w:pPr>
              <w:spacing w:after="0" w:line="240" w:lineRule="auto"/>
              <w:jc w:val="right"/>
              <w:rPr>
                <w:rFonts w:ascii="Arial" w:eastAsia="Times New Roman" w:hAnsi="Arial" w:cs="Arial"/>
                <w:color w:val="000000"/>
                <w:sz w:val="20"/>
                <w:szCs w:val="20"/>
                <w:lang w:eastAsia="es-MX"/>
              </w:rPr>
            </w:pPr>
            <w:r w:rsidRPr="00474A02">
              <w:rPr>
                <w:rFonts w:ascii="Arial" w:eastAsia="Times New Roman" w:hAnsi="Arial" w:cs="Arial"/>
                <w:color w:val="000000"/>
                <w:sz w:val="20"/>
                <w:szCs w:val="20"/>
                <w:lang w:eastAsia="es-MX"/>
              </w:rPr>
              <w:t>$</w:t>
            </w:r>
            <w:r w:rsidR="00AF2072">
              <w:rPr>
                <w:rFonts w:ascii="Arial" w:eastAsia="Times New Roman" w:hAnsi="Arial" w:cs="Arial"/>
                <w:color w:val="000000"/>
                <w:sz w:val="20"/>
                <w:szCs w:val="20"/>
                <w:lang w:eastAsia="es-MX"/>
              </w:rPr>
              <w:t>0.00</w:t>
            </w:r>
          </w:p>
        </w:tc>
      </w:tr>
      <w:tr w:rsidR="00F41417" w:rsidRPr="00620EFC" w14:paraId="6C6F15B1"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B1A6" w14:textId="77777777" w:rsidR="00F41417" w:rsidRPr="00620EFC" w:rsidRDefault="00F41417" w:rsidP="00F41417">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 xml:space="preserve">CTA.- 18000181471-1 </w:t>
            </w:r>
            <w:proofErr w:type="spellStart"/>
            <w:r w:rsidRPr="00620EFC">
              <w:rPr>
                <w:rFonts w:ascii="Arial" w:eastAsia="Times New Roman" w:hAnsi="Arial" w:cs="Arial"/>
                <w:color w:val="000000"/>
                <w:sz w:val="20"/>
                <w:szCs w:val="20"/>
                <w:lang w:eastAsia="es-MX"/>
              </w:rPr>
              <w:t>Fortamun</w:t>
            </w:r>
            <w:proofErr w:type="spellEnd"/>
            <w:r w:rsidRPr="00620EFC">
              <w:rPr>
                <w:rFonts w:ascii="Arial" w:eastAsia="Times New Roman" w:hAnsi="Arial" w:cs="Arial"/>
                <w:color w:val="000000"/>
                <w:sz w:val="20"/>
                <w:szCs w:val="20"/>
                <w:lang w:eastAsia="es-MX"/>
              </w:rPr>
              <w:t xml:space="preserve"> 2021</w:t>
            </w:r>
          </w:p>
        </w:tc>
        <w:tc>
          <w:tcPr>
            <w:tcW w:w="4391" w:type="dxa"/>
            <w:tcBorders>
              <w:top w:val="single" w:sz="4" w:space="0" w:color="auto"/>
              <w:left w:val="nil"/>
              <w:bottom w:val="single" w:sz="4" w:space="0" w:color="auto"/>
              <w:right w:val="single" w:sz="4" w:space="0" w:color="auto"/>
            </w:tcBorders>
            <w:shd w:val="clear" w:color="auto" w:fill="auto"/>
            <w:noWrap/>
          </w:tcPr>
          <w:p w14:paraId="4395FF47" w14:textId="5705CC1E" w:rsidR="00A152E5" w:rsidRPr="00F41417" w:rsidRDefault="00AF2072" w:rsidP="00A152E5">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$16.26</w:t>
            </w:r>
          </w:p>
        </w:tc>
      </w:tr>
      <w:tr w:rsidR="00B74036" w:rsidRPr="00620EFC" w14:paraId="06A9E101"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421CF" w14:textId="70FCA1D9" w:rsidR="00B74036" w:rsidRPr="00620EFC" w:rsidRDefault="00B74036" w:rsidP="00B74036">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CTA.- 1800018178-9 F.O.P.</w:t>
            </w:r>
            <w:proofErr w:type="gramStart"/>
            <w:r w:rsidRPr="00620EFC">
              <w:rPr>
                <w:rFonts w:ascii="Arial" w:eastAsia="Times New Roman" w:hAnsi="Arial" w:cs="Arial"/>
                <w:color w:val="000000"/>
                <w:sz w:val="20"/>
                <w:szCs w:val="20"/>
                <w:lang w:eastAsia="es-MX"/>
              </w:rPr>
              <w:t>E.T</w:t>
            </w:r>
            <w:proofErr w:type="gramEnd"/>
          </w:p>
        </w:tc>
        <w:tc>
          <w:tcPr>
            <w:tcW w:w="4391" w:type="dxa"/>
            <w:tcBorders>
              <w:top w:val="single" w:sz="4" w:space="0" w:color="auto"/>
              <w:left w:val="nil"/>
              <w:bottom w:val="single" w:sz="4" w:space="0" w:color="auto"/>
              <w:right w:val="single" w:sz="4" w:space="0" w:color="auto"/>
            </w:tcBorders>
            <w:shd w:val="clear" w:color="auto" w:fill="auto"/>
            <w:noWrap/>
          </w:tcPr>
          <w:p w14:paraId="0EE1C75D" w14:textId="5FC73054" w:rsidR="00B74036" w:rsidRPr="00B74036" w:rsidRDefault="00AF2072" w:rsidP="00B74036">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$118,122.53</w:t>
            </w:r>
          </w:p>
        </w:tc>
      </w:tr>
      <w:tr w:rsidR="00431898" w:rsidRPr="00620EFC" w14:paraId="2F726559"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1839510" w14:textId="2E7A9160" w:rsidR="00431898" w:rsidRPr="007E377B" w:rsidRDefault="00431898" w:rsidP="00431898">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CTA.-</w:t>
            </w:r>
            <w:r w:rsidRPr="007E377B">
              <w:rPr>
                <w:rFonts w:ascii="Arial" w:hAnsi="Arial" w:cs="Arial"/>
                <w:color w:val="000000"/>
                <w:sz w:val="20"/>
                <w:szCs w:val="20"/>
              </w:rPr>
              <w:t>0118038236 INGRESOS PROPIOS 2022</w:t>
            </w:r>
          </w:p>
        </w:tc>
        <w:tc>
          <w:tcPr>
            <w:tcW w:w="4391" w:type="dxa"/>
            <w:tcBorders>
              <w:top w:val="single" w:sz="4" w:space="0" w:color="auto"/>
              <w:left w:val="nil"/>
              <w:bottom w:val="single" w:sz="4" w:space="0" w:color="auto"/>
              <w:right w:val="single" w:sz="4" w:space="0" w:color="auto"/>
            </w:tcBorders>
            <w:shd w:val="clear" w:color="auto" w:fill="auto"/>
            <w:noWrap/>
          </w:tcPr>
          <w:p w14:paraId="2FFA4694" w14:textId="289A10D4" w:rsidR="00431898" w:rsidRPr="00B74036" w:rsidRDefault="00AF2072" w:rsidP="00431898">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$1,107,794.40</w:t>
            </w:r>
          </w:p>
        </w:tc>
      </w:tr>
      <w:tr w:rsidR="00431898" w:rsidRPr="00620EFC" w14:paraId="3EE92C39"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18CB76A5" w14:textId="3D0B6541" w:rsidR="00431898" w:rsidRPr="007E377B" w:rsidRDefault="00431898" w:rsidP="00431898">
            <w:pPr>
              <w:spacing w:after="0" w:line="240" w:lineRule="auto"/>
              <w:rPr>
                <w:rFonts w:ascii="Arial" w:eastAsia="Times New Roman" w:hAnsi="Arial" w:cs="Arial"/>
                <w:color w:val="000000"/>
                <w:sz w:val="20"/>
                <w:szCs w:val="20"/>
                <w:lang w:eastAsia="es-MX"/>
              </w:rPr>
            </w:pPr>
            <w:r w:rsidRPr="007E377B">
              <w:rPr>
                <w:rFonts w:ascii="Arial" w:hAnsi="Arial" w:cs="Arial"/>
                <w:color w:val="000000"/>
                <w:sz w:val="20"/>
                <w:szCs w:val="20"/>
              </w:rPr>
              <w:t>CTA. 0118089590 Nomina 2022</w:t>
            </w:r>
          </w:p>
        </w:tc>
        <w:tc>
          <w:tcPr>
            <w:tcW w:w="4391" w:type="dxa"/>
            <w:tcBorders>
              <w:top w:val="single" w:sz="4" w:space="0" w:color="auto"/>
              <w:left w:val="nil"/>
              <w:bottom w:val="single" w:sz="4" w:space="0" w:color="auto"/>
              <w:right w:val="single" w:sz="4" w:space="0" w:color="auto"/>
            </w:tcBorders>
            <w:shd w:val="clear" w:color="auto" w:fill="auto"/>
            <w:noWrap/>
          </w:tcPr>
          <w:p w14:paraId="50935322" w14:textId="5B528BEB" w:rsidR="00431898" w:rsidRPr="00B74036" w:rsidRDefault="00AF2072" w:rsidP="00431898">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$1.39</w:t>
            </w:r>
          </w:p>
        </w:tc>
      </w:tr>
      <w:tr w:rsidR="00431898" w:rsidRPr="00620EFC" w14:paraId="3922505C"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4EB97553" w14:textId="2F27E179" w:rsidR="00431898" w:rsidRPr="007E377B" w:rsidRDefault="00431898" w:rsidP="00431898">
            <w:pPr>
              <w:spacing w:after="0" w:line="240" w:lineRule="auto"/>
              <w:rPr>
                <w:rFonts w:ascii="Arial" w:eastAsia="Times New Roman" w:hAnsi="Arial" w:cs="Arial"/>
                <w:color w:val="000000"/>
                <w:sz w:val="20"/>
                <w:szCs w:val="20"/>
                <w:lang w:eastAsia="es-MX"/>
              </w:rPr>
            </w:pPr>
            <w:r w:rsidRPr="00620EFC">
              <w:rPr>
                <w:rFonts w:ascii="Arial" w:eastAsia="Times New Roman" w:hAnsi="Arial" w:cs="Arial"/>
                <w:color w:val="000000"/>
                <w:sz w:val="20"/>
                <w:szCs w:val="20"/>
                <w:lang w:eastAsia="es-MX"/>
              </w:rPr>
              <w:t xml:space="preserve">CTA.- </w:t>
            </w:r>
            <w:r w:rsidRPr="007E377B">
              <w:rPr>
                <w:rFonts w:ascii="Arial" w:hAnsi="Arial" w:cs="Arial"/>
                <w:color w:val="000000"/>
                <w:sz w:val="20"/>
                <w:szCs w:val="20"/>
              </w:rPr>
              <w:t>0118038112 FISM 2022</w:t>
            </w:r>
          </w:p>
        </w:tc>
        <w:tc>
          <w:tcPr>
            <w:tcW w:w="4391" w:type="dxa"/>
            <w:tcBorders>
              <w:top w:val="single" w:sz="4" w:space="0" w:color="auto"/>
              <w:left w:val="nil"/>
              <w:bottom w:val="single" w:sz="4" w:space="0" w:color="auto"/>
              <w:right w:val="single" w:sz="4" w:space="0" w:color="auto"/>
            </w:tcBorders>
            <w:shd w:val="clear" w:color="auto" w:fill="auto"/>
            <w:noWrap/>
          </w:tcPr>
          <w:p w14:paraId="3BD6C3CD" w14:textId="5BA3D843" w:rsidR="00431898" w:rsidRPr="00B74036" w:rsidRDefault="00AF2072" w:rsidP="00431898">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$5,038,620.53</w:t>
            </w:r>
          </w:p>
        </w:tc>
      </w:tr>
      <w:tr w:rsidR="00431898" w:rsidRPr="00620EFC" w14:paraId="4A08AE82"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5523E05" w14:textId="7F74197B" w:rsidR="00431898" w:rsidRPr="007E377B" w:rsidRDefault="00431898" w:rsidP="00431898">
            <w:pPr>
              <w:spacing w:after="0" w:line="240" w:lineRule="auto"/>
              <w:rPr>
                <w:rFonts w:ascii="Arial" w:eastAsia="Times New Roman" w:hAnsi="Arial" w:cs="Arial"/>
                <w:color w:val="000000"/>
                <w:sz w:val="20"/>
                <w:szCs w:val="20"/>
                <w:lang w:eastAsia="es-MX"/>
              </w:rPr>
            </w:pPr>
            <w:r w:rsidRPr="007E377B">
              <w:rPr>
                <w:rFonts w:ascii="Arial" w:hAnsi="Arial" w:cs="Arial"/>
                <w:color w:val="000000"/>
                <w:sz w:val="20"/>
                <w:szCs w:val="20"/>
              </w:rPr>
              <w:t>CTA.- 0118089531 Apoyo a Juntas, Comisarias y Agencias 2022</w:t>
            </w:r>
          </w:p>
        </w:tc>
        <w:tc>
          <w:tcPr>
            <w:tcW w:w="4391" w:type="dxa"/>
            <w:tcBorders>
              <w:top w:val="single" w:sz="4" w:space="0" w:color="auto"/>
              <w:left w:val="nil"/>
              <w:bottom w:val="single" w:sz="4" w:space="0" w:color="auto"/>
              <w:right w:val="single" w:sz="4" w:space="0" w:color="auto"/>
            </w:tcBorders>
            <w:shd w:val="clear" w:color="auto" w:fill="auto"/>
            <w:noWrap/>
          </w:tcPr>
          <w:p w14:paraId="2F22183D" w14:textId="119ABB46" w:rsidR="00431898" w:rsidRPr="00B74036" w:rsidRDefault="00AF2072" w:rsidP="00431898">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$0.88</w:t>
            </w:r>
          </w:p>
        </w:tc>
      </w:tr>
      <w:tr w:rsidR="00AA2FC3" w:rsidRPr="00620EFC" w14:paraId="1E1802FC"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D2BB412" w14:textId="33B13084" w:rsidR="00AA2FC3" w:rsidRPr="007E377B" w:rsidRDefault="00AA2FC3" w:rsidP="00AA2FC3">
            <w:pPr>
              <w:spacing w:after="0" w:line="240" w:lineRule="auto"/>
              <w:rPr>
                <w:rFonts w:ascii="Arial" w:hAnsi="Arial" w:cs="Arial"/>
                <w:color w:val="000000"/>
                <w:sz w:val="20"/>
                <w:szCs w:val="20"/>
              </w:rPr>
            </w:pPr>
            <w:r w:rsidRPr="007E377B">
              <w:rPr>
                <w:rFonts w:ascii="Arial" w:hAnsi="Arial" w:cs="Arial"/>
                <w:color w:val="000000"/>
                <w:sz w:val="20"/>
                <w:szCs w:val="20"/>
              </w:rPr>
              <w:t>CTA. 0118038201 Participaciones 2022</w:t>
            </w:r>
          </w:p>
        </w:tc>
        <w:tc>
          <w:tcPr>
            <w:tcW w:w="4391" w:type="dxa"/>
            <w:tcBorders>
              <w:top w:val="single" w:sz="4" w:space="0" w:color="auto"/>
              <w:left w:val="nil"/>
              <w:bottom w:val="single" w:sz="4" w:space="0" w:color="auto"/>
              <w:right w:val="single" w:sz="4" w:space="0" w:color="auto"/>
            </w:tcBorders>
            <w:shd w:val="clear" w:color="auto" w:fill="auto"/>
            <w:noWrap/>
          </w:tcPr>
          <w:p w14:paraId="60A7BD5A" w14:textId="0AAC650F" w:rsidR="00AA2FC3" w:rsidRPr="007548E2" w:rsidRDefault="00AF2072" w:rsidP="00AA2FC3">
            <w:pPr>
              <w:spacing w:after="0" w:line="240" w:lineRule="auto"/>
              <w:jc w:val="right"/>
            </w:pPr>
            <w:r w:rsidRPr="00AF2072">
              <w:t>$8,524,510.01</w:t>
            </w:r>
          </w:p>
        </w:tc>
      </w:tr>
      <w:tr w:rsidR="00AA2FC3" w:rsidRPr="00620EFC" w14:paraId="589D4C6A"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BCE1AA5" w14:textId="3C4DE689" w:rsidR="00AA2FC3" w:rsidRPr="00AA2FC3" w:rsidRDefault="00AA2FC3" w:rsidP="00AA2FC3">
            <w:pPr>
              <w:spacing w:after="0" w:line="240" w:lineRule="auto"/>
              <w:rPr>
                <w:rFonts w:ascii="Arial" w:hAnsi="Arial" w:cs="Arial"/>
                <w:color w:val="000000"/>
                <w:sz w:val="20"/>
                <w:szCs w:val="20"/>
              </w:rPr>
            </w:pPr>
            <w:r w:rsidRPr="00AA2FC3">
              <w:rPr>
                <w:rFonts w:ascii="Arial" w:hAnsi="Arial" w:cs="Arial"/>
                <w:color w:val="000000"/>
                <w:sz w:val="20"/>
                <w:szCs w:val="20"/>
              </w:rPr>
              <w:t>CTA.- 18000203556 Predial 2022</w:t>
            </w:r>
          </w:p>
        </w:tc>
        <w:tc>
          <w:tcPr>
            <w:tcW w:w="4391" w:type="dxa"/>
            <w:tcBorders>
              <w:top w:val="single" w:sz="4" w:space="0" w:color="auto"/>
              <w:left w:val="nil"/>
              <w:bottom w:val="single" w:sz="4" w:space="0" w:color="auto"/>
              <w:right w:val="single" w:sz="4" w:space="0" w:color="auto"/>
            </w:tcBorders>
            <w:shd w:val="clear" w:color="auto" w:fill="auto"/>
            <w:noWrap/>
          </w:tcPr>
          <w:p w14:paraId="7CE0D6CC" w14:textId="68A012C1" w:rsidR="00AA2FC3" w:rsidRPr="007548E2" w:rsidRDefault="00AF2072" w:rsidP="00AA2FC3">
            <w:pPr>
              <w:spacing w:after="0" w:line="240" w:lineRule="auto"/>
              <w:jc w:val="right"/>
            </w:pPr>
            <w:r w:rsidRPr="00AF2072">
              <w:t>$1,143,183.12</w:t>
            </w:r>
          </w:p>
        </w:tc>
      </w:tr>
      <w:tr w:rsidR="00AA2FC3" w:rsidRPr="00620EFC" w14:paraId="5F714A64"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D7945BE" w14:textId="197023F1" w:rsidR="00AA2FC3" w:rsidRPr="00AA2FC3" w:rsidRDefault="00AA2FC3" w:rsidP="00AA2FC3">
            <w:pPr>
              <w:spacing w:after="0" w:line="240" w:lineRule="auto"/>
              <w:rPr>
                <w:rFonts w:ascii="Arial" w:eastAsia="Times New Roman" w:hAnsi="Arial" w:cs="Arial"/>
                <w:color w:val="000000"/>
                <w:sz w:val="20"/>
                <w:szCs w:val="20"/>
                <w:lang w:eastAsia="es-MX"/>
              </w:rPr>
            </w:pPr>
            <w:r w:rsidRPr="00AA2FC3">
              <w:rPr>
                <w:rFonts w:ascii="Arial" w:hAnsi="Arial" w:cs="Arial"/>
                <w:color w:val="000000"/>
                <w:sz w:val="20"/>
                <w:szCs w:val="20"/>
              </w:rPr>
              <w:t>CTA.- 18000203587 FORTAMUN 2022</w:t>
            </w:r>
          </w:p>
        </w:tc>
        <w:tc>
          <w:tcPr>
            <w:tcW w:w="4391" w:type="dxa"/>
            <w:tcBorders>
              <w:top w:val="single" w:sz="4" w:space="0" w:color="auto"/>
              <w:left w:val="nil"/>
              <w:bottom w:val="single" w:sz="4" w:space="0" w:color="auto"/>
              <w:right w:val="single" w:sz="4" w:space="0" w:color="auto"/>
            </w:tcBorders>
            <w:shd w:val="clear" w:color="auto" w:fill="auto"/>
            <w:noWrap/>
          </w:tcPr>
          <w:p w14:paraId="70754F54" w14:textId="5AD857F8" w:rsidR="00AA2FC3" w:rsidRPr="00B74036" w:rsidRDefault="00AF2072" w:rsidP="00AA2FC3">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$1,992,637.34</w:t>
            </w:r>
          </w:p>
        </w:tc>
      </w:tr>
      <w:tr w:rsidR="00FF3775" w:rsidRPr="00620EFC" w14:paraId="4586D8F3"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B55348C" w14:textId="529D5A0C" w:rsidR="00FF3775" w:rsidRPr="00AA2FC3" w:rsidRDefault="00FF3775" w:rsidP="00AA2FC3">
            <w:pPr>
              <w:spacing w:after="0" w:line="240" w:lineRule="auto"/>
              <w:rPr>
                <w:rFonts w:ascii="Arial" w:hAnsi="Arial" w:cs="Arial"/>
                <w:color w:val="000000"/>
                <w:sz w:val="20"/>
                <w:szCs w:val="20"/>
              </w:rPr>
            </w:pPr>
            <w:r>
              <w:rPr>
                <w:rFonts w:ascii="Arial" w:hAnsi="Arial" w:cs="Arial"/>
                <w:color w:val="000000"/>
                <w:sz w:val="20"/>
                <w:szCs w:val="20"/>
              </w:rPr>
              <w:t xml:space="preserve">CTA.- </w:t>
            </w:r>
            <w:r w:rsidRPr="00FF3775">
              <w:rPr>
                <w:rFonts w:ascii="Arial" w:hAnsi="Arial" w:cs="Arial"/>
                <w:color w:val="000000"/>
                <w:sz w:val="20"/>
                <w:szCs w:val="20"/>
              </w:rPr>
              <w:t>18000203573 F.O.P.E.T 2022</w:t>
            </w:r>
          </w:p>
        </w:tc>
        <w:tc>
          <w:tcPr>
            <w:tcW w:w="4391" w:type="dxa"/>
            <w:tcBorders>
              <w:top w:val="single" w:sz="4" w:space="0" w:color="auto"/>
              <w:left w:val="nil"/>
              <w:bottom w:val="single" w:sz="4" w:space="0" w:color="auto"/>
              <w:right w:val="single" w:sz="4" w:space="0" w:color="auto"/>
            </w:tcBorders>
            <w:shd w:val="clear" w:color="auto" w:fill="auto"/>
            <w:noWrap/>
          </w:tcPr>
          <w:p w14:paraId="4ECDBADF" w14:textId="079C3B22" w:rsidR="00FF3775" w:rsidRPr="00FF3775" w:rsidRDefault="00AF2072" w:rsidP="00AA2FC3">
            <w:pPr>
              <w:spacing w:after="0" w:line="240" w:lineRule="auto"/>
              <w:jc w:val="right"/>
              <w:rPr>
                <w:rFonts w:ascii="Arial" w:eastAsia="Times New Roman" w:hAnsi="Arial" w:cs="Arial"/>
                <w:color w:val="000000"/>
                <w:sz w:val="20"/>
                <w:szCs w:val="20"/>
                <w:lang w:eastAsia="es-MX"/>
              </w:rPr>
            </w:pPr>
            <w:r w:rsidRPr="00AF2072">
              <w:rPr>
                <w:rFonts w:ascii="Arial" w:eastAsia="Times New Roman" w:hAnsi="Arial" w:cs="Arial"/>
                <w:color w:val="000000"/>
                <w:sz w:val="20"/>
                <w:szCs w:val="20"/>
                <w:lang w:eastAsia="es-MX"/>
              </w:rPr>
              <w:t>$240,055.25</w:t>
            </w:r>
          </w:p>
        </w:tc>
      </w:tr>
      <w:tr w:rsidR="00AA2FC3" w:rsidRPr="00620EFC" w14:paraId="6AD191B7" w14:textId="77777777" w:rsidTr="00385FD0">
        <w:trPr>
          <w:trHeight w:val="348"/>
        </w:trPr>
        <w:tc>
          <w:tcPr>
            <w:tcW w:w="475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AB72CF4" w14:textId="77777777" w:rsidR="00AA2FC3" w:rsidRPr="00620EFC" w:rsidRDefault="00AA2FC3" w:rsidP="00AA2FC3">
            <w:pPr>
              <w:spacing w:after="0" w:line="240" w:lineRule="auto"/>
              <w:jc w:val="right"/>
              <w:rPr>
                <w:rFonts w:ascii="Arial" w:eastAsia="Times New Roman" w:hAnsi="Arial" w:cs="Arial"/>
                <w:b/>
                <w:bCs/>
                <w:color w:val="000000"/>
                <w:sz w:val="20"/>
                <w:szCs w:val="20"/>
                <w:lang w:eastAsia="es-MX"/>
              </w:rPr>
            </w:pPr>
            <w:r w:rsidRPr="006C30D0">
              <w:rPr>
                <w:rFonts w:ascii="Arial" w:eastAsia="Times New Roman" w:hAnsi="Arial" w:cs="Arial"/>
                <w:b/>
                <w:bCs/>
                <w:color w:val="FFFFFF" w:themeColor="background1"/>
                <w:sz w:val="20"/>
                <w:szCs w:val="20"/>
                <w:lang w:eastAsia="es-MX"/>
              </w:rPr>
              <w:t>Suma</w:t>
            </w:r>
          </w:p>
        </w:tc>
        <w:tc>
          <w:tcPr>
            <w:tcW w:w="4391" w:type="dxa"/>
            <w:tcBorders>
              <w:top w:val="single" w:sz="4" w:space="0" w:color="auto"/>
              <w:left w:val="nil"/>
              <w:bottom w:val="single" w:sz="4" w:space="0" w:color="auto"/>
              <w:right w:val="single" w:sz="4" w:space="0" w:color="000000"/>
            </w:tcBorders>
            <w:shd w:val="clear" w:color="auto" w:fill="auto"/>
            <w:noWrap/>
          </w:tcPr>
          <w:p w14:paraId="50446488" w14:textId="3E3D60E4" w:rsidR="00AA2FC3" w:rsidRPr="00F41417" w:rsidRDefault="00AF2072" w:rsidP="007A57E5">
            <w:pPr>
              <w:spacing w:after="0" w:line="240" w:lineRule="auto"/>
              <w:jc w:val="right"/>
              <w:rPr>
                <w:rFonts w:ascii="Arial" w:eastAsia="Times New Roman" w:hAnsi="Arial" w:cs="Arial"/>
                <w:b/>
                <w:bCs/>
                <w:color w:val="000000"/>
                <w:sz w:val="20"/>
                <w:szCs w:val="20"/>
                <w:lang w:eastAsia="es-MX"/>
              </w:rPr>
            </w:pPr>
            <w:r w:rsidRPr="00AF2072">
              <w:rPr>
                <w:rFonts w:ascii="Arial" w:eastAsia="Times New Roman" w:hAnsi="Arial" w:cs="Arial"/>
                <w:b/>
                <w:bCs/>
                <w:color w:val="000000"/>
                <w:sz w:val="20"/>
                <w:szCs w:val="20"/>
                <w:lang w:eastAsia="es-MX"/>
              </w:rPr>
              <w:t>$18,223,667.66</w:t>
            </w:r>
          </w:p>
        </w:tc>
      </w:tr>
    </w:tbl>
    <w:p w14:paraId="3EA30CD4" w14:textId="77777777" w:rsidR="00725CA6" w:rsidRDefault="00725CA6" w:rsidP="00612370">
      <w:pPr>
        <w:spacing w:after="0" w:line="240" w:lineRule="auto"/>
        <w:jc w:val="both"/>
        <w:rPr>
          <w:rFonts w:ascii="Arial" w:hAnsi="Arial" w:cs="Arial"/>
          <w:sz w:val="20"/>
          <w:szCs w:val="20"/>
        </w:rPr>
      </w:pPr>
    </w:p>
    <w:p w14:paraId="14EC746A" w14:textId="42DCA392" w:rsidR="00612370" w:rsidRDefault="00612370" w:rsidP="00394603">
      <w:pPr>
        <w:jc w:val="both"/>
        <w:rPr>
          <w:rFonts w:ascii="Arial" w:hAnsi="Arial" w:cs="Arial"/>
          <w:sz w:val="20"/>
          <w:szCs w:val="20"/>
        </w:rPr>
      </w:pPr>
    </w:p>
    <w:p w14:paraId="257BE00A" w14:textId="1C4E992E" w:rsidR="00D93CF3" w:rsidRDefault="00D93CF3" w:rsidP="00394603">
      <w:pPr>
        <w:jc w:val="both"/>
        <w:rPr>
          <w:rFonts w:ascii="Arial" w:hAnsi="Arial" w:cs="Arial"/>
          <w:sz w:val="20"/>
          <w:szCs w:val="20"/>
        </w:rPr>
      </w:pPr>
    </w:p>
    <w:p w14:paraId="0E57405F" w14:textId="77777777" w:rsidR="00D93CF3" w:rsidRDefault="00D93CF3" w:rsidP="00394603">
      <w:pPr>
        <w:jc w:val="both"/>
        <w:rPr>
          <w:rFonts w:ascii="Arial" w:hAnsi="Arial" w:cs="Arial"/>
          <w:sz w:val="20"/>
          <w:szCs w:val="20"/>
        </w:rPr>
      </w:pPr>
    </w:p>
    <w:p w14:paraId="3B3AB3DB" w14:textId="5612A882" w:rsidR="00725CA6" w:rsidRDefault="00725CA6" w:rsidP="00394603">
      <w:pPr>
        <w:jc w:val="both"/>
        <w:rPr>
          <w:rFonts w:ascii="Arial" w:hAnsi="Arial" w:cs="Arial"/>
          <w:sz w:val="20"/>
          <w:szCs w:val="20"/>
        </w:rPr>
      </w:pPr>
    </w:p>
    <w:p w14:paraId="36E2F92A" w14:textId="77777777" w:rsidR="001060D9" w:rsidRDefault="001060D9" w:rsidP="00394603">
      <w:pPr>
        <w:jc w:val="both"/>
        <w:rPr>
          <w:rFonts w:ascii="Arial" w:hAnsi="Arial" w:cs="Arial"/>
          <w:b/>
          <w:bCs/>
          <w:sz w:val="20"/>
          <w:szCs w:val="20"/>
        </w:rPr>
      </w:pPr>
    </w:p>
    <w:p w14:paraId="50AA149E" w14:textId="16C5A1F5" w:rsidR="00394603" w:rsidRPr="007D70B5" w:rsidRDefault="00394603" w:rsidP="00394603">
      <w:pPr>
        <w:jc w:val="both"/>
        <w:rPr>
          <w:rFonts w:ascii="Arial" w:hAnsi="Arial" w:cs="Arial"/>
          <w:b/>
          <w:bCs/>
          <w:sz w:val="20"/>
          <w:szCs w:val="20"/>
        </w:rPr>
      </w:pPr>
      <w:r w:rsidRPr="007D70B5">
        <w:rPr>
          <w:rFonts w:ascii="Arial" w:hAnsi="Arial" w:cs="Arial"/>
          <w:b/>
          <w:bCs/>
          <w:sz w:val="20"/>
          <w:szCs w:val="20"/>
        </w:rPr>
        <w:lastRenderedPageBreak/>
        <w:t>INVERSIONES TEMPORALES:</w:t>
      </w:r>
    </w:p>
    <w:p w14:paraId="6085E4AA" w14:textId="0BA2323D" w:rsidR="00210F4F" w:rsidRDefault="00657B9F" w:rsidP="00657B9F">
      <w:pPr>
        <w:jc w:val="both"/>
        <w:rPr>
          <w:rFonts w:ascii="Arial" w:hAnsi="Arial" w:cs="Arial"/>
          <w:sz w:val="20"/>
          <w:szCs w:val="20"/>
        </w:rPr>
      </w:pPr>
      <w:r w:rsidRPr="00657B9F">
        <w:rPr>
          <w:rFonts w:ascii="Arial" w:hAnsi="Arial" w:cs="Arial"/>
          <w:sz w:val="20"/>
          <w:szCs w:val="20"/>
        </w:rPr>
        <w:t>El rubro de Inversiones Temporales</w:t>
      </w:r>
      <w:r>
        <w:rPr>
          <w:rFonts w:ascii="Arial" w:hAnsi="Arial" w:cs="Arial"/>
          <w:sz w:val="20"/>
          <w:szCs w:val="20"/>
        </w:rPr>
        <w:t>, r</w:t>
      </w:r>
      <w:r w:rsidRPr="00657B9F">
        <w:rPr>
          <w:rFonts w:ascii="Arial" w:hAnsi="Arial" w:cs="Arial"/>
          <w:sz w:val="20"/>
          <w:szCs w:val="20"/>
        </w:rPr>
        <w:t>epresenta el monto excedente de efectivo invertido</w:t>
      </w:r>
      <w:r>
        <w:rPr>
          <w:rFonts w:ascii="Arial" w:hAnsi="Arial" w:cs="Arial"/>
          <w:sz w:val="20"/>
          <w:szCs w:val="20"/>
        </w:rPr>
        <w:t xml:space="preserve"> por el Municipio de Seybaplaya, </w:t>
      </w:r>
      <w:r w:rsidRPr="00657B9F">
        <w:rPr>
          <w:rFonts w:ascii="Arial" w:hAnsi="Arial" w:cs="Arial"/>
          <w:sz w:val="20"/>
          <w:szCs w:val="20"/>
        </w:rPr>
        <w:t>cuya recuperación se efectuará en un plazo inferior a tres meses.</w:t>
      </w:r>
    </w:p>
    <w:p w14:paraId="27E5DA4D" w14:textId="39B2E740" w:rsidR="00394603" w:rsidRPr="007D70B5" w:rsidRDefault="00657B9F" w:rsidP="00657B9F">
      <w:pPr>
        <w:jc w:val="both"/>
        <w:rPr>
          <w:rFonts w:ascii="Arial" w:hAnsi="Arial" w:cs="Arial"/>
          <w:sz w:val="20"/>
          <w:szCs w:val="20"/>
        </w:rPr>
      </w:pPr>
      <w:r w:rsidRPr="00657B9F">
        <w:rPr>
          <w:rFonts w:ascii="Arial" w:hAnsi="Arial" w:cs="Arial"/>
          <w:sz w:val="20"/>
          <w:szCs w:val="20"/>
        </w:rPr>
        <w:t xml:space="preserve">El rubro de Inversiones Temporales al </w:t>
      </w:r>
      <w:r w:rsidR="005C6BA9">
        <w:rPr>
          <w:rFonts w:ascii="Arial" w:hAnsi="Arial" w:cs="Arial"/>
          <w:sz w:val="20"/>
          <w:szCs w:val="20"/>
        </w:rPr>
        <w:t>31 de marzo</w:t>
      </w:r>
      <w:r w:rsidRPr="00657B9F">
        <w:rPr>
          <w:rFonts w:ascii="Arial" w:hAnsi="Arial" w:cs="Arial"/>
          <w:sz w:val="20"/>
          <w:szCs w:val="20"/>
        </w:rPr>
        <w:t>, se presentan e integran a continuación</w:t>
      </w:r>
      <w:r w:rsidR="00210F4F">
        <w:rPr>
          <w:rFonts w:ascii="Arial" w:hAnsi="Arial" w:cs="Arial"/>
          <w:sz w:val="20"/>
          <w:szCs w:val="20"/>
        </w:rPr>
        <w:t>.</w:t>
      </w:r>
      <w:r w:rsidR="00394603" w:rsidRPr="007D70B5">
        <w:rPr>
          <w:rFonts w:ascii="Arial" w:hAnsi="Arial" w:cs="Arial"/>
          <w:sz w:val="20"/>
          <w:szCs w:val="20"/>
        </w:rPr>
        <w:tab/>
      </w:r>
      <w:r w:rsidR="00394603" w:rsidRPr="007D70B5">
        <w:rPr>
          <w:rFonts w:ascii="Arial" w:hAnsi="Arial" w:cs="Arial"/>
          <w:sz w:val="20"/>
          <w:szCs w:val="20"/>
        </w:rPr>
        <w:tab/>
      </w:r>
      <w:r w:rsidR="00394603" w:rsidRPr="007D70B5">
        <w:rPr>
          <w:rFonts w:ascii="Arial" w:hAnsi="Arial" w:cs="Arial"/>
          <w:sz w:val="20"/>
          <w:szCs w:val="20"/>
        </w:rPr>
        <w:tab/>
      </w:r>
      <w:r w:rsidR="00394603" w:rsidRPr="007D70B5">
        <w:rPr>
          <w:rFonts w:ascii="Arial" w:hAnsi="Arial" w:cs="Arial"/>
          <w:sz w:val="20"/>
          <w:szCs w:val="20"/>
        </w:rPr>
        <w:tab/>
      </w:r>
      <w:r w:rsidR="00394603" w:rsidRPr="007D70B5">
        <w:rPr>
          <w:rFonts w:ascii="Arial" w:hAnsi="Arial" w:cs="Arial"/>
          <w:sz w:val="20"/>
          <w:szCs w:val="20"/>
        </w:rPr>
        <w:tab/>
      </w:r>
      <w:r w:rsidR="00394603" w:rsidRPr="007D70B5">
        <w:rPr>
          <w:rFonts w:ascii="Arial" w:hAnsi="Arial" w:cs="Arial"/>
          <w:sz w:val="20"/>
          <w:szCs w:val="20"/>
        </w:rPr>
        <w:tab/>
      </w:r>
    </w:p>
    <w:tbl>
      <w:tblPr>
        <w:tblW w:w="9018" w:type="dxa"/>
        <w:tblCellMar>
          <w:left w:w="70" w:type="dxa"/>
          <w:right w:w="70" w:type="dxa"/>
        </w:tblCellMar>
        <w:tblLook w:val="04A0" w:firstRow="1" w:lastRow="0" w:firstColumn="1" w:lastColumn="0" w:noHBand="0" w:noVBand="1"/>
      </w:tblPr>
      <w:tblGrid>
        <w:gridCol w:w="3964"/>
        <w:gridCol w:w="5054"/>
      </w:tblGrid>
      <w:tr w:rsidR="00394603" w:rsidRPr="00E73C19" w14:paraId="1AA3D48D" w14:textId="77777777" w:rsidTr="001C470D">
        <w:trPr>
          <w:trHeight w:val="258"/>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37F47AD7" w14:textId="77777777" w:rsidR="00394603" w:rsidRPr="00E73C19" w:rsidRDefault="00394603" w:rsidP="001C470D">
            <w:pPr>
              <w:spacing w:after="0" w:line="240" w:lineRule="auto"/>
              <w:jc w:val="center"/>
              <w:rPr>
                <w:rFonts w:ascii="Arial" w:eastAsia="Times New Roman" w:hAnsi="Arial" w:cs="Arial"/>
                <w:b/>
                <w:bCs/>
                <w:color w:val="FFFFFF" w:themeColor="background1"/>
                <w:sz w:val="20"/>
                <w:szCs w:val="20"/>
                <w:lang w:eastAsia="es-MX"/>
              </w:rPr>
            </w:pPr>
            <w:r w:rsidRPr="00E73C19">
              <w:rPr>
                <w:rFonts w:ascii="Arial" w:eastAsia="Times New Roman" w:hAnsi="Arial" w:cs="Arial"/>
                <w:b/>
                <w:bCs/>
                <w:color w:val="FFFFFF" w:themeColor="background1"/>
                <w:sz w:val="20"/>
                <w:szCs w:val="20"/>
                <w:lang w:eastAsia="es-MX"/>
              </w:rPr>
              <w:t>Banco</w:t>
            </w:r>
          </w:p>
        </w:tc>
        <w:tc>
          <w:tcPr>
            <w:tcW w:w="5054"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39194CCB" w14:textId="77777777" w:rsidR="00394603" w:rsidRPr="00E73C19" w:rsidRDefault="00394603" w:rsidP="001C470D">
            <w:pPr>
              <w:spacing w:after="0" w:line="240" w:lineRule="auto"/>
              <w:jc w:val="center"/>
              <w:rPr>
                <w:rFonts w:ascii="Arial" w:eastAsia="Times New Roman" w:hAnsi="Arial" w:cs="Arial"/>
                <w:b/>
                <w:bCs/>
                <w:color w:val="FFFFFF" w:themeColor="background1"/>
                <w:sz w:val="20"/>
                <w:szCs w:val="20"/>
                <w:lang w:eastAsia="es-MX"/>
              </w:rPr>
            </w:pPr>
            <w:r w:rsidRPr="00E73C19">
              <w:rPr>
                <w:rFonts w:ascii="Arial" w:eastAsia="Times New Roman" w:hAnsi="Arial" w:cs="Arial"/>
                <w:b/>
                <w:bCs/>
                <w:color w:val="FFFFFF" w:themeColor="background1"/>
                <w:sz w:val="20"/>
                <w:szCs w:val="20"/>
                <w:lang w:eastAsia="es-MX"/>
              </w:rPr>
              <w:t>Importe</w:t>
            </w:r>
          </w:p>
        </w:tc>
      </w:tr>
      <w:tr w:rsidR="00394603" w:rsidRPr="00E73C19" w14:paraId="1C615040" w14:textId="77777777" w:rsidTr="001C470D">
        <w:trPr>
          <w:trHeight w:val="25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DFAB" w14:textId="77777777" w:rsidR="00394603" w:rsidRPr="00E73C19" w:rsidRDefault="00394603" w:rsidP="001C470D">
            <w:pPr>
              <w:spacing w:after="0" w:line="240" w:lineRule="auto"/>
              <w:rPr>
                <w:rFonts w:ascii="Arial" w:eastAsia="Times New Roman" w:hAnsi="Arial" w:cs="Arial"/>
                <w:color w:val="000000"/>
                <w:sz w:val="20"/>
                <w:szCs w:val="20"/>
                <w:lang w:eastAsia="es-MX"/>
              </w:rPr>
            </w:pPr>
            <w:r w:rsidRPr="00E73C19">
              <w:rPr>
                <w:rFonts w:ascii="Arial" w:eastAsia="Times New Roman" w:hAnsi="Arial" w:cs="Arial"/>
                <w:color w:val="000000"/>
                <w:sz w:val="20"/>
                <w:szCs w:val="20"/>
                <w:lang w:eastAsia="es-MX"/>
              </w:rPr>
              <w:t>Fondos de inversión</w:t>
            </w:r>
          </w:p>
        </w:tc>
        <w:tc>
          <w:tcPr>
            <w:tcW w:w="5054" w:type="dxa"/>
            <w:tcBorders>
              <w:top w:val="single" w:sz="4" w:space="0" w:color="auto"/>
              <w:left w:val="nil"/>
              <w:bottom w:val="single" w:sz="4" w:space="0" w:color="auto"/>
              <w:right w:val="single" w:sz="4" w:space="0" w:color="auto"/>
            </w:tcBorders>
            <w:shd w:val="clear" w:color="auto" w:fill="auto"/>
            <w:noWrap/>
            <w:vAlign w:val="bottom"/>
            <w:hideMark/>
          </w:tcPr>
          <w:p w14:paraId="071A70AD" w14:textId="77777777" w:rsidR="00394603" w:rsidRPr="00E73C19" w:rsidRDefault="00394603" w:rsidP="001C470D">
            <w:pPr>
              <w:spacing w:after="0" w:line="240" w:lineRule="auto"/>
              <w:jc w:val="right"/>
              <w:rPr>
                <w:rFonts w:ascii="Arial" w:eastAsia="Times New Roman" w:hAnsi="Arial" w:cs="Arial"/>
                <w:color w:val="000000"/>
                <w:sz w:val="20"/>
                <w:szCs w:val="20"/>
                <w:lang w:eastAsia="es-MX"/>
              </w:rPr>
            </w:pPr>
            <w:r w:rsidRPr="00E73C19">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E73C19">
              <w:rPr>
                <w:rFonts w:ascii="Arial" w:eastAsia="Times New Roman" w:hAnsi="Arial" w:cs="Arial"/>
                <w:color w:val="000000"/>
                <w:sz w:val="20"/>
                <w:szCs w:val="20"/>
                <w:lang w:eastAsia="es-MX"/>
              </w:rPr>
              <w:t>.00</w:t>
            </w:r>
          </w:p>
        </w:tc>
      </w:tr>
      <w:tr w:rsidR="00394603" w:rsidRPr="00E73C19" w14:paraId="7FF15504" w14:textId="77777777" w:rsidTr="001C470D">
        <w:trPr>
          <w:trHeight w:val="258"/>
        </w:trPr>
        <w:tc>
          <w:tcPr>
            <w:tcW w:w="3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5071F4" w14:textId="77777777" w:rsidR="00394603" w:rsidRPr="00E73C19" w:rsidRDefault="00394603" w:rsidP="001C470D">
            <w:pPr>
              <w:spacing w:after="0" w:line="240" w:lineRule="auto"/>
              <w:rPr>
                <w:rFonts w:ascii="Arial" w:eastAsia="Times New Roman" w:hAnsi="Arial" w:cs="Arial"/>
                <w:color w:val="000000"/>
                <w:sz w:val="20"/>
                <w:szCs w:val="20"/>
                <w:lang w:eastAsia="es-MX"/>
              </w:rPr>
            </w:pPr>
            <w:r w:rsidRPr="00E73C19">
              <w:rPr>
                <w:rFonts w:ascii="Arial" w:eastAsia="Times New Roman" w:hAnsi="Arial" w:cs="Arial"/>
                <w:color w:val="000000"/>
                <w:sz w:val="20"/>
                <w:szCs w:val="20"/>
                <w:lang w:eastAsia="es-MX"/>
              </w:rPr>
              <w:t>Pagarés de inversión</w:t>
            </w:r>
          </w:p>
        </w:tc>
        <w:tc>
          <w:tcPr>
            <w:tcW w:w="5054" w:type="dxa"/>
            <w:tcBorders>
              <w:top w:val="single" w:sz="4" w:space="0" w:color="auto"/>
              <w:left w:val="nil"/>
              <w:bottom w:val="single" w:sz="4" w:space="0" w:color="auto"/>
              <w:right w:val="single" w:sz="4" w:space="0" w:color="000000"/>
            </w:tcBorders>
            <w:shd w:val="clear" w:color="auto" w:fill="auto"/>
            <w:noWrap/>
            <w:vAlign w:val="bottom"/>
            <w:hideMark/>
          </w:tcPr>
          <w:p w14:paraId="15307B27" w14:textId="77777777" w:rsidR="00394603" w:rsidRPr="00E73C19" w:rsidRDefault="00394603" w:rsidP="001C470D">
            <w:pPr>
              <w:spacing w:after="0" w:line="240" w:lineRule="auto"/>
              <w:jc w:val="right"/>
              <w:rPr>
                <w:rFonts w:ascii="Arial" w:eastAsia="Times New Roman" w:hAnsi="Arial" w:cs="Arial"/>
                <w:color w:val="000000"/>
                <w:sz w:val="20"/>
                <w:szCs w:val="20"/>
                <w:lang w:eastAsia="es-MX"/>
              </w:rPr>
            </w:pPr>
            <w:r w:rsidRPr="00E73C19">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E73C19">
              <w:rPr>
                <w:rFonts w:ascii="Arial" w:eastAsia="Times New Roman" w:hAnsi="Arial" w:cs="Arial"/>
                <w:color w:val="000000"/>
                <w:sz w:val="20"/>
                <w:szCs w:val="20"/>
                <w:lang w:eastAsia="es-MX"/>
              </w:rPr>
              <w:t>.00</w:t>
            </w:r>
          </w:p>
        </w:tc>
      </w:tr>
      <w:tr w:rsidR="00394603" w:rsidRPr="00E73C19" w14:paraId="66A74FF0" w14:textId="77777777" w:rsidTr="001C470D">
        <w:trPr>
          <w:trHeight w:val="258"/>
        </w:trPr>
        <w:tc>
          <w:tcPr>
            <w:tcW w:w="396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8577017" w14:textId="77777777" w:rsidR="00394603" w:rsidRPr="00E73C19" w:rsidRDefault="00394603" w:rsidP="001C470D">
            <w:pPr>
              <w:spacing w:after="0" w:line="240" w:lineRule="auto"/>
              <w:jc w:val="right"/>
              <w:rPr>
                <w:rFonts w:ascii="Arial" w:eastAsia="Times New Roman" w:hAnsi="Arial" w:cs="Arial"/>
                <w:b/>
                <w:bCs/>
                <w:color w:val="000000"/>
                <w:sz w:val="20"/>
                <w:szCs w:val="20"/>
                <w:lang w:eastAsia="es-MX"/>
              </w:rPr>
            </w:pPr>
            <w:r w:rsidRPr="006C30D0">
              <w:rPr>
                <w:rFonts w:ascii="Arial" w:eastAsia="Times New Roman" w:hAnsi="Arial" w:cs="Arial"/>
                <w:b/>
                <w:bCs/>
                <w:color w:val="FFFFFF" w:themeColor="background1"/>
                <w:sz w:val="20"/>
                <w:szCs w:val="20"/>
                <w:lang w:eastAsia="es-MX"/>
              </w:rPr>
              <w:t>Suma</w:t>
            </w:r>
          </w:p>
        </w:tc>
        <w:tc>
          <w:tcPr>
            <w:tcW w:w="5054" w:type="dxa"/>
            <w:tcBorders>
              <w:top w:val="single" w:sz="4" w:space="0" w:color="auto"/>
              <w:left w:val="nil"/>
              <w:bottom w:val="single" w:sz="4" w:space="0" w:color="auto"/>
              <w:right w:val="single" w:sz="4" w:space="0" w:color="000000"/>
            </w:tcBorders>
            <w:shd w:val="clear" w:color="auto" w:fill="auto"/>
            <w:noWrap/>
            <w:vAlign w:val="bottom"/>
            <w:hideMark/>
          </w:tcPr>
          <w:p w14:paraId="7D740316" w14:textId="77777777" w:rsidR="00394603" w:rsidRPr="00C66CBD" w:rsidRDefault="00394603" w:rsidP="001C470D">
            <w:pPr>
              <w:spacing w:after="0" w:line="240" w:lineRule="auto"/>
              <w:jc w:val="right"/>
              <w:rPr>
                <w:rFonts w:ascii="Arial" w:eastAsia="Times New Roman" w:hAnsi="Arial" w:cs="Arial"/>
                <w:b/>
                <w:bCs/>
                <w:color w:val="000000"/>
                <w:sz w:val="20"/>
                <w:szCs w:val="20"/>
                <w:lang w:eastAsia="es-MX"/>
              </w:rPr>
            </w:pPr>
            <w:r w:rsidRPr="00C66CBD">
              <w:rPr>
                <w:rFonts w:ascii="Arial" w:eastAsia="Times New Roman" w:hAnsi="Arial" w:cs="Arial"/>
                <w:b/>
                <w:bCs/>
                <w:color w:val="000000"/>
                <w:sz w:val="20"/>
                <w:szCs w:val="20"/>
                <w:lang w:eastAsia="es-MX"/>
              </w:rPr>
              <w:t>$ 0.00</w:t>
            </w:r>
          </w:p>
        </w:tc>
      </w:tr>
    </w:tbl>
    <w:p w14:paraId="3BB28839" w14:textId="7F64CE07" w:rsidR="00394603" w:rsidRPr="007D70B5" w:rsidRDefault="00394603" w:rsidP="00394603">
      <w:pPr>
        <w:jc w:val="both"/>
        <w:rPr>
          <w:rFonts w:ascii="Arial" w:hAnsi="Arial" w:cs="Arial"/>
          <w:sz w:val="20"/>
          <w:szCs w:val="20"/>
        </w:rPr>
      </w:pPr>
      <w:r w:rsidRPr="007D70B5">
        <w:rPr>
          <w:rFonts w:ascii="Arial" w:hAnsi="Arial" w:cs="Arial"/>
          <w:sz w:val="20"/>
          <w:szCs w:val="20"/>
        </w:rPr>
        <w:t xml:space="preserve">La cuenta de inversiones temporales no presenta saldo, ni movimientos al </w:t>
      </w:r>
      <w:r w:rsidR="005C6BA9">
        <w:rPr>
          <w:rFonts w:ascii="Arial" w:hAnsi="Arial" w:cs="Arial"/>
          <w:sz w:val="20"/>
          <w:szCs w:val="20"/>
        </w:rPr>
        <w:t xml:space="preserve">31 de marzo </w:t>
      </w:r>
      <w:r w:rsidRPr="007D70B5">
        <w:rPr>
          <w:rFonts w:ascii="Arial" w:hAnsi="Arial" w:cs="Arial"/>
          <w:sz w:val="20"/>
          <w:szCs w:val="20"/>
        </w:rPr>
        <w:t>de 202</w:t>
      </w:r>
      <w:r w:rsidR="00205559">
        <w:rPr>
          <w:rFonts w:ascii="Arial" w:hAnsi="Arial" w:cs="Arial"/>
          <w:sz w:val="20"/>
          <w:szCs w:val="20"/>
        </w:rPr>
        <w:t>2</w:t>
      </w:r>
    </w:p>
    <w:p w14:paraId="1E5CEF2A" w14:textId="2DF65390" w:rsidR="00553895" w:rsidRPr="007D70B5" w:rsidRDefault="00553895" w:rsidP="00553895">
      <w:pPr>
        <w:jc w:val="both"/>
        <w:rPr>
          <w:rFonts w:ascii="Arial" w:hAnsi="Arial" w:cs="Arial"/>
          <w:b/>
          <w:bCs/>
          <w:sz w:val="20"/>
          <w:szCs w:val="20"/>
        </w:rPr>
      </w:pPr>
      <w:r w:rsidRPr="007D70B5">
        <w:rPr>
          <w:rFonts w:ascii="Arial" w:hAnsi="Arial" w:cs="Arial"/>
          <w:b/>
          <w:bCs/>
          <w:sz w:val="20"/>
          <w:szCs w:val="20"/>
        </w:rPr>
        <w:t>FONDOS DE AFECTACIÓN ESPECIFICA:</w:t>
      </w:r>
    </w:p>
    <w:p w14:paraId="73DFAEF7" w14:textId="0362C96B" w:rsidR="001C470D" w:rsidRDefault="001C470D" w:rsidP="00553895">
      <w:pPr>
        <w:jc w:val="both"/>
        <w:rPr>
          <w:rFonts w:ascii="Arial" w:hAnsi="Arial" w:cs="Arial"/>
          <w:sz w:val="20"/>
          <w:szCs w:val="20"/>
        </w:rPr>
      </w:pPr>
      <w:r w:rsidRPr="001C470D">
        <w:rPr>
          <w:rFonts w:ascii="Arial" w:hAnsi="Arial" w:cs="Arial"/>
          <w:sz w:val="20"/>
          <w:szCs w:val="20"/>
        </w:rPr>
        <w:t xml:space="preserve">El rubro </w:t>
      </w:r>
      <w:r w:rsidR="005E7A6E">
        <w:rPr>
          <w:rFonts w:ascii="Arial" w:hAnsi="Arial" w:cs="Arial"/>
          <w:sz w:val="20"/>
          <w:szCs w:val="20"/>
        </w:rPr>
        <w:t xml:space="preserve">de </w:t>
      </w:r>
      <w:r w:rsidRPr="001C470D">
        <w:rPr>
          <w:rFonts w:ascii="Arial" w:hAnsi="Arial" w:cs="Arial"/>
          <w:sz w:val="20"/>
          <w:szCs w:val="20"/>
        </w:rPr>
        <w:t xml:space="preserve">Fondo </w:t>
      </w:r>
      <w:r w:rsidR="005E7A6E">
        <w:rPr>
          <w:rFonts w:ascii="Arial" w:hAnsi="Arial" w:cs="Arial"/>
          <w:sz w:val="20"/>
          <w:szCs w:val="20"/>
        </w:rPr>
        <w:t>d</w:t>
      </w:r>
      <w:r w:rsidRPr="001C470D">
        <w:rPr>
          <w:rFonts w:ascii="Arial" w:hAnsi="Arial" w:cs="Arial"/>
          <w:sz w:val="20"/>
          <w:szCs w:val="20"/>
        </w:rPr>
        <w:t>e Afectación Especifica</w:t>
      </w:r>
      <w:r w:rsidR="005E7A6E">
        <w:rPr>
          <w:rFonts w:ascii="Arial" w:hAnsi="Arial" w:cs="Arial"/>
          <w:sz w:val="20"/>
          <w:szCs w:val="20"/>
        </w:rPr>
        <w:t>,</w:t>
      </w:r>
      <w:r w:rsidRPr="001C470D">
        <w:rPr>
          <w:rFonts w:ascii="Arial" w:hAnsi="Arial" w:cs="Arial"/>
          <w:sz w:val="20"/>
          <w:szCs w:val="20"/>
        </w:rPr>
        <w:t xml:space="preserve"> </w:t>
      </w:r>
      <w:r>
        <w:rPr>
          <w:rFonts w:ascii="Arial" w:hAnsi="Arial" w:cs="Arial"/>
          <w:sz w:val="20"/>
          <w:szCs w:val="20"/>
        </w:rPr>
        <w:t>representa</w:t>
      </w:r>
      <w:r w:rsidR="00553895" w:rsidRPr="007D70B5">
        <w:rPr>
          <w:rFonts w:ascii="Arial" w:hAnsi="Arial" w:cs="Arial"/>
          <w:sz w:val="20"/>
          <w:szCs w:val="20"/>
        </w:rPr>
        <w:t xml:space="preserve"> el monto de los fondos con afectación específica que deben financiar determinados gastos o actividades. </w:t>
      </w:r>
      <w:r w:rsidR="00553895" w:rsidRPr="007D70B5">
        <w:rPr>
          <w:rFonts w:ascii="Arial" w:hAnsi="Arial" w:cs="Arial"/>
          <w:sz w:val="20"/>
          <w:szCs w:val="20"/>
        </w:rPr>
        <w:tab/>
      </w:r>
      <w:r w:rsidR="00553895" w:rsidRPr="007D70B5">
        <w:rPr>
          <w:rFonts w:ascii="Arial" w:hAnsi="Arial" w:cs="Arial"/>
          <w:sz w:val="20"/>
          <w:szCs w:val="20"/>
        </w:rPr>
        <w:tab/>
      </w:r>
      <w:r w:rsidR="00553895" w:rsidRPr="007D70B5">
        <w:rPr>
          <w:rFonts w:ascii="Arial" w:hAnsi="Arial" w:cs="Arial"/>
          <w:sz w:val="20"/>
          <w:szCs w:val="20"/>
        </w:rPr>
        <w:tab/>
      </w:r>
      <w:r w:rsidR="00553895" w:rsidRPr="007D70B5">
        <w:rPr>
          <w:rFonts w:ascii="Arial" w:hAnsi="Arial" w:cs="Arial"/>
          <w:sz w:val="20"/>
          <w:szCs w:val="20"/>
        </w:rPr>
        <w:tab/>
      </w:r>
    </w:p>
    <w:p w14:paraId="6E4FD720" w14:textId="28C35116" w:rsidR="00553895" w:rsidRPr="007D70B5" w:rsidRDefault="001C470D" w:rsidP="00553895">
      <w:pPr>
        <w:jc w:val="both"/>
        <w:rPr>
          <w:rFonts w:ascii="Arial" w:hAnsi="Arial" w:cs="Arial"/>
          <w:sz w:val="20"/>
          <w:szCs w:val="20"/>
        </w:rPr>
      </w:pPr>
      <w:r w:rsidRPr="001C470D">
        <w:rPr>
          <w:rFonts w:ascii="Arial" w:hAnsi="Arial" w:cs="Arial"/>
          <w:sz w:val="20"/>
          <w:szCs w:val="20"/>
        </w:rPr>
        <w:t xml:space="preserve">El rubro </w:t>
      </w:r>
      <w:r w:rsidR="005E7A6E">
        <w:rPr>
          <w:rFonts w:ascii="Arial" w:hAnsi="Arial" w:cs="Arial"/>
          <w:sz w:val="20"/>
          <w:szCs w:val="20"/>
        </w:rPr>
        <w:t>de Fondo de</w:t>
      </w:r>
      <w:r w:rsidR="005E7A6E" w:rsidRPr="005E7A6E">
        <w:rPr>
          <w:rFonts w:ascii="Arial" w:hAnsi="Arial" w:cs="Arial"/>
          <w:sz w:val="20"/>
          <w:szCs w:val="20"/>
        </w:rPr>
        <w:t xml:space="preserve"> Afectación Especifica</w:t>
      </w:r>
      <w:r w:rsidRPr="001C470D">
        <w:rPr>
          <w:rFonts w:ascii="Arial" w:hAnsi="Arial" w:cs="Arial"/>
          <w:sz w:val="20"/>
          <w:szCs w:val="20"/>
        </w:rPr>
        <w:t xml:space="preserve"> al </w:t>
      </w:r>
      <w:r w:rsidR="005C6BA9">
        <w:rPr>
          <w:rFonts w:ascii="Arial" w:hAnsi="Arial" w:cs="Arial"/>
          <w:sz w:val="20"/>
          <w:szCs w:val="20"/>
        </w:rPr>
        <w:t>31 de marzo</w:t>
      </w:r>
      <w:r w:rsidRPr="001C470D">
        <w:rPr>
          <w:rFonts w:ascii="Arial" w:hAnsi="Arial" w:cs="Arial"/>
          <w:sz w:val="20"/>
          <w:szCs w:val="20"/>
        </w:rPr>
        <w:t>, se presentan e integran a continuación</w:t>
      </w:r>
      <w:r w:rsidR="00553895" w:rsidRPr="007D70B5">
        <w:rPr>
          <w:rFonts w:ascii="Arial" w:hAnsi="Arial" w:cs="Arial"/>
          <w:sz w:val="20"/>
          <w:szCs w:val="20"/>
        </w:rPr>
        <w:tab/>
      </w:r>
      <w:r w:rsidR="00553895" w:rsidRPr="007D70B5">
        <w:rPr>
          <w:rFonts w:ascii="Arial" w:hAnsi="Arial" w:cs="Arial"/>
          <w:sz w:val="20"/>
          <w:szCs w:val="20"/>
        </w:rPr>
        <w:tab/>
      </w:r>
      <w:r w:rsidR="00553895" w:rsidRPr="007D70B5">
        <w:rPr>
          <w:rFonts w:ascii="Arial" w:hAnsi="Arial" w:cs="Arial"/>
          <w:sz w:val="20"/>
          <w:szCs w:val="20"/>
        </w:rPr>
        <w:tab/>
      </w:r>
      <w:r w:rsidR="00553895" w:rsidRPr="007D70B5">
        <w:rPr>
          <w:rFonts w:ascii="Arial" w:hAnsi="Arial" w:cs="Arial"/>
          <w:sz w:val="20"/>
          <w:szCs w:val="20"/>
        </w:rPr>
        <w:tab/>
      </w:r>
    </w:p>
    <w:tbl>
      <w:tblPr>
        <w:tblW w:w="9067" w:type="dxa"/>
        <w:tblCellMar>
          <w:left w:w="70" w:type="dxa"/>
          <w:right w:w="70" w:type="dxa"/>
        </w:tblCellMar>
        <w:tblLook w:val="04A0" w:firstRow="1" w:lastRow="0" w:firstColumn="1" w:lastColumn="0" w:noHBand="0" w:noVBand="1"/>
      </w:tblPr>
      <w:tblGrid>
        <w:gridCol w:w="6658"/>
        <w:gridCol w:w="2409"/>
      </w:tblGrid>
      <w:tr w:rsidR="00553895" w:rsidRPr="000529AB" w14:paraId="7507829C" w14:textId="77777777" w:rsidTr="00A52981">
        <w:trPr>
          <w:trHeight w:val="299"/>
        </w:trPr>
        <w:tc>
          <w:tcPr>
            <w:tcW w:w="665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07FCE1A9" w14:textId="77777777" w:rsidR="00553895" w:rsidRPr="000529AB" w:rsidRDefault="00553895" w:rsidP="001C470D">
            <w:pPr>
              <w:spacing w:after="0" w:line="240" w:lineRule="auto"/>
              <w:jc w:val="center"/>
              <w:rPr>
                <w:rFonts w:ascii="Arial" w:eastAsia="Times New Roman" w:hAnsi="Arial" w:cs="Arial"/>
                <w:b/>
                <w:bCs/>
                <w:color w:val="FFFFFF" w:themeColor="background1"/>
                <w:sz w:val="20"/>
                <w:szCs w:val="20"/>
                <w:lang w:eastAsia="es-MX"/>
              </w:rPr>
            </w:pPr>
            <w:r w:rsidRPr="000529AB">
              <w:rPr>
                <w:rFonts w:ascii="Arial" w:eastAsia="Times New Roman" w:hAnsi="Arial" w:cs="Arial"/>
                <w:b/>
                <w:bCs/>
                <w:color w:val="FFFFFF" w:themeColor="background1"/>
                <w:sz w:val="20"/>
                <w:szCs w:val="20"/>
                <w:lang w:eastAsia="es-MX"/>
              </w:rPr>
              <w:t>Banco</w:t>
            </w:r>
          </w:p>
        </w:tc>
        <w:tc>
          <w:tcPr>
            <w:tcW w:w="2409"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0B69CDC4" w14:textId="77777777" w:rsidR="00553895" w:rsidRPr="000529AB" w:rsidRDefault="00553895" w:rsidP="001C470D">
            <w:pPr>
              <w:spacing w:after="0" w:line="240" w:lineRule="auto"/>
              <w:jc w:val="center"/>
              <w:rPr>
                <w:rFonts w:ascii="Arial" w:eastAsia="Times New Roman" w:hAnsi="Arial" w:cs="Arial"/>
                <w:b/>
                <w:bCs/>
                <w:color w:val="FFFFFF" w:themeColor="background1"/>
                <w:sz w:val="20"/>
                <w:szCs w:val="20"/>
                <w:lang w:eastAsia="es-MX"/>
              </w:rPr>
            </w:pPr>
            <w:r w:rsidRPr="000529AB">
              <w:rPr>
                <w:rFonts w:ascii="Arial" w:eastAsia="Times New Roman" w:hAnsi="Arial" w:cs="Arial"/>
                <w:b/>
                <w:bCs/>
                <w:color w:val="FFFFFF" w:themeColor="background1"/>
                <w:sz w:val="20"/>
                <w:szCs w:val="20"/>
                <w:lang w:eastAsia="es-MX"/>
              </w:rPr>
              <w:t>Importe</w:t>
            </w:r>
          </w:p>
        </w:tc>
      </w:tr>
      <w:tr w:rsidR="00553895" w:rsidRPr="000529AB" w14:paraId="3DCDDD56" w14:textId="77777777" w:rsidTr="00A52981">
        <w:trPr>
          <w:trHeight w:val="299"/>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A9388" w14:textId="77777777" w:rsidR="00553895" w:rsidRPr="000529AB" w:rsidRDefault="00553895" w:rsidP="001C470D">
            <w:pPr>
              <w:spacing w:after="0" w:line="240" w:lineRule="auto"/>
              <w:rPr>
                <w:rFonts w:ascii="Arial" w:eastAsia="Times New Roman" w:hAnsi="Arial" w:cs="Arial"/>
                <w:color w:val="000000"/>
                <w:sz w:val="20"/>
                <w:szCs w:val="20"/>
                <w:lang w:eastAsia="es-MX"/>
              </w:rPr>
            </w:pPr>
            <w:r w:rsidRPr="000529AB">
              <w:rPr>
                <w:rFonts w:ascii="Arial" w:eastAsia="Times New Roman" w:hAnsi="Arial" w:cs="Arial"/>
                <w:color w:val="000000"/>
                <w:sz w:val="20"/>
                <w:szCs w:val="20"/>
                <w:lang w:eastAsia="es-MX"/>
              </w:rPr>
              <w:t>Fondo Destinado a Operaciones no Recurrentes</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486AA1CC" w14:textId="77777777" w:rsidR="00553895" w:rsidRPr="000529AB" w:rsidRDefault="00553895" w:rsidP="006B02A4">
            <w:pPr>
              <w:spacing w:after="0" w:line="240" w:lineRule="auto"/>
              <w:jc w:val="right"/>
              <w:rPr>
                <w:rFonts w:ascii="Arial" w:eastAsia="Times New Roman" w:hAnsi="Arial" w:cs="Arial"/>
                <w:color w:val="000000"/>
                <w:sz w:val="20"/>
                <w:szCs w:val="20"/>
                <w:lang w:eastAsia="es-MX"/>
              </w:rPr>
            </w:pPr>
            <w:r w:rsidRPr="000529A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0529AB">
              <w:rPr>
                <w:rFonts w:ascii="Arial" w:eastAsia="Times New Roman" w:hAnsi="Arial" w:cs="Arial"/>
                <w:color w:val="000000"/>
                <w:sz w:val="20"/>
                <w:szCs w:val="20"/>
                <w:lang w:eastAsia="es-MX"/>
              </w:rPr>
              <w:t>.00</w:t>
            </w:r>
          </w:p>
        </w:tc>
      </w:tr>
      <w:tr w:rsidR="00553895" w:rsidRPr="000529AB" w14:paraId="4E4510EB" w14:textId="77777777" w:rsidTr="00A52981">
        <w:trPr>
          <w:trHeight w:val="299"/>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DB0F7FF" w14:textId="77777777" w:rsidR="00553895" w:rsidRPr="006C30D0" w:rsidRDefault="00553895" w:rsidP="00A52981">
            <w:pPr>
              <w:spacing w:after="0" w:line="240" w:lineRule="auto"/>
              <w:jc w:val="center"/>
              <w:rPr>
                <w:rFonts w:ascii="Arial" w:eastAsia="Times New Roman" w:hAnsi="Arial" w:cs="Arial"/>
                <w:b/>
                <w:bCs/>
                <w:color w:val="FFFFFF" w:themeColor="background1"/>
                <w:sz w:val="20"/>
                <w:szCs w:val="20"/>
                <w:lang w:eastAsia="es-MX"/>
              </w:rPr>
            </w:pPr>
            <w:r w:rsidRPr="006C30D0">
              <w:rPr>
                <w:rFonts w:ascii="Arial" w:eastAsia="Times New Roman" w:hAnsi="Arial" w:cs="Arial"/>
                <w:b/>
                <w:bCs/>
                <w:color w:val="FFFFFF" w:themeColor="background1"/>
                <w:sz w:val="20"/>
                <w:szCs w:val="20"/>
                <w:lang w:eastAsia="es-MX"/>
              </w:rPr>
              <w:t>Suma</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14:paraId="2926BD9E" w14:textId="77777777" w:rsidR="00553895" w:rsidRPr="00C66CBD" w:rsidRDefault="00553895" w:rsidP="006B02A4">
            <w:pPr>
              <w:spacing w:after="0" w:line="240" w:lineRule="auto"/>
              <w:jc w:val="right"/>
              <w:rPr>
                <w:rFonts w:ascii="Arial" w:eastAsia="Times New Roman" w:hAnsi="Arial" w:cs="Arial"/>
                <w:b/>
                <w:bCs/>
                <w:color w:val="000000"/>
                <w:sz w:val="20"/>
                <w:szCs w:val="20"/>
                <w:lang w:eastAsia="es-MX"/>
              </w:rPr>
            </w:pPr>
            <w:r w:rsidRPr="00C66CBD">
              <w:rPr>
                <w:rFonts w:ascii="Arial" w:eastAsia="Times New Roman" w:hAnsi="Arial" w:cs="Arial"/>
                <w:b/>
                <w:bCs/>
                <w:color w:val="000000"/>
                <w:sz w:val="20"/>
                <w:szCs w:val="20"/>
                <w:lang w:eastAsia="es-MX"/>
              </w:rPr>
              <w:t>$ 0.00</w:t>
            </w:r>
          </w:p>
        </w:tc>
      </w:tr>
    </w:tbl>
    <w:p w14:paraId="4AA6DBE4" w14:textId="7393E1E4" w:rsidR="00553895" w:rsidRPr="007D70B5" w:rsidRDefault="00553895" w:rsidP="00553895">
      <w:pPr>
        <w:jc w:val="both"/>
        <w:rPr>
          <w:rFonts w:ascii="Arial" w:hAnsi="Arial" w:cs="Arial"/>
          <w:sz w:val="20"/>
          <w:szCs w:val="20"/>
        </w:rPr>
      </w:pPr>
      <w:r w:rsidRPr="007D70B5">
        <w:rPr>
          <w:rFonts w:ascii="Arial" w:hAnsi="Arial" w:cs="Arial"/>
          <w:sz w:val="20"/>
          <w:szCs w:val="20"/>
        </w:rPr>
        <w:t xml:space="preserve">La cuenta de </w:t>
      </w:r>
      <w:r w:rsidR="005E7A6E" w:rsidRPr="005E7A6E">
        <w:rPr>
          <w:rFonts w:ascii="Arial" w:eastAsia="Times New Roman" w:hAnsi="Arial" w:cs="Arial"/>
          <w:color w:val="000000"/>
          <w:sz w:val="20"/>
          <w:szCs w:val="20"/>
          <w:lang w:eastAsia="es-MX"/>
        </w:rPr>
        <w:t>Fondo De Afectación Especifica</w:t>
      </w:r>
      <w:r w:rsidRPr="007D70B5">
        <w:rPr>
          <w:rFonts w:ascii="Arial" w:hAnsi="Arial" w:cs="Arial"/>
          <w:sz w:val="20"/>
          <w:szCs w:val="20"/>
        </w:rPr>
        <w:t xml:space="preserve"> no presenta saldo, ni movimientos al </w:t>
      </w:r>
      <w:r w:rsidR="005C6BA9">
        <w:rPr>
          <w:rFonts w:ascii="Arial" w:hAnsi="Arial" w:cs="Arial"/>
          <w:sz w:val="20"/>
          <w:szCs w:val="20"/>
        </w:rPr>
        <w:t xml:space="preserve">31 de marzo </w:t>
      </w:r>
      <w:r w:rsidRPr="007D70B5">
        <w:rPr>
          <w:rFonts w:ascii="Arial" w:hAnsi="Arial" w:cs="Arial"/>
          <w:sz w:val="20"/>
          <w:szCs w:val="20"/>
        </w:rPr>
        <w:t>de 202</w:t>
      </w:r>
      <w:r w:rsidR="008B0F64">
        <w:rPr>
          <w:rFonts w:ascii="Arial" w:hAnsi="Arial" w:cs="Arial"/>
          <w:sz w:val="20"/>
          <w:szCs w:val="20"/>
        </w:rPr>
        <w:t>2</w:t>
      </w:r>
      <w:r>
        <w:rPr>
          <w:rFonts w:ascii="Arial" w:hAnsi="Arial" w:cs="Arial"/>
          <w:sz w:val="20"/>
          <w:szCs w:val="20"/>
        </w:rPr>
        <w:t>.</w:t>
      </w:r>
    </w:p>
    <w:p w14:paraId="0E9BBE9E" w14:textId="77777777" w:rsidR="00E70F86" w:rsidRPr="007D70B5" w:rsidRDefault="00E70F86" w:rsidP="0034563E">
      <w:pPr>
        <w:jc w:val="both"/>
        <w:rPr>
          <w:rFonts w:ascii="Arial" w:hAnsi="Arial" w:cs="Arial"/>
          <w:b/>
          <w:bCs/>
          <w:sz w:val="20"/>
          <w:szCs w:val="20"/>
        </w:rPr>
      </w:pPr>
      <w:r w:rsidRPr="007D70B5">
        <w:rPr>
          <w:rFonts w:ascii="Arial" w:hAnsi="Arial" w:cs="Arial"/>
          <w:b/>
          <w:bCs/>
          <w:sz w:val="20"/>
          <w:szCs w:val="20"/>
        </w:rPr>
        <w:t>DEPOSITO DE FONDOS CON TERCEROS EN GARANTÍA Y/O ADMINISTRACIÓN:</w:t>
      </w:r>
    </w:p>
    <w:p w14:paraId="62859EF3" w14:textId="0CA294CD" w:rsidR="001C470D" w:rsidRDefault="005E7A6E" w:rsidP="001C470D">
      <w:pPr>
        <w:jc w:val="both"/>
        <w:rPr>
          <w:rFonts w:ascii="Arial" w:hAnsi="Arial" w:cs="Arial"/>
          <w:sz w:val="20"/>
          <w:szCs w:val="20"/>
        </w:rPr>
      </w:pPr>
      <w:r w:rsidRPr="005E7A6E">
        <w:rPr>
          <w:rFonts w:ascii="Arial" w:hAnsi="Arial" w:cs="Arial"/>
          <w:sz w:val="20"/>
          <w:szCs w:val="20"/>
        </w:rPr>
        <w:t xml:space="preserve">El rubro </w:t>
      </w:r>
      <w:r>
        <w:rPr>
          <w:rFonts w:ascii="Arial" w:hAnsi="Arial" w:cs="Arial"/>
          <w:sz w:val="20"/>
          <w:szCs w:val="20"/>
        </w:rPr>
        <w:t>de Deposito de Fondos con Terceros e</w:t>
      </w:r>
      <w:r w:rsidRPr="005E7A6E">
        <w:rPr>
          <w:rFonts w:ascii="Arial" w:hAnsi="Arial" w:cs="Arial"/>
          <w:sz w:val="20"/>
          <w:szCs w:val="20"/>
        </w:rPr>
        <w:t xml:space="preserve">n Garantía </w:t>
      </w:r>
      <w:r>
        <w:rPr>
          <w:rFonts w:ascii="Arial" w:hAnsi="Arial" w:cs="Arial"/>
          <w:sz w:val="20"/>
          <w:szCs w:val="20"/>
        </w:rPr>
        <w:t>y/o</w:t>
      </w:r>
      <w:r w:rsidRPr="005E7A6E">
        <w:rPr>
          <w:rFonts w:ascii="Arial" w:hAnsi="Arial" w:cs="Arial"/>
          <w:sz w:val="20"/>
          <w:szCs w:val="20"/>
        </w:rPr>
        <w:t xml:space="preserve"> Administración</w:t>
      </w:r>
      <w:r>
        <w:rPr>
          <w:rFonts w:ascii="Arial" w:hAnsi="Arial" w:cs="Arial"/>
          <w:sz w:val="20"/>
          <w:szCs w:val="20"/>
        </w:rPr>
        <w:t>, r</w:t>
      </w:r>
      <w:r w:rsidR="001C470D" w:rsidRPr="001C470D">
        <w:rPr>
          <w:rFonts w:ascii="Arial" w:hAnsi="Arial" w:cs="Arial"/>
          <w:sz w:val="20"/>
          <w:szCs w:val="20"/>
        </w:rPr>
        <w:t>epresenta los recursos</w:t>
      </w:r>
      <w:r w:rsidR="001C470D">
        <w:rPr>
          <w:rFonts w:ascii="Arial" w:hAnsi="Arial" w:cs="Arial"/>
          <w:sz w:val="20"/>
          <w:szCs w:val="20"/>
        </w:rPr>
        <w:t xml:space="preserve"> </w:t>
      </w:r>
      <w:r w:rsidR="001C470D" w:rsidRPr="001C470D">
        <w:rPr>
          <w:rFonts w:ascii="Arial" w:hAnsi="Arial" w:cs="Arial"/>
          <w:sz w:val="20"/>
          <w:szCs w:val="20"/>
        </w:rPr>
        <w:t>propiedad de terceros que se encu</w:t>
      </w:r>
      <w:r>
        <w:rPr>
          <w:rFonts w:ascii="Arial" w:hAnsi="Arial" w:cs="Arial"/>
          <w:sz w:val="20"/>
          <w:szCs w:val="20"/>
        </w:rPr>
        <w:t>entran en poder del Municipio de Seybaplaya</w:t>
      </w:r>
      <w:r w:rsidR="001C470D" w:rsidRPr="001C470D">
        <w:rPr>
          <w:rFonts w:ascii="Arial" w:hAnsi="Arial" w:cs="Arial"/>
          <w:sz w:val="20"/>
          <w:szCs w:val="20"/>
        </w:rPr>
        <w:t>, en garantía del cumplimiento de</w:t>
      </w:r>
      <w:r w:rsidR="001C470D">
        <w:rPr>
          <w:rFonts w:ascii="Arial" w:hAnsi="Arial" w:cs="Arial"/>
          <w:sz w:val="20"/>
          <w:szCs w:val="20"/>
        </w:rPr>
        <w:t xml:space="preserve"> </w:t>
      </w:r>
      <w:r w:rsidR="001C470D" w:rsidRPr="001C470D">
        <w:rPr>
          <w:rFonts w:ascii="Arial" w:hAnsi="Arial" w:cs="Arial"/>
          <w:sz w:val="20"/>
          <w:szCs w:val="20"/>
        </w:rPr>
        <w:t>obligaciones contractuales o legales o para su administración.</w:t>
      </w:r>
    </w:p>
    <w:p w14:paraId="07EC7364" w14:textId="4604F5A7" w:rsidR="00E70F86" w:rsidRPr="007D70B5" w:rsidRDefault="002E057A" w:rsidP="0034563E">
      <w:pPr>
        <w:jc w:val="both"/>
        <w:rPr>
          <w:rFonts w:ascii="Arial" w:hAnsi="Arial" w:cs="Arial"/>
          <w:sz w:val="20"/>
          <w:szCs w:val="20"/>
        </w:rPr>
      </w:pPr>
      <w:r>
        <w:rPr>
          <w:rFonts w:ascii="Arial" w:hAnsi="Arial" w:cs="Arial"/>
          <w:sz w:val="20"/>
          <w:szCs w:val="20"/>
        </w:rPr>
        <w:t>El rubro</w:t>
      </w:r>
      <w:r w:rsidR="00E70F86" w:rsidRPr="007D70B5">
        <w:rPr>
          <w:rFonts w:ascii="Arial" w:hAnsi="Arial" w:cs="Arial"/>
          <w:sz w:val="20"/>
          <w:szCs w:val="20"/>
        </w:rPr>
        <w:t xml:space="preserve"> de Fondo de terceros en garantía y/o administración no presenta saldo</w:t>
      </w:r>
      <w:r w:rsidR="00A478B4" w:rsidRPr="007D70B5">
        <w:rPr>
          <w:rFonts w:ascii="Arial" w:hAnsi="Arial" w:cs="Arial"/>
          <w:sz w:val="20"/>
          <w:szCs w:val="20"/>
        </w:rPr>
        <w:t xml:space="preserve">s ni movimientos </w:t>
      </w:r>
      <w:r w:rsidR="00E70F86" w:rsidRPr="007D70B5">
        <w:rPr>
          <w:rFonts w:ascii="Arial" w:hAnsi="Arial" w:cs="Arial"/>
          <w:sz w:val="20"/>
          <w:szCs w:val="20"/>
        </w:rPr>
        <w:t xml:space="preserve">al </w:t>
      </w:r>
      <w:r w:rsidR="005C6BA9">
        <w:rPr>
          <w:rFonts w:ascii="Arial" w:hAnsi="Arial" w:cs="Arial"/>
          <w:sz w:val="20"/>
          <w:szCs w:val="20"/>
        </w:rPr>
        <w:t xml:space="preserve">31 de marzo </w:t>
      </w:r>
      <w:r w:rsidR="00E70F86" w:rsidRPr="007D70B5">
        <w:rPr>
          <w:rFonts w:ascii="Arial" w:hAnsi="Arial" w:cs="Arial"/>
          <w:sz w:val="20"/>
          <w:szCs w:val="20"/>
        </w:rPr>
        <w:t>de 202</w:t>
      </w:r>
      <w:r w:rsidR="006D007D">
        <w:rPr>
          <w:rFonts w:ascii="Arial" w:hAnsi="Arial" w:cs="Arial"/>
          <w:sz w:val="20"/>
          <w:szCs w:val="20"/>
        </w:rPr>
        <w:t>2</w:t>
      </w:r>
      <w:r w:rsidR="00553895">
        <w:rPr>
          <w:rFonts w:ascii="Arial" w:hAnsi="Arial" w:cs="Arial"/>
          <w:sz w:val="20"/>
          <w:szCs w:val="20"/>
        </w:rPr>
        <w:t>.</w:t>
      </w:r>
    </w:p>
    <w:p w14:paraId="1F928FD7" w14:textId="715A5C91" w:rsidR="00E70F86" w:rsidRPr="007D70B5" w:rsidRDefault="00E70F86" w:rsidP="0034563E">
      <w:pPr>
        <w:jc w:val="both"/>
        <w:rPr>
          <w:rFonts w:ascii="Arial" w:hAnsi="Arial" w:cs="Arial"/>
          <w:b/>
          <w:bCs/>
          <w:sz w:val="20"/>
          <w:szCs w:val="20"/>
        </w:rPr>
      </w:pPr>
      <w:r w:rsidRPr="007D70B5">
        <w:rPr>
          <w:rFonts w:ascii="Arial" w:hAnsi="Arial" w:cs="Arial"/>
          <w:b/>
          <w:bCs/>
          <w:sz w:val="20"/>
          <w:szCs w:val="20"/>
        </w:rPr>
        <w:t>OTROS EFECTIVOS Y EQUIVALENTES:</w:t>
      </w:r>
    </w:p>
    <w:p w14:paraId="1EF8149D" w14:textId="0CE97FBD" w:rsidR="00B343FF" w:rsidRDefault="00B343FF" w:rsidP="00B343FF">
      <w:pPr>
        <w:jc w:val="both"/>
        <w:rPr>
          <w:rFonts w:ascii="Arial" w:hAnsi="Arial" w:cs="Arial"/>
          <w:sz w:val="20"/>
          <w:szCs w:val="20"/>
        </w:rPr>
      </w:pPr>
      <w:r w:rsidRPr="00B343FF">
        <w:rPr>
          <w:rFonts w:ascii="Arial" w:hAnsi="Arial" w:cs="Arial"/>
          <w:sz w:val="20"/>
          <w:szCs w:val="20"/>
        </w:rPr>
        <w:t>El rubro de otros efectivos y equivalentes</w:t>
      </w:r>
      <w:r>
        <w:rPr>
          <w:rFonts w:ascii="Arial" w:hAnsi="Arial" w:cs="Arial"/>
          <w:sz w:val="20"/>
          <w:szCs w:val="20"/>
        </w:rPr>
        <w:t>,</w:t>
      </w:r>
      <w:r w:rsidRPr="00B343FF">
        <w:rPr>
          <w:rFonts w:ascii="Arial" w:hAnsi="Arial" w:cs="Arial"/>
          <w:sz w:val="20"/>
          <w:szCs w:val="20"/>
        </w:rPr>
        <w:t xml:space="preserve"> </w:t>
      </w:r>
      <w:r>
        <w:rPr>
          <w:rFonts w:ascii="Arial" w:hAnsi="Arial" w:cs="Arial"/>
          <w:sz w:val="20"/>
          <w:szCs w:val="20"/>
        </w:rPr>
        <w:t>r</w:t>
      </w:r>
      <w:r w:rsidRPr="00B343FF">
        <w:rPr>
          <w:rFonts w:ascii="Arial" w:hAnsi="Arial" w:cs="Arial"/>
          <w:sz w:val="20"/>
          <w:szCs w:val="20"/>
        </w:rPr>
        <w:t>epresenta el monto de otros e</w:t>
      </w:r>
      <w:r>
        <w:rPr>
          <w:rFonts w:ascii="Arial" w:hAnsi="Arial" w:cs="Arial"/>
          <w:sz w:val="20"/>
          <w:szCs w:val="20"/>
        </w:rPr>
        <w:t>fectivos y equivalentes del Municipio de Seybaplaya</w:t>
      </w:r>
      <w:r w:rsidRPr="00B343FF">
        <w:rPr>
          <w:rFonts w:ascii="Arial" w:hAnsi="Arial" w:cs="Arial"/>
          <w:sz w:val="20"/>
          <w:szCs w:val="20"/>
        </w:rPr>
        <w:t>, no incluidos en las cuentas anteriores</w:t>
      </w:r>
    </w:p>
    <w:p w14:paraId="213C946C" w14:textId="038C398D" w:rsidR="00263483" w:rsidRPr="007D70B5" w:rsidRDefault="002E057A" w:rsidP="00263483">
      <w:pPr>
        <w:jc w:val="both"/>
        <w:rPr>
          <w:rFonts w:ascii="Arial" w:hAnsi="Arial" w:cs="Arial"/>
          <w:sz w:val="20"/>
          <w:szCs w:val="20"/>
        </w:rPr>
      </w:pPr>
      <w:r>
        <w:rPr>
          <w:rFonts w:ascii="Arial" w:hAnsi="Arial" w:cs="Arial"/>
          <w:sz w:val="20"/>
          <w:szCs w:val="20"/>
        </w:rPr>
        <w:t>El rubro</w:t>
      </w:r>
      <w:r w:rsidR="00E70F86" w:rsidRPr="007D70B5">
        <w:rPr>
          <w:rFonts w:ascii="Arial" w:hAnsi="Arial" w:cs="Arial"/>
          <w:sz w:val="20"/>
          <w:szCs w:val="20"/>
        </w:rPr>
        <w:t xml:space="preserve"> de otros efectivos y equivalentes no presenta saldo</w:t>
      </w:r>
      <w:r w:rsidR="00F01B6C" w:rsidRPr="007D70B5">
        <w:rPr>
          <w:rFonts w:ascii="Arial" w:hAnsi="Arial" w:cs="Arial"/>
          <w:sz w:val="20"/>
          <w:szCs w:val="20"/>
        </w:rPr>
        <w:t>s ni movimientos</w:t>
      </w:r>
      <w:r w:rsidR="00E70F86" w:rsidRPr="007D70B5">
        <w:rPr>
          <w:rFonts w:ascii="Arial" w:hAnsi="Arial" w:cs="Arial"/>
          <w:sz w:val="20"/>
          <w:szCs w:val="20"/>
        </w:rPr>
        <w:t xml:space="preserve"> al</w:t>
      </w:r>
      <w:r w:rsidR="00263483" w:rsidRPr="007D70B5">
        <w:rPr>
          <w:rFonts w:ascii="Arial" w:hAnsi="Arial" w:cs="Arial"/>
          <w:sz w:val="20"/>
          <w:szCs w:val="20"/>
        </w:rPr>
        <w:t xml:space="preserve"> </w:t>
      </w:r>
      <w:r w:rsidR="005C6BA9">
        <w:rPr>
          <w:rFonts w:ascii="Arial" w:hAnsi="Arial" w:cs="Arial"/>
          <w:sz w:val="20"/>
          <w:szCs w:val="20"/>
        </w:rPr>
        <w:t xml:space="preserve">31 de marzo </w:t>
      </w:r>
      <w:r w:rsidR="00A7466F">
        <w:rPr>
          <w:rFonts w:ascii="Arial" w:hAnsi="Arial" w:cs="Arial"/>
          <w:sz w:val="20"/>
          <w:szCs w:val="20"/>
        </w:rPr>
        <w:t>de 202</w:t>
      </w:r>
      <w:r w:rsidR="0040096D">
        <w:rPr>
          <w:rFonts w:ascii="Arial" w:hAnsi="Arial" w:cs="Arial"/>
          <w:sz w:val="20"/>
          <w:szCs w:val="20"/>
        </w:rPr>
        <w:t>2</w:t>
      </w:r>
      <w:r w:rsidR="00553895">
        <w:rPr>
          <w:rFonts w:ascii="Arial" w:hAnsi="Arial" w:cs="Arial"/>
          <w:sz w:val="20"/>
          <w:szCs w:val="20"/>
        </w:rPr>
        <w:t>.</w:t>
      </w:r>
    </w:p>
    <w:p w14:paraId="55B957C1" w14:textId="3D2C454B" w:rsidR="00E70F86" w:rsidRDefault="00E70F86" w:rsidP="0034563E">
      <w:pPr>
        <w:jc w:val="both"/>
        <w:rPr>
          <w:rFonts w:ascii="Arial" w:hAnsi="Arial" w:cs="Arial"/>
          <w:b/>
          <w:bCs/>
          <w:sz w:val="20"/>
          <w:szCs w:val="20"/>
        </w:rPr>
      </w:pPr>
      <w:r w:rsidRPr="007D70B5">
        <w:rPr>
          <w:rFonts w:ascii="Arial" w:hAnsi="Arial" w:cs="Arial"/>
          <w:b/>
          <w:bCs/>
          <w:sz w:val="20"/>
          <w:szCs w:val="20"/>
        </w:rPr>
        <w:t xml:space="preserve">ESF-02.- DERECHOS A </w:t>
      </w:r>
      <w:r w:rsidR="00954779">
        <w:rPr>
          <w:rFonts w:ascii="Arial" w:hAnsi="Arial" w:cs="Arial"/>
          <w:b/>
          <w:bCs/>
          <w:sz w:val="20"/>
          <w:szCs w:val="20"/>
        </w:rPr>
        <w:t>RECIBIR EFECTIVO Y EQUIVALENTES.</w:t>
      </w:r>
    </w:p>
    <w:p w14:paraId="666B357F" w14:textId="6351EC2E" w:rsidR="00954779" w:rsidRDefault="002E057A" w:rsidP="00954779">
      <w:pPr>
        <w:jc w:val="both"/>
        <w:rPr>
          <w:rFonts w:ascii="Arial" w:hAnsi="Arial" w:cs="Arial"/>
          <w:bCs/>
          <w:sz w:val="20"/>
          <w:szCs w:val="20"/>
        </w:rPr>
      </w:pPr>
      <w:r>
        <w:rPr>
          <w:rFonts w:ascii="Arial" w:hAnsi="Arial" w:cs="Arial"/>
          <w:bCs/>
          <w:sz w:val="20"/>
          <w:szCs w:val="20"/>
        </w:rPr>
        <w:t xml:space="preserve">El rubro </w:t>
      </w:r>
      <w:r w:rsidR="00954779">
        <w:rPr>
          <w:rFonts w:ascii="Arial" w:hAnsi="Arial" w:cs="Arial"/>
          <w:bCs/>
          <w:sz w:val="20"/>
          <w:szCs w:val="20"/>
        </w:rPr>
        <w:t>Derechos a</w:t>
      </w:r>
      <w:r w:rsidR="00954779" w:rsidRPr="00954779">
        <w:rPr>
          <w:rFonts w:ascii="Arial" w:hAnsi="Arial" w:cs="Arial"/>
          <w:bCs/>
          <w:sz w:val="20"/>
          <w:szCs w:val="20"/>
        </w:rPr>
        <w:t xml:space="preserve"> </w:t>
      </w:r>
      <w:r w:rsidR="00954779">
        <w:rPr>
          <w:rFonts w:ascii="Arial" w:hAnsi="Arial" w:cs="Arial"/>
          <w:bCs/>
          <w:sz w:val="20"/>
          <w:szCs w:val="20"/>
        </w:rPr>
        <w:t>Recibir Efectivo y Equivalentes, r</w:t>
      </w:r>
      <w:r w:rsidR="00954779" w:rsidRPr="00954779">
        <w:rPr>
          <w:rFonts w:ascii="Arial" w:hAnsi="Arial" w:cs="Arial"/>
          <w:bCs/>
          <w:sz w:val="20"/>
          <w:szCs w:val="20"/>
        </w:rPr>
        <w:t>epresentan los derechos de cobro originados en el</w:t>
      </w:r>
      <w:r w:rsidR="00954779">
        <w:rPr>
          <w:rFonts w:ascii="Arial" w:hAnsi="Arial" w:cs="Arial"/>
          <w:bCs/>
          <w:sz w:val="20"/>
          <w:szCs w:val="20"/>
        </w:rPr>
        <w:t xml:space="preserve"> </w:t>
      </w:r>
      <w:r w:rsidR="00954779" w:rsidRPr="00954779">
        <w:rPr>
          <w:rFonts w:ascii="Arial" w:hAnsi="Arial" w:cs="Arial"/>
          <w:bCs/>
          <w:sz w:val="20"/>
          <w:szCs w:val="20"/>
        </w:rPr>
        <w:t xml:space="preserve">desarrollo de </w:t>
      </w:r>
      <w:r w:rsidR="00954779">
        <w:rPr>
          <w:rFonts w:ascii="Arial" w:hAnsi="Arial" w:cs="Arial"/>
          <w:bCs/>
          <w:sz w:val="20"/>
          <w:szCs w:val="20"/>
        </w:rPr>
        <w:t>las actividades del Municipio de Seybaplaya</w:t>
      </w:r>
      <w:r w:rsidR="00954779" w:rsidRPr="00954779">
        <w:rPr>
          <w:rFonts w:ascii="Arial" w:hAnsi="Arial" w:cs="Arial"/>
          <w:bCs/>
          <w:sz w:val="20"/>
          <w:szCs w:val="20"/>
        </w:rPr>
        <w:t>, de los cuales se espera recibir una contraprestación</w:t>
      </w:r>
      <w:r w:rsidR="00954779">
        <w:rPr>
          <w:rFonts w:ascii="Arial" w:hAnsi="Arial" w:cs="Arial"/>
          <w:bCs/>
          <w:sz w:val="20"/>
          <w:szCs w:val="20"/>
        </w:rPr>
        <w:t xml:space="preserve"> </w:t>
      </w:r>
      <w:r w:rsidR="00954779" w:rsidRPr="00954779">
        <w:rPr>
          <w:rFonts w:ascii="Arial" w:hAnsi="Arial" w:cs="Arial"/>
          <w:bCs/>
          <w:sz w:val="20"/>
          <w:szCs w:val="20"/>
        </w:rPr>
        <w:t>representada en recursos, bienes o servicios; en un plazo menor o igual a doce meses.</w:t>
      </w:r>
    </w:p>
    <w:p w14:paraId="58DE92AD" w14:textId="77777777" w:rsidR="005C6BA9" w:rsidRPr="007D70B5" w:rsidRDefault="005C6BA9" w:rsidP="00954779">
      <w:pPr>
        <w:jc w:val="both"/>
        <w:rPr>
          <w:rFonts w:ascii="Arial" w:hAnsi="Arial" w:cs="Arial"/>
          <w:b/>
          <w:bCs/>
          <w:sz w:val="20"/>
          <w:szCs w:val="20"/>
        </w:rPr>
      </w:pPr>
    </w:p>
    <w:p w14:paraId="49BF2CBD" w14:textId="52034A9B" w:rsidR="00E70F86" w:rsidRPr="007D70B5" w:rsidRDefault="00E70F86" w:rsidP="0034563E">
      <w:pPr>
        <w:jc w:val="both"/>
        <w:rPr>
          <w:rFonts w:ascii="Arial" w:hAnsi="Arial" w:cs="Arial"/>
          <w:sz w:val="20"/>
          <w:szCs w:val="20"/>
        </w:rPr>
      </w:pPr>
      <w:r w:rsidRPr="007D70B5">
        <w:rPr>
          <w:rFonts w:ascii="Arial" w:hAnsi="Arial" w:cs="Arial"/>
          <w:sz w:val="20"/>
          <w:szCs w:val="20"/>
        </w:rPr>
        <w:lastRenderedPageBreak/>
        <w:t xml:space="preserve">El </w:t>
      </w:r>
      <w:r w:rsidR="002E057A">
        <w:rPr>
          <w:rFonts w:ascii="Arial" w:hAnsi="Arial" w:cs="Arial"/>
          <w:sz w:val="20"/>
          <w:szCs w:val="20"/>
        </w:rPr>
        <w:t>rubro</w:t>
      </w:r>
      <w:r w:rsidRPr="007D70B5">
        <w:rPr>
          <w:rFonts w:ascii="Arial" w:hAnsi="Arial" w:cs="Arial"/>
          <w:sz w:val="20"/>
          <w:szCs w:val="20"/>
        </w:rPr>
        <w:t xml:space="preserve"> </w:t>
      </w:r>
      <w:r w:rsidR="002E057A" w:rsidRPr="002E057A">
        <w:rPr>
          <w:rFonts w:ascii="Arial" w:hAnsi="Arial" w:cs="Arial"/>
          <w:sz w:val="20"/>
          <w:szCs w:val="20"/>
        </w:rPr>
        <w:t>Derechos a Recibir Efectivo y Equivalentes</w:t>
      </w:r>
      <w:r w:rsidR="002E057A">
        <w:rPr>
          <w:rFonts w:ascii="Arial" w:hAnsi="Arial" w:cs="Arial"/>
          <w:sz w:val="20"/>
          <w:szCs w:val="20"/>
        </w:rPr>
        <w:t xml:space="preserve"> a corto y largo plazo</w:t>
      </w:r>
      <w:r w:rsidR="002E057A" w:rsidRPr="002E057A">
        <w:rPr>
          <w:rFonts w:ascii="Arial" w:hAnsi="Arial" w:cs="Arial"/>
          <w:sz w:val="20"/>
          <w:szCs w:val="20"/>
        </w:rPr>
        <w:t xml:space="preserve"> </w:t>
      </w:r>
      <w:r w:rsidRPr="007D70B5">
        <w:rPr>
          <w:rFonts w:ascii="Arial" w:hAnsi="Arial" w:cs="Arial"/>
          <w:sz w:val="20"/>
          <w:szCs w:val="20"/>
        </w:rPr>
        <w:t xml:space="preserve">al </w:t>
      </w:r>
      <w:r w:rsidR="005C6BA9">
        <w:rPr>
          <w:rFonts w:ascii="Arial" w:hAnsi="Arial" w:cs="Arial"/>
          <w:sz w:val="20"/>
          <w:szCs w:val="20"/>
        </w:rPr>
        <w:t xml:space="preserve">31 de marzo </w:t>
      </w:r>
      <w:r w:rsidR="00A7466F">
        <w:rPr>
          <w:rFonts w:ascii="Arial" w:hAnsi="Arial" w:cs="Arial"/>
          <w:sz w:val="20"/>
          <w:szCs w:val="20"/>
        </w:rPr>
        <w:t>202</w:t>
      </w:r>
      <w:r w:rsidR="00DB7551">
        <w:rPr>
          <w:rFonts w:ascii="Arial" w:hAnsi="Arial" w:cs="Arial"/>
          <w:sz w:val="20"/>
          <w:szCs w:val="20"/>
        </w:rPr>
        <w:t>2</w:t>
      </w:r>
      <w:r w:rsidRPr="007D70B5">
        <w:rPr>
          <w:rFonts w:ascii="Arial" w:hAnsi="Arial" w:cs="Arial"/>
          <w:sz w:val="20"/>
          <w:szCs w:val="20"/>
        </w:rPr>
        <w:t xml:space="preserve"> y 202</w:t>
      </w:r>
      <w:r w:rsidR="00DB7551">
        <w:rPr>
          <w:rFonts w:ascii="Arial" w:hAnsi="Arial" w:cs="Arial"/>
          <w:sz w:val="20"/>
          <w:szCs w:val="20"/>
        </w:rPr>
        <w:t>1</w:t>
      </w:r>
      <w:r w:rsidR="002E057A">
        <w:rPr>
          <w:rFonts w:ascii="Arial" w:hAnsi="Arial" w:cs="Arial"/>
          <w:sz w:val="20"/>
          <w:szCs w:val="20"/>
        </w:rPr>
        <w:t>,</w:t>
      </w:r>
      <w:r w:rsidRPr="007D70B5">
        <w:rPr>
          <w:rFonts w:ascii="Arial" w:hAnsi="Arial" w:cs="Arial"/>
          <w:sz w:val="20"/>
          <w:szCs w:val="20"/>
        </w:rPr>
        <w:t xml:space="preserve"> </w:t>
      </w:r>
      <w:r w:rsidR="002E057A" w:rsidRPr="002E057A">
        <w:rPr>
          <w:rFonts w:ascii="Arial" w:hAnsi="Arial" w:cs="Arial"/>
          <w:sz w:val="20"/>
          <w:szCs w:val="20"/>
        </w:rPr>
        <w:t>se presentan e integran a continuación</w:t>
      </w:r>
      <w:r w:rsidRPr="007D70B5">
        <w:rPr>
          <w:rFonts w:ascii="Arial" w:hAnsi="Arial" w:cs="Arial"/>
          <w:sz w:val="20"/>
          <w:szCs w:val="20"/>
        </w:rPr>
        <w:t>:</w:t>
      </w:r>
    </w:p>
    <w:tbl>
      <w:tblPr>
        <w:tblW w:w="8789" w:type="dxa"/>
        <w:tblInd w:w="-5" w:type="dxa"/>
        <w:tblLayout w:type="fixed"/>
        <w:tblCellMar>
          <w:left w:w="70" w:type="dxa"/>
          <w:right w:w="70" w:type="dxa"/>
        </w:tblCellMar>
        <w:tblLook w:val="04A0" w:firstRow="1" w:lastRow="0" w:firstColumn="1" w:lastColumn="0" w:noHBand="0" w:noVBand="1"/>
      </w:tblPr>
      <w:tblGrid>
        <w:gridCol w:w="5670"/>
        <w:gridCol w:w="1560"/>
        <w:gridCol w:w="1559"/>
      </w:tblGrid>
      <w:tr w:rsidR="00C677D9" w:rsidRPr="007D70B5" w14:paraId="28C94B9F"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64F14129" w14:textId="77777777" w:rsidR="00C677D9" w:rsidRPr="00C677D9" w:rsidRDefault="00C677D9" w:rsidP="00F062D4">
            <w:pPr>
              <w:spacing w:after="0" w:line="240" w:lineRule="auto"/>
              <w:jc w:val="center"/>
              <w:rPr>
                <w:rFonts w:ascii="Arial" w:eastAsia="Times New Roman" w:hAnsi="Arial" w:cs="Arial"/>
                <w:b/>
                <w:bCs/>
                <w:color w:val="FFFFFF" w:themeColor="background1"/>
                <w:sz w:val="20"/>
                <w:szCs w:val="20"/>
                <w:lang w:eastAsia="es-MX"/>
              </w:rPr>
            </w:pPr>
            <w:r w:rsidRPr="00C677D9">
              <w:rPr>
                <w:rFonts w:ascii="Arial" w:eastAsia="Times New Roman" w:hAnsi="Arial" w:cs="Arial"/>
                <w:b/>
                <w:bCs/>
                <w:color w:val="FFFFFF" w:themeColor="background1"/>
                <w:sz w:val="20"/>
                <w:szCs w:val="20"/>
                <w:lang w:eastAsia="es-MX"/>
              </w:rPr>
              <w:t>Concepto</w:t>
            </w:r>
          </w:p>
        </w:tc>
        <w:tc>
          <w:tcPr>
            <w:tcW w:w="1560"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65DB450" w14:textId="0F8702B1" w:rsidR="00C677D9" w:rsidRPr="00C677D9" w:rsidRDefault="00C677D9" w:rsidP="00C677D9">
            <w:pPr>
              <w:spacing w:after="0" w:line="240" w:lineRule="auto"/>
              <w:jc w:val="center"/>
              <w:rPr>
                <w:rFonts w:ascii="Arial" w:eastAsia="Times New Roman" w:hAnsi="Arial" w:cs="Arial"/>
                <w:b/>
                <w:bCs/>
                <w:color w:val="FFFFFF" w:themeColor="background1"/>
                <w:sz w:val="20"/>
                <w:szCs w:val="20"/>
                <w:lang w:eastAsia="es-MX"/>
              </w:rPr>
            </w:pPr>
            <w:r w:rsidRPr="00C677D9">
              <w:rPr>
                <w:rFonts w:ascii="Arial" w:eastAsia="Times New Roman" w:hAnsi="Arial" w:cs="Arial"/>
                <w:b/>
                <w:bCs/>
                <w:color w:val="FFFFFF" w:themeColor="background1"/>
                <w:sz w:val="20"/>
                <w:szCs w:val="20"/>
                <w:lang w:eastAsia="es-MX"/>
              </w:rPr>
              <w:t>202</w:t>
            </w:r>
            <w:r w:rsidR="00DB7551">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23DB228D" w14:textId="26B6E6D4" w:rsidR="00C677D9" w:rsidRPr="00C677D9" w:rsidRDefault="00C677D9" w:rsidP="00C677D9">
            <w:pPr>
              <w:spacing w:after="0" w:line="240" w:lineRule="auto"/>
              <w:jc w:val="center"/>
              <w:rPr>
                <w:rFonts w:ascii="Arial" w:eastAsia="Times New Roman" w:hAnsi="Arial" w:cs="Arial"/>
                <w:b/>
                <w:bCs/>
                <w:color w:val="FFFFFF" w:themeColor="background1"/>
                <w:sz w:val="20"/>
                <w:szCs w:val="20"/>
                <w:lang w:eastAsia="es-MX"/>
              </w:rPr>
            </w:pPr>
            <w:r w:rsidRPr="00C677D9">
              <w:rPr>
                <w:rFonts w:ascii="Arial" w:eastAsia="Times New Roman" w:hAnsi="Arial" w:cs="Arial"/>
                <w:b/>
                <w:bCs/>
                <w:color w:val="FFFFFF" w:themeColor="background1"/>
                <w:sz w:val="20"/>
                <w:szCs w:val="20"/>
                <w:lang w:eastAsia="es-MX"/>
              </w:rPr>
              <w:t>202</w:t>
            </w:r>
            <w:r w:rsidR="00DB7551">
              <w:rPr>
                <w:rFonts w:ascii="Arial" w:eastAsia="Times New Roman" w:hAnsi="Arial" w:cs="Arial"/>
                <w:b/>
                <w:bCs/>
                <w:color w:val="FFFFFF" w:themeColor="background1"/>
                <w:sz w:val="20"/>
                <w:szCs w:val="20"/>
                <w:lang w:eastAsia="es-MX"/>
              </w:rPr>
              <w:t>1</w:t>
            </w:r>
          </w:p>
        </w:tc>
      </w:tr>
      <w:tr w:rsidR="00263483" w:rsidRPr="007D70B5" w14:paraId="54C2306A"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4D66E8C7" w14:textId="7CDFC609" w:rsidR="00263483" w:rsidRPr="00C677D9" w:rsidRDefault="00263483" w:rsidP="00263483">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Inversiones financieras de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hideMark/>
          </w:tcPr>
          <w:p w14:paraId="7FFD0836" w14:textId="32FC75E3" w:rsidR="00263483" w:rsidRPr="00263483" w:rsidRDefault="00263483" w:rsidP="00263483">
            <w:pPr>
              <w:spacing w:after="0" w:line="240" w:lineRule="auto"/>
              <w:jc w:val="right"/>
              <w:rPr>
                <w:rFonts w:ascii="Arial" w:eastAsia="Times New Roman" w:hAnsi="Arial" w:cs="Arial"/>
                <w:color w:val="000000"/>
                <w:sz w:val="20"/>
                <w:szCs w:val="20"/>
                <w:lang w:eastAsia="es-MX"/>
              </w:rPr>
            </w:pPr>
            <w:r w:rsidRPr="00263483">
              <w:rPr>
                <w:rFonts w:ascii="Arial" w:hAnsi="Arial" w:cs="Arial"/>
                <w:sz w:val="20"/>
                <w:szCs w:val="20"/>
              </w:rPr>
              <w:t xml:space="preserve">$ </w:t>
            </w:r>
            <w:r w:rsidR="00C17F30">
              <w:rPr>
                <w:rFonts w:ascii="Arial" w:hAnsi="Arial" w:cs="Arial"/>
                <w:sz w:val="20"/>
                <w:szCs w:val="20"/>
              </w:rPr>
              <w:t>0</w:t>
            </w:r>
            <w:r w:rsidRPr="00263483">
              <w:rPr>
                <w:rFonts w:ascii="Arial" w:hAnsi="Arial" w:cs="Arial"/>
                <w:sz w:val="20"/>
                <w:szCs w:val="20"/>
              </w:rPr>
              <w:t>.00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930EB5E" w14:textId="7A386CCC" w:rsidR="00263483" w:rsidRPr="00263483" w:rsidRDefault="00263483" w:rsidP="00263483">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263483" w:rsidRPr="007D70B5" w14:paraId="068757B4"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38C84659" w14:textId="0915D99B" w:rsidR="00263483" w:rsidRPr="00C677D9" w:rsidRDefault="00263483" w:rsidP="00263483">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Cuentas por cobrar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hideMark/>
          </w:tcPr>
          <w:p w14:paraId="763F9720" w14:textId="01D03579" w:rsidR="00263483" w:rsidRPr="00263483" w:rsidRDefault="00C17F30" w:rsidP="00263483">
            <w:pPr>
              <w:spacing w:after="0" w:line="240" w:lineRule="auto"/>
              <w:jc w:val="right"/>
              <w:rPr>
                <w:rFonts w:ascii="Arial" w:eastAsia="Times New Roman" w:hAnsi="Arial" w:cs="Arial"/>
                <w:color w:val="000000"/>
                <w:sz w:val="20"/>
                <w:szCs w:val="20"/>
                <w:lang w:eastAsia="es-MX"/>
              </w:rPr>
            </w:pPr>
            <w:r w:rsidRPr="00263483">
              <w:rPr>
                <w:rFonts w:ascii="Arial" w:hAnsi="Arial" w:cs="Arial"/>
                <w:sz w:val="20"/>
                <w:szCs w:val="20"/>
              </w:rPr>
              <w:t xml:space="preserve">$ </w:t>
            </w:r>
            <w:r>
              <w:rPr>
                <w:rFonts w:ascii="Arial" w:hAnsi="Arial" w:cs="Arial"/>
                <w:sz w:val="20"/>
                <w:szCs w:val="20"/>
              </w:rPr>
              <w:t>0</w:t>
            </w:r>
            <w:r w:rsidRPr="00263483">
              <w:rPr>
                <w:rFonts w:ascii="Arial" w:hAnsi="Arial" w:cs="Arial"/>
                <w:sz w:val="20"/>
                <w:szCs w:val="20"/>
              </w:rPr>
              <w:t>.00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00959BD1" w14:textId="21C47A48" w:rsidR="00263483" w:rsidRPr="00263483" w:rsidRDefault="00263483" w:rsidP="00263483">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263483" w:rsidRPr="007D70B5" w14:paraId="0C1EF1A3"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13C3F67" w14:textId="79B668AD" w:rsidR="00263483" w:rsidRPr="00C677D9" w:rsidRDefault="00263483" w:rsidP="00263483">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Deudores diversos por cobrar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4F591B6E" w14:textId="48850CE1" w:rsidR="00263483" w:rsidRPr="00263483" w:rsidRDefault="00D15135" w:rsidP="00263483">
            <w:pPr>
              <w:spacing w:after="0" w:line="240" w:lineRule="auto"/>
              <w:jc w:val="right"/>
              <w:rPr>
                <w:rFonts w:ascii="Arial" w:eastAsia="Times New Roman" w:hAnsi="Arial" w:cs="Arial"/>
                <w:color w:val="000000"/>
                <w:sz w:val="20"/>
                <w:szCs w:val="20"/>
                <w:lang w:eastAsia="es-MX"/>
              </w:rPr>
            </w:pPr>
            <w:r w:rsidRPr="00D15135">
              <w:rPr>
                <w:rFonts w:ascii="Arial" w:eastAsia="Times New Roman" w:hAnsi="Arial" w:cs="Arial"/>
                <w:color w:val="000000"/>
                <w:sz w:val="20"/>
                <w:szCs w:val="20"/>
                <w:lang w:eastAsia="es-MX"/>
              </w:rPr>
              <w:t>$154,041.65</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87E30B2" w14:textId="6B16B788" w:rsidR="00263483" w:rsidRPr="00263483" w:rsidRDefault="00FA72BA" w:rsidP="00263483">
            <w:pPr>
              <w:spacing w:after="0" w:line="240" w:lineRule="auto"/>
              <w:jc w:val="right"/>
              <w:rPr>
                <w:rFonts w:ascii="Arial" w:eastAsia="Times New Roman" w:hAnsi="Arial" w:cs="Arial"/>
                <w:color w:val="000000"/>
                <w:sz w:val="20"/>
                <w:szCs w:val="20"/>
                <w:lang w:eastAsia="es-MX"/>
              </w:rPr>
            </w:pPr>
            <w:r w:rsidRPr="00533F0B">
              <w:rPr>
                <w:rFonts w:ascii="Arial" w:hAnsi="Arial" w:cs="Arial"/>
                <w:sz w:val="20"/>
                <w:szCs w:val="20"/>
              </w:rPr>
              <w:t>$228,053.21</w:t>
            </w:r>
          </w:p>
        </w:tc>
      </w:tr>
      <w:tr w:rsidR="00FA72BA" w:rsidRPr="007D70B5" w14:paraId="7492C607"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A28ACF2" w14:textId="10DC76DB" w:rsidR="00FA72BA" w:rsidRPr="00C677D9" w:rsidRDefault="00FA72BA" w:rsidP="00FA72BA">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Ingresos por recuperar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257F7245" w14:textId="352AB9CC"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7E7A57">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54F76F1" w14:textId="3E1929F8"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FA72BA" w:rsidRPr="007D70B5" w14:paraId="3E09B496"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3DC3E983" w14:textId="73B6B58A" w:rsidR="00FA72BA" w:rsidRPr="00C677D9" w:rsidRDefault="00FA72BA" w:rsidP="00FA72BA">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Deudores por anticipos de la tesorería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1FE220E1" w14:textId="4326957D"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7E7A57">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41142CDB" w14:textId="523348C2"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FA72BA" w:rsidRPr="007D70B5" w14:paraId="66E413EA"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561AEF8" w14:textId="3C482A22" w:rsidR="00FA72BA" w:rsidRPr="00C677D9" w:rsidRDefault="00FA72BA" w:rsidP="00FA72BA">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Préstamos otorgados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5F8216B7" w14:textId="3A41A6BD"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7E7A57">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1CAE5448" w14:textId="517F30D2"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FA72BA" w:rsidRPr="007D70B5" w14:paraId="63AF17FD"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56DCD5F8" w14:textId="097B4CA5" w:rsidR="00FA72BA" w:rsidRPr="00C677D9" w:rsidRDefault="00FA72BA" w:rsidP="00FA72BA">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Otros derechos a recibir efectivo o equivalentes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71095C63" w14:textId="03A681B2"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7E7A57">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14:paraId="0F2A453E" w14:textId="321907B1" w:rsidR="00FA72BA" w:rsidRPr="00263483" w:rsidRDefault="00FA72BA" w:rsidP="00FA72BA">
            <w:pPr>
              <w:spacing w:after="0" w:line="240" w:lineRule="auto"/>
              <w:jc w:val="right"/>
              <w:rPr>
                <w:rFonts w:ascii="Arial" w:eastAsia="Times New Roman" w:hAnsi="Arial" w:cs="Arial"/>
                <w:color w:val="000000"/>
                <w:sz w:val="20"/>
                <w:szCs w:val="20"/>
                <w:lang w:eastAsia="es-MX"/>
              </w:rPr>
            </w:pPr>
            <w:r w:rsidRPr="00263483">
              <w:rPr>
                <w:rFonts w:ascii="Arial" w:eastAsia="Times New Roman" w:hAnsi="Arial" w:cs="Arial"/>
                <w:color w:val="000000"/>
                <w:sz w:val="20"/>
                <w:szCs w:val="20"/>
                <w:lang w:eastAsia="es-MX"/>
              </w:rPr>
              <w:t>$ 0.00</w:t>
            </w:r>
          </w:p>
        </w:tc>
      </w:tr>
      <w:tr w:rsidR="007A57E5" w:rsidRPr="007D70B5" w14:paraId="6CAD81FA" w14:textId="77777777" w:rsidTr="00A52981">
        <w:trPr>
          <w:trHeight w:val="257"/>
        </w:trPr>
        <w:tc>
          <w:tcPr>
            <w:tcW w:w="5670"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4F383527" w14:textId="0CFEEEB7" w:rsidR="007A57E5" w:rsidRPr="00884ABD" w:rsidRDefault="007A57E5" w:rsidP="007A57E5">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Total</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3A5BF6C1" w14:textId="22144633" w:rsidR="007A57E5" w:rsidRPr="007A57E5" w:rsidRDefault="00D15135" w:rsidP="007A57E5">
            <w:pPr>
              <w:spacing w:after="0" w:line="240" w:lineRule="auto"/>
              <w:jc w:val="right"/>
              <w:rPr>
                <w:rFonts w:ascii="Arial" w:eastAsia="Times New Roman" w:hAnsi="Arial" w:cs="Arial"/>
                <w:b/>
                <w:bCs/>
                <w:color w:val="000000"/>
                <w:sz w:val="20"/>
                <w:szCs w:val="20"/>
                <w:lang w:eastAsia="es-MX"/>
              </w:rPr>
            </w:pPr>
            <w:r w:rsidRPr="00D15135">
              <w:rPr>
                <w:rFonts w:ascii="Arial" w:eastAsia="Times New Roman" w:hAnsi="Arial" w:cs="Arial"/>
                <w:b/>
                <w:bCs/>
                <w:color w:val="000000"/>
                <w:sz w:val="20"/>
                <w:szCs w:val="20"/>
                <w:lang w:eastAsia="es-MX"/>
              </w:rPr>
              <w:t>$154,041.65</w:t>
            </w:r>
          </w:p>
        </w:tc>
        <w:tc>
          <w:tcPr>
            <w:tcW w:w="1559" w:type="dxa"/>
            <w:tcBorders>
              <w:top w:val="single" w:sz="4" w:space="0" w:color="auto"/>
              <w:left w:val="nil"/>
              <w:bottom w:val="single" w:sz="4" w:space="0" w:color="auto"/>
              <w:right w:val="single" w:sz="4" w:space="0" w:color="000000"/>
            </w:tcBorders>
            <w:shd w:val="clear" w:color="auto" w:fill="auto"/>
            <w:noWrap/>
          </w:tcPr>
          <w:p w14:paraId="75161EEE" w14:textId="4C18B64E" w:rsidR="007A57E5" w:rsidRPr="00FA72BA" w:rsidRDefault="007A57E5" w:rsidP="007A57E5">
            <w:pPr>
              <w:spacing w:after="0" w:line="240" w:lineRule="auto"/>
              <w:jc w:val="right"/>
              <w:rPr>
                <w:rFonts w:ascii="Arial" w:eastAsia="Times New Roman" w:hAnsi="Arial" w:cs="Arial"/>
                <w:b/>
                <w:bCs/>
                <w:color w:val="000000"/>
                <w:sz w:val="20"/>
                <w:szCs w:val="20"/>
                <w:lang w:eastAsia="es-MX"/>
              </w:rPr>
            </w:pPr>
            <w:r w:rsidRPr="00FA72BA">
              <w:rPr>
                <w:rFonts w:ascii="Arial" w:hAnsi="Arial" w:cs="Arial"/>
                <w:b/>
                <w:bCs/>
                <w:sz w:val="20"/>
                <w:szCs w:val="20"/>
              </w:rPr>
              <w:t>$228,053.21</w:t>
            </w:r>
          </w:p>
        </w:tc>
      </w:tr>
    </w:tbl>
    <w:p w14:paraId="4F133302" w14:textId="77777777" w:rsidR="00E30530" w:rsidRPr="007D70B5" w:rsidRDefault="00E30530" w:rsidP="00E70F86">
      <w:pPr>
        <w:rPr>
          <w:rFonts w:ascii="Arial" w:hAnsi="Arial" w:cs="Arial"/>
          <w:sz w:val="20"/>
          <w:szCs w:val="20"/>
        </w:rPr>
      </w:pPr>
    </w:p>
    <w:tbl>
      <w:tblPr>
        <w:tblW w:w="8789" w:type="dxa"/>
        <w:tblInd w:w="-5" w:type="dxa"/>
        <w:tblLayout w:type="fixed"/>
        <w:tblCellMar>
          <w:left w:w="70" w:type="dxa"/>
          <w:right w:w="70" w:type="dxa"/>
        </w:tblCellMar>
        <w:tblLook w:val="04A0" w:firstRow="1" w:lastRow="0" w:firstColumn="1" w:lastColumn="0" w:noHBand="0" w:noVBand="1"/>
      </w:tblPr>
      <w:tblGrid>
        <w:gridCol w:w="4124"/>
        <w:gridCol w:w="2397"/>
        <w:gridCol w:w="2268"/>
      </w:tblGrid>
      <w:tr w:rsidR="00DF4BBC" w:rsidRPr="007D70B5" w14:paraId="02BDC9EA" w14:textId="77777777" w:rsidTr="00B4569A">
        <w:trPr>
          <w:trHeight w:val="240"/>
        </w:trPr>
        <w:tc>
          <w:tcPr>
            <w:tcW w:w="4124"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23091DF3" w14:textId="77777777" w:rsidR="00E30530" w:rsidRPr="00E30530" w:rsidRDefault="00E30530" w:rsidP="00F062D4">
            <w:pPr>
              <w:spacing w:after="0" w:line="240" w:lineRule="auto"/>
              <w:jc w:val="center"/>
              <w:rPr>
                <w:rFonts w:ascii="Arial" w:eastAsia="Times New Roman" w:hAnsi="Arial" w:cs="Arial"/>
                <w:b/>
                <w:bCs/>
                <w:color w:val="FFFFFF" w:themeColor="background1"/>
                <w:sz w:val="20"/>
                <w:szCs w:val="20"/>
                <w:lang w:eastAsia="es-MX"/>
              </w:rPr>
            </w:pPr>
            <w:r w:rsidRPr="00E30530">
              <w:rPr>
                <w:rFonts w:ascii="Arial" w:eastAsia="Times New Roman" w:hAnsi="Arial" w:cs="Arial"/>
                <w:b/>
                <w:bCs/>
                <w:color w:val="FFFFFF" w:themeColor="background1"/>
                <w:sz w:val="20"/>
                <w:szCs w:val="20"/>
                <w:lang w:eastAsia="es-MX"/>
              </w:rPr>
              <w:t>Concepto</w:t>
            </w:r>
          </w:p>
        </w:tc>
        <w:tc>
          <w:tcPr>
            <w:tcW w:w="2397"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FCECA0C" w14:textId="005AD38D" w:rsidR="00E30530" w:rsidRPr="00E30530" w:rsidRDefault="00E30530" w:rsidP="00E30530">
            <w:pPr>
              <w:spacing w:after="0" w:line="240" w:lineRule="auto"/>
              <w:jc w:val="center"/>
              <w:rPr>
                <w:rFonts w:ascii="Arial" w:eastAsia="Times New Roman" w:hAnsi="Arial" w:cs="Arial"/>
                <w:b/>
                <w:bCs/>
                <w:color w:val="FFFFFF" w:themeColor="background1"/>
                <w:sz w:val="20"/>
                <w:szCs w:val="20"/>
                <w:lang w:eastAsia="es-MX"/>
              </w:rPr>
            </w:pPr>
            <w:r w:rsidRPr="00E30530">
              <w:rPr>
                <w:rFonts w:ascii="Arial" w:eastAsia="Times New Roman" w:hAnsi="Arial" w:cs="Arial"/>
                <w:b/>
                <w:bCs/>
                <w:color w:val="FFFFFF" w:themeColor="background1"/>
                <w:sz w:val="20"/>
                <w:szCs w:val="20"/>
                <w:lang w:eastAsia="es-MX"/>
              </w:rPr>
              <w:t>202</w:t>
            </w:r>
            <w:r w:rsidR="008A1AF3">
              <w:rPr>
                <w:rFonts w:ascii="Arial" w:eastAsia="Times New Roman" w:hAnsi="Arial" w:cs="Arial"/>
                <w:b/>
                <w:bCs/>
                <w:color w:val="FFFFFF" w:themeColor="background1"/>
                <w:sz w:val="20"/>
                <w:szCs w:val="20"/>
                <w:lang w:eastAsia="es-MX"/>
              </w:rPr>
              <w:t>2</w:t>
            </w:r>
          </w:p>
        </w:tc>
        <w:tc>
          <w:tcPr>
            <w:tcW w:w="2268"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2B29EEE0" w14:textId="3F538471" w:rsidR="00E30530" w:rsidRPr="00E30530" w:rsidRDefault="00E30530" w:rsidP="00E30530">
            <w:pPr>
              <w:spacing w:after="0" w:line="240" w:lineRule="auto"/>
              <w:jc w:val="center"/>
              <w:rPr>
                <w:rFonts w:ascii="Arial" w:eastAsia="Times New Roman" w:hAnsi="Arial" w:cs="Arial"/>
                <w:b/>
                <w:bCs/>
                <w:color w:val="FFFFFF" w:themeColor="background1"/>
                <w:sz w:val="20"/>
                <w:szCs w:val="20"/>
                <w:lang w:eastAsia="es-MX"/>
              </w:rPr>
            </w:pPr>
            <w:r w:rsidRPr="00E30530">
              <w:rPr>
                <w:rFonts w:ascii="Arial" w:eastAsia="Times New Roman" w:hAnsi="Arial" w:cs="Arial"/>
                <w:b/>
                <w:bCs/>
                <w:color w:val="FFFFFF" w:themeColor="background1"/>
                <w:sz w:val="20"/>
                <w:szCs w:val="20"/>
                <w:lang w:eastAsia="es-MX"/>
              </w:rPr>
              <w:t>202</w:t>
            </w:r>
            <w:r w:rsidR="008A1AF3">
              <w:rPr>
                <w:rFonts w:ascii="Arial" w:eastAsia="Times New Roman" w:hAnsi="Arial" w:cs="Arial"/>
                <w:b/>
                <w:bCs/>
                <w:color w:val="FFFFFF" w:themeColor="background1"/>
                <w:sz w:val="20"/>
                <w:szCs w:val="20"/>
                <w:lang w:eastAsia="es-MX"/>
              </w:rPr>
              <w:t>1</w:t>
            </w:r>
          </w:p>
        </w:tc>
      </w:tr>
      <w:tr w:rsidR="00CB01AB" w:rsidRPr="007D70B5" w14:paraId="23632224"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45F7D4DF" w14:textId="0014284E" w:rsidR="00CB01AB" w:rsidRPr="00E30530" w:rsidRDefault="00CB01AB" w:rsidP="00CB01AB">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Documentos por cobrar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4FAE5810" w14:textId="397567C4"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A06D8C">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6E75419D" w14:textId="278D7AED"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970E20">
              <w:rPr>
                <w:rFonts w:ascii="Arial" w:eastAsia="Times New Roman" w:hAnsi="Arial" w:cs="Arial"/>
                <w:color w:val="000000"/>
                <w:sz w:val="20"/>
                <w:szCs w:val="20"/>
                <w:lang w:eastAsia="es-MX"/>
              </w:rPr>
              <w:t>$ 0.00</w:t>
            </w:r>
          </w:p>
        </w:tc>
      </w:tr>
      <w:tr w:rsidR="00CB01AB" w:rsidRPr="007D70B5" w14:paraId="0FAE3173"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2D218D88" w14:textId="58215E3F" w:rsidR="00CB01AB" w:rsidRPr="00E30530" w:rsidRDefault="00CB01AB" w:rsidP="00CB01AB">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Deudores diversos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B3F54B2" w14:textId="5E456BFF"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A06D8C">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47A13D01" w14:textId="2D9856D1"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970E20">
              <w:rPr>
                <w:rFonts w:ascii="Arial" w:eastAsia="Times New Roman" w:hAnsi="Arial" w:cs="Arial"/>
                <w:color w:val="000000"/>
                <w:sz w:val="20"/>
                <w:szCs w:val="20"/>
                <w:lang w:eastAsia="es-MX"/>
              </w:rPr>
              <w:t>$ 0.00</w:t>
            </w:r>
          </w:p>
        </w:tc>
      </w:tr>
      <w:tr w:rsidR="00CB01AB" w:rsidRPr="007D70B5" w14:paraId="79B468BD"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28ABB357" w14:textId="3B4319CC" w:rsidR="00CB01AB" w:rsidRPr="00E30530" w:rsidRDefault="00CB01AB" w:rsidP="00CB01AB">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Ingresos por recuperar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5E0BCAAC" w14:textId="2F65B520"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A06D8C">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056B1FED" w14:textId="747DEF38"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970E20">
              <w:rPr>
                <w:rFonts w:ascii="Arial" w:eastAsia="Times New Roman" w:hAnsi="Arial" w:cs="Arial"/>
                <w:color w:val="000000"/>
                <w:sz w:val="20"/>
                <w:szCs w:val="20"/>
                <w:lang w:eastAsia="es-MX"/>
              </w:rPr>
              <w:t>$ 0.00</w:t>
            </w:r>
          </w:p>
        </w:tc>
      </w:tr>
      <w:tr w:rsidR="00CB01AB" w:rsidRPr="007D70B5" w14:paraId="54554C0A"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192309DB" w14:textId="25474D14" w:rsidR="00CB01AB" w:rsidRPr="00E30530" w:rsidRDefault="00CB01AB" w:rsidP="00CB01AB">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Préstamos otorgados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03DDF50" w14:textId="651A9093"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A06D8C">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10ACE837" w14:textId="605204C2" w:rsidR="00CB01AB" w:rsidRPr="00E30530" w:rsidRDefault="00CB01AB" w:rsidP="00CB01AB">
            <w:pPr>
              <w:spacing w:after="0" w:line="240" w:lineRule="auto"/>
              <w:jc w:val="right"/>
              <w:rPr>
                <w:rFonts w:ascii="Arial" w:eastAsia="Times New Roman" w:hAnsi="Arial" w:cs="Arial"/>
                <w:color w:val="000000"/>
                <w:sz w:val="20"/>
                <w:szCs w:val="20"/>
                <w:lang w:eastAsia="es-MX"/>
              </w:rPr>
            </w:pPr>
            <w:r w:rsidRPr="00970E20">
              <w:rPr>
                <w:rFonts w:ascii="Arial" w:eastAsia="Times New Roman" w:hAnsi="Arial" w:cs="Arial"/>
                <w:color w:val="000000"/>
                <w:sz w:val="20"/>
                <w:szCs w:val="20"/>
                <w:lang w:eastAsia="es-MX"/>
              </w:rPr>
              <w:t>$ 0.00</w:t>
            </w:r>
          </w:p>
        </w:tc>
      </w:tr>
      <w:tr w:rsidR="00CB01AB" w:rsidRPr="007D70B5" w14:paraId="10F6EDBB"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6752EF1A" w14:textId="23C39FAB" w:rsidR="00CB01AB" w:rsidRPr="00E30530" w:rsidRDefault="00CB01AB" w:rsidP="00CB01AB">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Otros derechos a recibir efectivo o equivalentes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3AB9F9E" w14:textId="7C5845FD" w:rsidR="00CB01AB" w:rsidRPr="00E30530" w:rsidRDefault="00BB3248" w:rsidP="00CB01AB">
            <w:pPr>
              <w:spacing w:after="0" w:line="240" w:lineRule="auto"/>
              <w:jc w:val="right"/>
              <w:rPr>
                <w:rFonts w:ascii="Arial" w:eastAsia="Times New Roman" w:hAnsi="Arial" w:cs="Arial"/>
                <w:color w:val="000000"/>
                <w:sz w:val="20"/>
                <w:szCs w:val="20"/>
                <w:lang w:eastAsia="es-MX"/>
              </w:rPr>
            </w:pPr>
            <w:r w:rsidRPr="00BB3248">
              <w:rPr>
                <w:rFonts w:ascii="Arial" w:eastAsia="Times New Roman" w:hAnsi="Arial" w:cs="Arial"/>
                <w:color w:val="000000"/>
                <w:sz w:val="20"/>
                <w:szCs w:val="20"/>
                <w:lang w:eastAsia="es-MX"/>
              </w:rPr>
              <w:t>$137,971.92</w:t>
            </w:r>
          </w:p>
        </w:tc>
        <w:tc>
          <w:tcPr>
            <w:tcW w:w="2268" w:type="dxa"/>
            <w:tcBorders>
              <w:top w:val="single" w:sz="4" w:space="0" w:color="auto"/>
              <w:left w:val="nil"/>
              <w:bottom w:val="single" w:sz="4" w:space="0" w:color="auto"/>
              <w:right w:val="single" w:sz="4" w:space="0" w:color="000000"/>
            </w:tcBorders>
            <w:shd w:val="clear" w:color="auto" w:fill="auto"/>
            <w:noWrap/>
            <w:hideMark/>
          </w:tcPr>
          <w:p w14:paraId="1A17752D" w14:textId="3F93EB43" w:rsidR="00CB01AB" w:rsidRPr="00E30530" w:rsidRDefault="00FA72BA" w:rsidP="00CB01AB">
            <w:pPr>
              <w:spacing w:after="0" w:line="240" w:lineRule="auto"/>
              <w:jc w:val="right"/>
              <w:rPr>
                <w:rFonts w:ascii="Arial" w:eastAsia="Times New Roman" w:hAnsi="Arial" w:cs="Arial"/>
                <w:color w:val="000000"/>
                <w:sz w:val="20"/>
                <w:szCs w:val="20"/>
                <w:lang w:eastAsia="es-MX"/>
              </w:rPr>
            </w:pPr>
            <w:r w:rsidRPr="00BB3248">
              <w:rPr>
                <w:rFonts w:ascii="Arial" w:eastAsia="Times New Roman" w:hAnsi="Arial" w:cs="Arial"/>
                <w:color w:val="000000"/>
                <w:sz w:val="20"/>
                <w:szCs w:val="20"/>
                <w:lang w:eastAsia="es-MX"/>
              </w:rPr>
              <w:t>$137,971.92</w:t>
            </w:r>
          </w:p>
        </w:tc>
      </w:tr>
      <w:tr w:rsidR="00FA72BA" w:rsidRPr="007D70B5" w14:paraId="1ECD1CD1" w14:textId="77777777" w:rsidTr="00CB01AB">
        <w:trPr>
          <w:trHeight w:val="240"/>
        </w:trPr>
        <w:tc>
          <w:tcPr>
            <w:tcW w:w="4124"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6C0AE31E" w14:textId="182A928E" w:rsidR="00FA72BA" w:rsidRPr="00E30530" w:rsidRDefault="00FA72BA" w:rsidP="00FA72BA">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FFFFFF" w:themeColor="background1"/>
                <w:sz w:val="20"/>
                <w:szCs w:val="20"/>
                <w:lang w:eastAsia="es-MX"/>
              </w:rPr>
              <w:t>Total</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8B7DAF9" w14:textId="3483CDD8" w:rsidR="00FA72BA" w:rsidRPr="00CB01AB" w:rsidRDefault="00FA72BA" w:rsidP="00FA72BA">
            <w:pPr>
              <w:spacing w:after="0" w:line="240" w:lineRule="auto"/>
              <w:jc w:val="right"/>
              <w:rPr>
                <w:rFonts w:ascii="Arial" w:eastAsia="Times New Roman" w:hAnsi="Arial" w:cs="Arial"/>
                <w:b/>
                <w:bCs/>
                <w:color w:val="000000"/>
                <w:sz w:val="20"/>
                <w:szCs w:val="20"/>
                <w:lang w:eastAsia="es-MX"/>
              </w:rPr>
            </w:pPr>
            <w:r w:rsidRPr="00BB3248">
              <w:rPr>
                <w:rFonts w:ascii="Arial" w:eastAsia="Times New Roman" w:hAnsi="Arial" w:cs="Arial"/>
                <w:b/>
                <w:bCs/>
                <w:color w:val="000000"/>
                <w:sz w:val="20"/>
                <w:szCs w:val="20"/>
                <w:lang w:eastAsia="es-MX"/>
              </w:rPr>
              <w:t>$137,971.92</w:t>
            </w:r>
          </w:p>
        </w:tc>
        <w:tc>
          <w:tcPr>
            <w:tcW w:w="2268" w:type="dxa"/>
            <w:tcBorders>
              <w:top w:val="single" w:sz="4" w:space="0" w:color="auto"/>
              <w:left w:val="nil"/>
              <w:bottom w:val="single" w:sz="4" w:space="0" w:color="auto"/>
              <w:right w:val="single" w:sz="4" w:space="0" w:color="000000"/>
            </w:tcBorders>
            <w:shd w:val="clear" w:color="auto" w:fill="auto"/>
            <w:noWrap/>
            <w:hideMark/>
          </w:tcPr>
          <w:p w14:paraId="40588402" w14:textId="28B53E03" w:rsidR="00FA72BA" w:rsidRPr="00FA72BA" w:rsidRDefault="00FA72BA" w:rsidP="00FA72BA">
            <w:pPr>
              <w:spacing w:after="0" w:line="240" w:lineRule="auto"/>
              <w:jc w:val="right"/>
              <w:rPr>
                <w:rFonts w:ascii="Arial" w:eastAsia="Times New Roman" w:hAnsi="Arial" w:cs="Arial"/>
                <w:b/>
                <w:bCs/>
                <w:color w:val="000000"/>
                <w:sz w:val="20"/>
                <w:szCs w:val="20"/>
                <w:lang w:eastAsia="es-MX"/>
              </w:rPr>
            </w:pPr>
            <w:r w:rsidRPr="00FA72BA">
              <w:rPr>
                <w:rFonts w:ascii="Arial" w:eastAsia="Times New Roman" w:hAnsi="Arial" w:cs="Arial"/>
                <w:b/>
                <w:bCs/>
                <w:color w:val="000000"/>
                <w:sz w:val="20"/>
                <w:szCs w:val="20"/>
                <w:lang w:eastAsia="es-MX"/>
              </w:rPr>
              <w:t>$137,971.92</w:t>
            </w:r>
          </w:p>
        </w:tc>
      </w:tr>
    </w:tbl>
    <w:p w14:paraId="406E8A76" w14:textId="77777777" w:rsidR="00615C31" w:rsidRPr="007D70B5" w:rsidRDefault="00615C31" w:rsidP="00615C31">
      <w:pPr>
        <w:jc w:val="both"/>
        <w:rPr>
          <w:rFonts w:ascii="Arial" w:hAnsi="Arial" w:cs="Arial"/>
          <w:sz w:val="20"/>
          <w:szCs w:val="20"/>
        </w:rPr>
      </w:pPr>
    </w:p>
    <w:p w14:paraId="682F05B4" w14:textId="295F5997" w:rsidR="00E70F86" w:rsidRPr="007D70B5" w:rsidRDefault="004A2F8E" w:rsidP="0034563E">
      <w:pPr>
        <w:jc w:val="both"/>
        <w:rPr>
          <w:rFonts w:ascii="Arial" w:hAnsi="Arial" w:cs="Arial"/>
          <w:b/>
          <w:bCs/>
          <w:sz w:val="20"/>
          <w:szCs w:val="20"/>
        </w:rPr>
      </w:pPr>
      <w:r w:rsidRPr="007D70B5">
        <w:rPr>
          <w:rFonts w:ascii="Arial" w:hAnsi="Arial" w:cs="Arial"/>
          <w:b/>
          <w:bCs/>
          <w:sz w:val="20"/>
          <w:szCs w:val="20"/>
        </w:rPr>
        <w:t>I</w:t>
      </w:r>
      <w:r w:rsidR="00B0383F" w:rsidRPr="007D70B5">
        <w:rPr>
          <w:rFonts w:ascii="Arial" w:hAnsi="Arial" w:cs="Arial"/>
          <w:b/>
          <w:bCs/>
          <w:sz w:val="20"/>
          <w:szCs w:val="20"/>
        </w:rPr>
        <w:t>N</w:t>
      </w:r>
      <w:r w:rsidRPr="007D70B5">
        <w:rPr>
          <w:rFonts w:ascii="Arial" w:hAnsi="Arial" w:cs="Arial"/>
          <w:b/>
          <w:bCs/>
          <w:sz w:val="20"/>
          <w:szCs w:val="20"/>
        </w:rPr>
        <w:t>GRESOS POR RECUPERAR A CORTO PLAZO</w:t>
      </w:r>
    </w:p>
    <w:p w14:paraId="37BF537C" w14:textId="5C61A754" w:rsidR="005E6D3F" w:rsidRDefault="002E057A" w:rsidP="00E70F86">
      <w:pPr>
        <w:jc w:val="both"/>
        <w:rPr>
          <w:rFonts w:ascii="Arial" w:hAnsi="Arial" w:cs="Arial"/>
          <w:sz w:val="20"/>
          <w:szCs w:val="20"/>
        </w:rPr>
      </w:pPr>
      <w:r>
        <w:rPr>
          <w:rFonts w:ascii="Arial" w:hAnsi="Arial" w:cs="Arial"/>
          <w:sz w:val="20"/>
          <w:szCs w:val="20"/>
        </w:rPr>
        <w:t>El rubro de l</w:t>
      </w:r>
      <w:r w:rsidR="004145C9" w:rsidRPr="007D70B5">
        <w:rPr>
          <w:rFonts w:ascii="Arial" w:hAnsi="Arial" w:cs="Arial"/>
          <w:sz w:val="20"/>
          <w:szCs w:val="20"/>
        </w:rPr>
        <w:t xml:space="preserve">os ingresos por recuperar a corto plazo, </w:t>
      </w:r>
      <w:r>
        <w:rPr>
          <w:rFonts w:ascii="Arial" w:hAnsi="Arial" w:cs="Arial"/>
          <w:sz w:val="20"/>
          <w:szCs w:val="20"/>
        </w:rPr>
        <w:t>r</w:t>
      </w:r>
      <w:r w:rsidR="00310878" w:rsidRPr="00310878">
        <w:rPr>
          <w:rFonts w:ascii="Arial" w:hAnsi="Arial" w:cs="Arial"/>
          <w:sz w:val="20"/>
          <w:szCs w:val="20"/>
        </w:rPr>
        <w:t>epresenta el monto a favor por los adeudos que tienen</w:t>
      </w:r>
      <w:r w:rsidR="00310878">
        <w:rPr>
          <w:rFonts w:ascii="Arial" w:hAnsi="Arial" w:cs="Arial"/>
          <w:sz w:val="20"/>
          <w:szCs w:val="20"/>
        </w:rPr>
        <w:t xml:space="preserve"> </w:t>
      </w:r>
      <w:r w:rsidR="00310878" w:rsidRPr="00310878">
        <w:rPr>
          <w:rFonts w:ascii="Arial" w:hAnsi="Arial" w:cs="Arial"/>
          <w:sz w:val="20"/>
          <w:szCs w:val="20"/>
        </w:rPr>
        <w:t>las personas físicas y morales derivados de los Ingresos por las contribuciones, productos y</w:t>
      </w:r>
      <w:r w:rsidR="00310878">
        <w:rPr>
          <w:rFonts w:ascii="Arial" w:hAnsi="Arial" w:cs="Arial"/>
          <w:sz w:val="20"/>
          <w:szCs w:val="20"/>
        </w:rPr>
        <w:t xml:space="preserve"> </w:t>
      </w:r>
      <w:r w:rsidR="00310878" w:rsidRPr="00310878">
        <w:rPr>
          <w:rFonts w:ascii="Arial" w:hAnsi="Arial" w:cs="Arial"/>
          <w:sz w:val="20"/>
          <w:szCs w:val="20"/>
        </w:rPr>
        <w:t>aprovec</w:t>
      </w:r>
      <w:r>
        <w:rPr>
          <w:rFonts w:ascii="Arial" w:hAnsi="Arial" w:cs="Arial"/>
          <w:sz w:val="20"/>
          <w:szCs w:val="20"/>
        </w:rPr>
        <w:t>hamientos que percibe el Municipio de Seybaplaya</w:t>
      </w:r>
      <w:r w:rsidR="00310878">
        <w:rPr>
          <w:rFonts w:ascii="Arial" w:hAnsi="Arial" w:cs="Arial"/>
          <w:sz w:val="20"/>
          <w:szCs w:val="20"/>
        </w:rPr>
        <w:t xml:space="preserve">, </w:t>
      </w:r>
      <w:r>
        <w:rPr>
          <w:rFonts w:ascii="Arial" w:hAnsi="Arial" w:cs="Arial"/>
          <w:sz w:val="20"/>
          <w:szCs w:val="20"/>
        </w:rPr>
        <w:t xml:space="preserve">de igual manera </w:t>
      </w:r>
      <w:r w:rsidR="004145C9" w:rsidRPr="007D70B5">
        <w:rPr>
          <w:rFonts w:ascii="Arial" w:hAnsi="Arial" w:cs="Arial"/>
          <w:sz w:val="20"/>
          <w:szCs w:val="20"/>
        </w:rPr>
        <w:t>no tienen ningún juicio, no presentan ninguna antigüedad mayor a la señala, y hay factibilidad de cobro</w:t>
      </w:r>
      <w:r w:rsidR="007B44ED">
        <w:rPr>
          <w:rFonts w:ascii="Arial" w:hAnsi="Arial" w:cs="Arial"/>
          <w:sz w:val="20"/>
          <w:szCs w:val="20"/>
        </w:rPr>
        <w:t>.</w:t>
      </w:r>
    </w:p>
    <w:tbl>
      <w:tblPr>
        <w:tblpPr w:leftFromText="141" w:rightFromText="141" w:vertAnchor="text" w:horzAnchor="margin" w:tblpY="570"/>
        <w:tblW w:w="8822" w:type="dxa"/>
        <w:tblCellMar>
          <w:left w:w="70" w:type="dxa"/>
          <w:right w:w="70" w:type="dxa"/>
        </w:tblCellMar>
        <w:tblLook w:val="04A0" w:firstRow="1" w:lastRow="0" w:firstColumn="1" w:lastColumn="0" w:noHBand="0" w:noVBand="1"/>
      </w:tblPr>
      <w:tblGrid>
        <w:gridCol w:w="6544"/>
        <w:gridCol w:w="1139"/>
        <w:gridCol w:w="1139"/>
      </w:tblGrid>
      <w:tr w:rsidR="007B44ED" w:rsidRPr="007D70B5" w14:paraId="4B74AE0C" w14:textId="77777777" w:rsidTr="00504E05">
        <w:trPr>
          <w:trHeight w:val="122"/>
        </w:trPr>
        <w:tc>
          <w:tcPr>
            <w:tcW w:w="654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30AA609" w14:textId="77777777" w:rsidR="007B44ED" w:rsidRPr="005A1DCB"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5A1DCB">
              <w:rPr>
                <w:rFonts w:ascii="Arial" w:eastAsia="Times New Roman" w:hAnsi="Arial" w:cs="Arial"/>
                <w:b/>
                <w:bCs/>
                <w:color w:val="FFFFFF" w:themeColor="background1"/>
                <w:sz w:val="20"/>
                <w:szCs w:val="20"/>
                <w:lang w:eastAsia="es-MX"/>
              </w:rPr>
              <w:t>Concepto</w:t>
            </w:r>
          </w:p>
        </w:tc>
        <w:tc>
          <w:tcPr>
            <w:tcW w:w="1139"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3A90684F" w14:textId="2F5D7754" w:rsidR="007B44ED" w:rsidRPr="005A1DCB"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5A1DCB">
              <w:rPr>
                <w:rFonts w:ascii="Arial" w:eastAsia="Times New Roman" w:hAnsi="Arial" w:cs="Arial"/>
                <w:b/>
                <w:bCs/>
                <w:color w:val="FFFFFF" w:themeColor="background1"/>
                <w:sz w:val="20"/>
                <w:szCs w:val="20"/>
                <w:lang w:eastAsia="es-MX"/>
              </w:rPr>
              <w:t>202</w:t>
            </w:r>
            <w:r w:rsidR="007C0B05">
              <w:rPr>
                <w:rFonts w:ascii="Arial" w:eastAsia="Times New Roman" w:hAnsi="Arial" w:cs="Arial"/>
                <w:b/>
                <w:bCs/>
                <w:color w:val="FFFFFF" w:themeColor="background1"/>
                <w:sz w:val="20"/>
                <w:szCs w:val="20"/>
                <w:lang w:eastAsia="es-MX"/>
              </w:rPr>
              <w:t>2</w:t>
            </w:r>
          </w:p>
        </w:tc>
        <w:tc>
          <w:tcPr>
            <w:tcW w:w="1139"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50FE6BA6" w14:textId="3178334A" w:rsidR="007B44ED" w:rsidRPr="005A1DCB"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5A1DCB">
              <w:rPr>
                <w:rFonts w:ascii="Arial" w:eastAsia="Times New Roman" w:hAnsi="Arial" w:cs="Arial"/>
                <w:b/>
                <w:bCs/>
                <w:color w:val="FFFFFF" w:themeColor="background1"/>
                <w:sz w:val="20"/>
                <w:szCs w:val="20"/>
                <w:lang w:eastAsia="es-MX"/>
              </w:rPr>
              <w:t>202</w:t>
            </w:r>
            <w:r w:rsidR="007C0B05">
              <w:rPr>
                <w:rFonts w:ascii="Arial" w:eastAsia="Times New Roman" w:hAnsi="Arial" w:cs="Arial"/>
                <w:b/>
                <w:bCs/>
                <w:color w:val="FFFFFF" w:themeColor="background1"/>
                <w:sz w:val="20"/>
                <w:szCs w:val="20"/>
                <w:lang w:eastAsia="es-MX"/>
              </w:rPr>
              <w:t>1</w:t>
            </w:r>
          </w:p>
        </w:tc>
      </w:tr>
      <w:tr w:rsidR="007B44ED" w:rsidRPr="007D70B5" w14:paraId="0C8DF0DC"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645EE08"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Impuestos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53C9836B"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4C389E4"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104A5E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5DD34E"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Contribuciones de Mejoras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68037B1"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FE571C5"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295B8A73"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0227AFE"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Derechos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15D52A6F"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DC994BB"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6E6D52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7DB2051"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Productos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C73824A"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65A39EF"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6A9473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3DC064E"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Aprovechamientos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AEAC6DD"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BDBCEAB"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3CF4031E"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C2A644B"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Deudores Fiscales por Cobrar en Parcialidades</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1568AA1"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50112638"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77D35E6B"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8286864"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Deudores por Cobrar con Resolución Judicial Fiscal Definitiva</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4139C402"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02147FB"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0582F955"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2DA20D7"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Deudores Morosos por Cobrar por Incumplimientos Fiscales</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52A963A"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4DD1D270"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6520DD03"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A3F697" w14:textId="77777777" w:rsidR="007B44ED" w:rsidRPr="005A1DCB" w:rsidRDefault="007B44ED" w:rsidP="007B44ED">
            <w:pPr>
              <w:spacing w:after="0" w:line="240" w:lineRule="auto"/>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Otras Contribuciones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937C7FD"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3BFFF32D" w14:textId="77777777" w:rsidR="007B44ED" w:rsidRPr="005A1DCB" w:rsidRDefault="007B44ED" w:rsidP="007B44ED">
            <w:pPr>
              <w:spacing w:after="0" w:line="240" w:lineRule="auto"/>
              <w:jc w:val="right"/>
              <w:rPr>
                <w:rFonts w:ascii="Arial" w:eastAsia="Times New Roman" w:hAnsi="Arial" w:cs="Arial"/>
                <w:color w:val="000000"/>
                <w:sz w:val="20"/>
                <w:szCs w:val="20"/>
                <w:lang w:eastAsia="es-MX"/>
              </w:rPr>
            </w:pPr>
            <w:r w:rsidRPr="005A1DCB">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5A1DCB">
              <w:rPr>
                <w:rFonts w:ascii="Arial" w:eastAsia="Times New Roman" w:hAnsi="Arial" w:cs="Arial"/>
                <w:color w:val="000000"/>
                <w:sz w:val="20"/>
                <w:szCs w:val="20"/>
                <w:lang w:eastAsia="es-MX"/>
              </w:rPr>
              <w:t>.00</w:t>
            </w:r>
          </w:p>
        </w:tc>
      </w:tr>
      <w:tr w:rsidR="007B44ED" w:rsidRPr="007D70B5" w14:paraId="27BE6F43" w14:textId="77777777" w:rsidTr="00504E05">
        <w:trPr>
          <w:trHeight w:val="122"/>
        </w:trPr>
        <w:tc>
          <w:tcPr>
            <w:tcW w:w="654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8CBA9DC" w14:textId="77777777" w:rsidR="007B44ED" w:rsidRPr="005A1DCB" w:rsidRDefault="007B44ED" w:rsidP="007B44ED">
            <w:pPr>
              <w:spacing w:after="0" w:line="240" w:lineRule="auto"/>
              <w:jc w:val="center"/>
              <w:rPr>
                <w:rFonts w:ascii="Arial" w:eastAsia="Times New Roman" w:hAnsi="Arial" w:cs="Arial"/>
                <w:b/>
                <w:bCs/>
                <w:color w:val="000000"/>
                <w:sz w:val="20"/>
                <w:szCs w:val="20"/>
                <w:lang w:eastAsia="es-MX"/>
              </w:rPr>
            </w:pPr>
            <w:r w:rsidRPr="00185226">
              <w:rPr>
                <w:rFonts w:ascii="Arial" w:eastAsia="Times New Roman" w:hAnsi="Arial" w:cs="Arial"/>
                <w:b/>
                <w:bCs/>
                <w:color w:val="FFFFFF" w:themeColor="background1"/>
                <w:sz w:val="20"/>
                <w:szCs w:val="20"/>
                <w:lang w:eastAsia="es-MX"/>
              </w:rPr>
              <w:t>Total</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8403ABB" w14:textId="77777777" w:rsidR="007B44ED" w:rsidRPr="00185226" w:rsidRDefault="007B44ED" w:rsidP="007B44ED">
            <w:pPr>
              <w:spacing w:after="0" w:line="240" w:lineRule="auto"/>
              <w:jc w:val="right"/>
              <w:rPr>
                <w:rFonts w:ascii="Arial" w:eastAsia="Times New Roman" w:hAnsi="Arial" w:cs="Arial"/>
                <w:b/>
                <w:bCs/>
                <w:color w:val="000000"/>
                <w:sz w:val="20"/>
                <w:szCs w:val="20"/>
                <w:lang w:eastAsia="es-MX"/>
              </w:rPr>
            </w:pPr>
            <w:r w:rsidRPr="00185226">
              <w:rPr>
                <w:rFonts w:ascii="Arial" w:eastAsia="Times New Roman" w:hAnsi="Arial" w:cs="Arial"/>
                <w:b/>
                <w:bCs/>
                <w:color w:val="000000"/>
                <w:sz w:val="20"/>
                <w:szCs w:val="20"/>
                <w:lang w:eastAsia="es-MX"/>
              </w:rPr>
              <w:t xml:space="preserve">$ 0.00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31A01A8" w14:textId="77777777" w:rsidR="007B44ED" w:rsidRPr="00185226" w:rsidRDefault="007B44ED" w:rsidP="007B44ED">
            <w:pPr>
              <w:spacing w:after="0" w:line="240" w:lineRule="auto"/>
              <w:jc w:val="right"/>
              <w:rPr>
                <w:rFonts w:ascii="Arial" w:eastAsia="Times New Roman" w:hAnsi="Arial" w:cs="Arial"/>
                <w:b/>
                <w:bCs/>
                <w:color w:val="000000"/>
                <w:sz w:val="20"/>
                <w:szCs w:val="20"/>
                <w:lang w:eastAsia="es-MX"/>
              </w:rPr>
            </w:pPr>
            <w:r w:rsidRPr="00185226">
              <w:rPr>
                <w:rFonts w:ascii="Arial" w:eastAsia="Times New Roman" w:hAnsi="Arial" w:cs="Arial"/>
                <w:b/>
                <w:bCs/>
                <w:color w:val="000000"/>
                <w:sz w:val="20"/>
                <w:szCs w:val="20"/>
                <w:lang w:eastAsia="es-MX"/>
              </w:rPr>
              <w:t>$ 0.00</w:t>
            </w:r>
          </w:p>
        </w:tc>
      </w:tr>
    </w:tbl>
    <w:p w14:paraId="730D64AC" w14:textId="41C10F60" w:rsidR="007B44ED" w:rsidRDefault="007B44ED" w:rsidP="007B44ED">
      <w:pPr>
        <w:jc w:val="both"/>
        <w:rPr>
          <w:rFonts w:ascii="Arial" w:hAnsi="Arial" w:cs="Arial"/>
          <w:sz w:val="20"/>
          <w:szCs w:val="20"/>
        </w:rPr>
      </w:pPr>
      <w:r w:rsidRPr="007D70B5">
        <w:rPr>
          <w:rFonts w:ascii="Arial" w:hAnsi="Arial" w:cs="Arial"/>
          <w:sz w:val="20"/>
          <w:szCs w:val="20"/>
        </w:rPr>
        <w:t xml:space="preserve"> El </w:t>
      </w:r>
      <w:r>
        <w:rPr>
          <w:rFonts w:ascii="Arial" w:hAnsi="Arial" w:cs="Arial"/>
          <w:sz w:val="20"/>
          <w:szCs w:val="20"/>
        </w:rPr>
        <w:t>rubro</w:t>
      </w:r>
      <w:r w:rsidRPr="007D70B5">
        <w:rPr>
          <w:rFonts w:ascii="Arial" w:hAnsi="Arial" w:cs="Arial"/>
          <w:sz w:val="20"/>
          <w:szCs w:val="20"/>
        </w:rPr>
        <w:t xml:space="preserve"> </w:t>
      </w:r>
      <w:r w:rsidRPr="007B44ED">
        <w:rPr>
          <w:rFonts w:ascii="Arial" w:hAnsi="Arial" w:cs="Arial"/>
          <w:sz w:val="20"/>
          <w:szCs w:val="20"/>
        </w:rPr>
        <w:t xml:space="preserve">ingresos por recuperar a corto plazo </w:t>
      </w:r>
      <w:r w:rsidRPr="007D70B5">
        <w:rPr>
          <w:rFonts w:ascii="Arial" w:hAnsi="Arial" w:cs="Arial"/>
          <w:sz w:val="20"/>
          <w:szCs w:val="20"/>
        </w:rPr>
        <w:t xml:space="preserve">al </w:t>
      </w:r>
      <w:r w:rsidR="005C6BA9">
        <w:rPr>
          <w:rFonts w:ascii="Arial" w:hAnsi="Arial" w:cs="Arial"/>
          <w:sz w:val="20"/>
          <w:szCs w:val="20"/>
        </w:rPr>
        <w:t xml:space="preserve">31 de marzo </w:t>
      </w:r>
      <w:r w:rsidRPr="007D70B5">
        <w:rPr>
          <w:rFonts w:ascii="Arial" w:hAnsi="Arial" w:cs="Arial"/>
          <w:sz w:val="20"/>
          <w:szCs w:val="20"/>
        </w:rPr>
        <w:t>de 202</w:t>
      </w:r>
      <w:r w:rsidR="001268FB">
        <w:rPr>
          <w:rFonts w:ascii="Arial" w:hAnsi="Arial" w:cs="Arial"/>
          <w:sz w:val="20"/>
          <w:szCs w:val="20"/>
        </w:rPr>
        <w:t>2</w:t>
      </w:r>
      <w:r w:rsidRPr="007D70B5">
        <w:rPr>
          <w:rFonts w:ascii="Arial" w:hAnsi="Arial" w:cs="Arial"/>
          <w:sz w:val="20"/>
          <w:szCs w:val="20"/>
        </w:rPr>
        <w:t xml:space="preserve"> y 202</w:t>
      </w:r>
      <w:r w:rsidR="001268FB">
        <w:rPr>
          <w:rFonts w:ascii="Arial" w:hAnsi="Arial" w:cs="Arial"/>
          <w:sz w:val="20"/>
          <w:szCs w:val="20"/>
        </w:rPr>
        <w:t>1</w:t>
      </w:r>
      <w:r>
        <w:rPr>
          <w:rFonts w:ascii="Arial" w:hAnsi="Arial" w:cs="Arial"/>
          <w:sz w:val="20"/>
          <w:szCs w:val="20"/>
        </w:rPr>
        <w:t>,</w:t>
      </w:r>
      <w:r w:rsidRPr="007D70B5">
        <w:rPr>
          <w:rFonts w:ascii="Arial" w:hAnsi="Arial" w:cs="Arial"/>
          <w:sz w:val="20"/>
          <w:szCs w:val="20"/>
        </w:rPr>
        <w:t xml:space="preserve"> </w:t>
      </w:r>
      <w:r w:rsidRPr="002E057A">
        <w:rPr>
          <w:rFonts w:ascii="Arial" w:hAnsi="Arial" w:cs="Arial"/>
          <w:sz w:val="20"/>
          <w:szCs w:val="20"/>
        </w:rPr>
        <w:t>se presentan e integran a continuación</w:t>
      </w:r>
      <w:r w:rsidRPr="007D70B5">
        <w:rPr>
          <w:rFonts w:ascii="Arial" w:hAnsi="Arial" w:cs="Arial"/>
          <w:sz w:val="20"/>
          <w:szCs w:val="20"/>
        </w:rPr>
        <w:t>:</w:t>
      </w:r>
    </w:p>
    <w:p w14:paraId="21A9DDEC" w14:textId="77777777" w:rsidR="0078117C" w:rsidRDefault="0078117C" w:rsidP="00A37A2B">
      <w:pPr>
        <w:jc w:val="both"/>
        <w:rPr>
          <w:rFonts w:ascii="Arial" w:hAnsi="Arial" w:cs="Arial"/>
          <w:b/>
          <w:bCs/>
          <w:sz w:val="20"/>
          <w:szCs w:val="20"/>
        </w:rPr>
      </w:pPr>
    </w:p>
    <w:p w14:paraId="583F53C9" w14:textId="77777777" w:rsidR="0078117C" w:rsidRDefault="0078117C" w:rsidP="00A37A2B">
      <w:pPr>
        <w:jc w:val="both"/>
        <w:rPr>
          <w:rFonts w:ascii="Arial" w:hAnsi="Arial" w:cs="Arial"/>
          <w:b/>
          <w:bCs/>
          <w:sz w:val="20"/>
          <w:szCs w:val="20"/>
        </w:rPr>
      </w:pPr>
    </w:p>
    <w:p w14:paraId="55F45A6A" w14:textId="77777777" w:rsidR="0078117C" w:rsidRDefault="0078117C" w:rsidP="00A37A2B">
      <w:pPr>
        <w:jc w:val="both"/>
        <w:rPr>
          <w:rFonts w:ascii="Arial" w:hAnsi="Arial" w:cs="Arial"/>
          <w:b/>
          <w:bCs/>
          <w:sz w:val="20"/>
          <w:szCs w:val="20"/>
        </w:rPr>
      </w:pPr>
    </w:p>
    <w:p w14:paraId="23013F96" w14:textId="107E3CEF" w:rsidR="00A37A2B" w:rsidRDefault="00A37A2B" w:rsidP="00A37A2B">
      <w:pPr>
        <w:jc w:val="both"/>
        <w:rPr>
          <w:rFonts w:ascii="Arial" w:hAnsi="Arial" w:cs="Arial"/>
          <w:b/>
          <w:bCs/>
          <w:sz w:val="20"/>
          <w:szCs w:val="20"/>
        </w:rPr>
      </w:pPr>
      <w:r w:rsidRPr="007D70B5">
        <w:rPr>
          <w:rFonts w:ascii="Arial" w:hAnsi="Arial" w:cs="Arial"/>
          <w:b/>
          <w:bCs/>
          <w:sz w:val="20"/>
          <w:szCs w:val="20"/>
        </w:rPr>
        <w:lastRenderedPageBreak/>
        <w:t>ESF-03.- DERECH</w:t>
      </w:r>
      <w:r w:rsidR="002E057A">
        <w:rPr>
          <w:rFonts w:ascii="Arial" w:hAnsi="Arial" w:cs="Arial"/>
          <w:b/>
          <w:bCs/>
          <w:sz w:val="20"/>
          <w:szCs w:val="20"/>
        </w:rPr>
        <w:t>OS A RECIBIR BIENES O SERVICIOS</w:t>
      </w:r>
    </w:p>
    <w:p w14:paraId="27E4DD0D" w14:textId="5F18A225" w:rsidR="007B44ED" w:rsidRDefault="002E057A" w:rsidP="002E057A">
      <w:pPr>
        <w:jc w:val="both"/>
        <w:rPr>
          <w:rFonts w:ascii="Arial" w:hAnsi="Arial" w:cs="Arial"/>
          <w:b/>
          <w:bCs/>
          <w:sz w:val="20"/>
          <w:szCs w:val="20"/>
        </w:rPr>
      </w:pPr>
      <w:r>
        <w:rPr>
          <w:rFonts w:ascii="Arial" w:hAnsi="Arial" w:cs="Arial"/>
          <w:bCs/>
          <w:sz w:val="20"/>
          <w:szCs w:val="20"/>
        </w:rPr>
        <w:t>El rubro</w:t>
      </w:r>
      <w:r w:rsidRPr="002E057A">
        <w:t xml:space="preserve"> </w:t>
      </w:r>
      <w:r w:rsidRPr="002E057A">
        <w:rPr>
          <w:rFonts w:ascii="Arial" w:hAnsi="Arial" w:cs="Arial"/>
          <w:bCs/>
          <w:sz w:val="20"/>
          <w:szCs w:val="20"/>
        </w:rPr>
        <w:t xml:space="preserve">Derechos </w:t>
      </w:r>
      <w:r>
        <w:rPr>
          <w:rFonts w:ascii="Arial" w:hAnsi="Arial" w:cs="Arial"/>
          <w:bCs/>
          <w:sz w:val="20"/>
          <w:szCs w:val="20"/>
        </w:rPr>
        <w:t>a Recibir Bienes o</w:t>
      </w:r>
      <w:r w:rsidRPr="002E057A">
        <w:rPr>
          <w:rFonts w:ascii="Arial" w:hAnsi="Arial" w:cs="Arial"/>
          <w:bCs/>
          <w:sz w:val="20"/>
          <w:szCs w:val="20"/>
        </w:rPr>
        <w:t xml:space="preserve"> Servicios</w:t>
      </w:r>
      <w:r>
        <w:rPr>
          <w:rFonts w:ascii="Arial" w:hAnsi="Arial" w:cs="Arial"/>
          <w:bCs/>
          <w:sz w:val="20"/>
          <w:szCs w:val="20"/>
        </w:rPr>
        <w:t>, r</w:t>
      </w:r>
      <w:r w:rsidRPr="002E057A">
        <w:rPr>
          <w:rFonts w:ascii="Arial" w:hAnsi="Arial" w:cs="Arial"/>
          <w:bCs/>
          <w:sz w:val="20"/>
          <w:szCs w:val="20"/>
        </w:rPr>
        <w:t>epresenta los anticipos entregados previo a la recepción</w:t>
      </w:r>
      <w:r>
        <w:rPr>
          <w:rFonts w:ascii="Arial" w:hAnsi="Arial" w:cs="Arial"/>
          <w:bCs/>
          <w:sz w:val="20"/>
          <w:szCs w:val="20"/>
        </w:rPr>
        <w:t xml:space="preserve"> </w:t>
      </w:r>
      <w:r w:rsidRPr="002E057A">
        <w:rPr>
          <w:rFonts w:ascii="Arial" w:hAnsi="Arial" w:cs="Arial"/>
          <w:bCs/>
          <w:sz w:val="20"/>
          <w:szCs w:val="20"/>
        </w:rPr>
        <w:t>parcial o total de bienes o prestación de servicios, que serán exigibles en un plazo menor o igual a doce</w:t>
      </w:r>
      <w:r>
        <w:rPr>
          <w:rFonts w:ascii="Arial" w:hAnsi="Arial" w:cs="Arial"/>
          <w:bCs/>
          <w:sz w:val="20"/>
          <w:szCs w:val="20"/>
        </w:rPr>
        <w:t xml:space="preserve"> </w:t>
      </w:r>
      <w:r w:rsidRPr="002E057A">
        <w:rPr>
          <w:rFonts w:ascii="Arial" w:hAnsi="Arial" w:cs="Arial"/>
          <w:bCs/>
          <w:sz w:val="20"/>
          <w:szCs w:val="20"/>
        </w:rPr>
        <w:t>meses</w:t>
      </w:r>
      <w:r w:rsidRPr="002E057A">
        <w:rPr>
          <w:rFonts w:ascii="Arial" w:hAnsi="Arial" w:cs="Arial"/>
          <w:b/>
          <w:bCs/>
          <w:sz w:val="20"/>
          <w:szCs w:val="20"/>
        </w:rPr>
        <w:t>.</w:t>
      </w:r>
    </w:p>
    <w:p w14:paraId="37B5DF51" w14:textId="57B6DB7F" w:rsidR="007B44ED" w:rsidRPr="007D70B5" w:rsidRDefault="007B44ED" w:rsidP="007B44ED">
      <w:pPr>
        <w:jc w:val="both"/>
        <w:rPr>
          <w:rFonts w:ascii="Arial" w:hAnsi="Arial" w:cs="Arial"/>
          <w:sz w:val="20"/>
          <w:szCs w:val="20"/>
        </w:rPr>
      </w:pPr>
      <w:r w:rsidRPr="007D70B5">
        <w:rPr>
          <w:rFonts w:ascii="Arial" w:hAnsi="Arial" w:cs="Arial"/>
          <w:sz w:val="20"/>
          <w:szCs w:val="20"/>
        </w:rPr>
        <w:t xml:space="preserve">El </w:t>
      </w:r>
      <w:r>
        <w:rPr>
          <w:rFonts w:ascii="Arial" w:hAnsi="Arial" w:cs="Arial"/>
          <w:sz w:val="20"/>
          <w:szCs w:val="20"/>
        </w:rPr>
        <w:t>rubro</w:t>
      </w:r>
      <w:r w:rsidRPr="007D70B5">
        <w:rPr>
          <w:rFonts w:ascii="Arial" w:hAnsi="Arial" w:cs="Arial"/>
          <w:sz w:val="20"/>
          <w:szCs w:val="20"/>
        </w:rPr>
        <w:t xml:space="preserve"> </w:t>
      </w:r>
      <w:r w:rsidRPr="007B44ED">
        <w:rPr>
          <w:rFonts w:ascii="Arial" w:hAnsi="Arial" w:cs="Arial"/>
          <w:sz w:val="20"/>
          <w:szCs w:val="20"/>
        </w:rPr>
        <w:t>Derechos a Recibir Bienes o Servicios</w:t>
      </w:r>
      <w:r>
        <w:rPr>
          <w:rFonts w:ascii="Arial" w:hAnsi="Arial" w:cs="Arial"/>
          <w:sz w:val="20"/>
          <w:szCs w:val="20"/>
        </w:rPr>
        <w:t>,</w:t>
      </w:r>
      <w:r w:rsidRPr="007B44ED">
        <w:rPr>
          <w:rFonts w:ascii="Arial" w:hAnsi="Arial" w:cs="Arial"/>
          <w:sz w:val="20"/>
          <w:szCs w:val="20"/>
        </w:rPr>
        <w:t xml:space="preserve"> </w:t>
      </w:r>
      <w:r w:rsidRPr="007D70B5">
        <w:rPr>
          <w:rFonts w:ascii="Arial" w:hAnsi="Arial" w:cs="Arial"/>
          <w:sz w:val="20"/>
          <w:szCs w:val="20"/>
        </w:rPr>
        <w:t xml:space="preserve">al </w:t>
      </w:r>
      <w:r w:rsidR="005C6BA9">
        <w:rPr>
          <w:rFonts w:ascii="Arial" w:hAnsi="Arial" w:cs="Arial"/>
          <w:sz w:val="20"/>
          <w:szCs w:val="20"/>
        </w:rPr>
        <w:t xml:space="preserve">31 de marzo </w:t>
      </w:r>
      <w:r w:rsidRPr="007D70B5">
        <w:rPr>
          <w:rFonts w:ascii="Arial" w:hAnsi="Arial" w:cs="Arial"/>
          <w:sz w:val="20"/>
          <w:szCs w:val="20"/>
        </w:rPr>
        <w:t>de 202</w:t>
      </w:r>
      <w:r w:rsidR="00110FDD">
        <w:rPr>
          <w:rFonts w:ascii="Arial" w:hAnsi="Arial" w:cs="Arial"/>
          <w:sz w:val="20"/>
          <w:szCs w:val="20"/>
        </w:rPr>
        <w:t>2</w:t>
      </w:r>
      <w:r w:rsidRPr="007D70B5">
        <w:rPr>
          <w:rFonts w:ascii="Arial" w:hAnsi="Arial" w:cs="Arial"/>
          <w:sz w:val="20"/>
          <w:szCs w:val="20"/>
        </w:rPr>
        <w:t xml:space="preserve"> y 202</w:t>
      </w:r>
      <w:r w:rsidR="00110FDD">
        <w:rPr>
          <w:rFonts w:ascii="Arial" w:hAnsi="Arial" w:cs="Arial"/>
          <w:sz w:val="20"/>
          <w:szCs w:val="20"/>
        </w:rPr>
        <w:t>1</w:t>
      </w:r>
      <w:r>
        <w:rPr>
          <w:rFonts w:ascii="Arial" w:hAnsi="Arial" w:cs="Arial"/>
          <w:sz w:val="20"/>
          <w:szCs w:val="20"/>
        </w:rPr>
        <w:t>,</w:t>
      </w:r>
      <w:r w:rsidRPr="007D70B5">
        <w:rPr>
          <w:rFonts w:ascii="Arial" w:hAnsi="Arial" w:cs="Arial"/>
          <w:sz w:val="20"/>
          <w:szCs w:val="20"/>
        </w:rPr>
        <w:t xml:space="preserve"> </w:t>
      </w:r>
      <w:r w:rsidRPr="002E057A">
        <w:rPr>
          <w:rFonts w:ascii="Arial" w:hAnsi="Arial" w:cs="Arial"/>
          <w:sz w:val="20"/>
          <w:szCs w:val="20"/>
        </w:rPr>
        <w:t>se presentan e integran a continuación</w:t>
      </w:r>
      <w:r w:rsidRPr="007D70B5">
        <w:rPr>
          <w:rFonts w:ascii="Arial" w:hAnsi="Arial" w:cs="Arial"/>
          <w:sz w:val="20"/>
          <w:szCs w:val="20"/>
        </w:rPr>
        <w:t>:</w:t>
      </w:r>
    </w:p>
    <w:tbl>
      <w:tblPr>
        <w:tblW w:w="8784" w:type="dxa"/>
        <w:tblCellMar>
          <w:left w:w="70" w:type="dxa"/>
          <w:right w:w="70" w:type="dxa"/>
        </w:tblCellMar>
        <w:tblLook w:val="04A0" w:firstRow="1" w:lastRow="0" w:firstColumn="1" w:lastColumn="0" w:noHBand="0" w:noVBand="1"/>
      </w:tblPr>
      <w:tblGrid>
        <w:gridCol w:w="5382"/>
        <w:gridCol w:w="1701"/>
        <w:gridCol w:w="1701"/>
      </w:tblGrid>
      <w:tr w:rsidR="00585FEF" w:rsidRPr="007D70B5" w14:paraId="4F9B2803"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0C9619AA" w14:textId="77777777" w:rsidR="00585FEF" w:rsidRPr="00585FEF" w:rsidRDefault="00585FEF" w:rsidP="00585FEF">
            <w:pPr>
              <w:spacing w:after="0" w:line="240" w:lineRule="auto"/>
              <w:rPr>
                <w:rFonts w:ascii="Arial" w:eastAsia="Times New Roman" w:hAnsi="Arial" w:cs="Arial"/>
                <w:b/>
                <w:bCs/>
                <w:color w:val="FFFFFF" w:themeColor="background1"/>
                <w:sz w:val="20"/>
                <w:szCs w:val="20"/>
                <w:lang w:eastAsia="es-MX"/>
              </w:rPr>
            </w:pPr>
            <w:r w:rsidRPr="00585FEF">
              <w:rPr>
                <w:rFonts w:ascii="Arial" w:eastAsia="Times New Roman" w:hAnsi="Arial" w:cs="Arial"/>
                <w:b/>
                <w:bCs/>
                <w:color w:val="FFFFFF" w:themeColor="background1"/>
                <w:sz w:val="20"/>
                <w:szCs w:val="20"/>
                <w:lang w:eastAsia="es-MX"/>
              </w:rPr>
              <w:t>Concepto</w:t>
            </w:r>
          </w:p>
        </w:tc>
        <w:tc>
          <w:tcPr>
            <w:tcW w:w="1701"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75634501" w14:textId="21681E57" w:rsidR="00585FEF" w:rsidRPr="00585FEF" w:rsidRDefault="00585FEF" w:rsidP="00585FEF">
            <w:pPr>
              <w:spacing w:after="0" w:line="240" w:lineRule="auto"/>
              <w:jc w:val="center"/>
              <w:rPr>
                <w:rFonts w:ascii="Arial" w:eastAsia="Times New Roman" w:hAnsi="Arial" w:cs="Arial"/>
                <w:b/>
                <w:bCs/>
                <w:color w:val="FFFFFF" w:themeColor="background1"/>
                <w:sz w:val="20"/>
                <w:szCs w:val="20"/>
                <w:lang w:eastAsia="es-MX"/>
              </w:rPr>
            </w:pPr>
            <w:r w:rsidRPr="00585FEF">
              <w:rPr>
                <w:rFonts w:ascii="Arial" w:eastAsia="Times New Roman" w:hAnsi="Arial" w:cs="Arial"/>
                <w:b/>
                <w:bCs/>
                <w:color w:val="FFFFFF" w:themeColor="background1"/>
                <w:sz w:val="20"/>
                <w:szCs w:val="20"/>
                <w:lang w:eastAsia="es-MX"/>
              </w:rPr>
              <w:t>202</w:t>
            </w:r>
            <w:r w:rsidR="00AF1D19">
              <w:rPr>
                <w:rFonts w:ascii="Arial" w:eastAsia="Times New Roman" w:hAnsi="Arial" w:cs="Arial"/>
                <w:b/>
                <w:bCs/>
                <w:color w:val="FFFFFF" w:themeColor="background1"/>
                <w:sz w:val="20"/>
                <w:szCs w:val="20"/>
                <w:lang w:eastAsia="es-MX"/>
              </w:rPr>
              <w:t>2</w:t>
            </w:r>
          </w:p>
        </w:tc>
        <w:tc>
          <w:tcPr>
            <w:tcW w:w="1701"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7C5B24AE" w14:textId="459E7D47" w:rsidR="00585FEF" w:rsidRPr="00585FEF" w:rsidRDefault="00585FEF" w:rsidP="00585FEF">
            <w:pPr>
              <w:spacing w:after="0" w:line="240" w:lineRule="auto"/>
              <w:jc w:val="center"/>
              <w:rPr>
                <w:rFonts w:ascii="Arial" w:eastAsia="Times New Roman" w:hAnsi="Arial" w:cs="Arial"/>
                <w:b/>
                <w:bCs/>
                <w:color w:val="FFFFFF" w:themeColor="background1"/>
                <w:sz w:val="20"/>
                <w:szCs w:val="20"/>
                <w:lang w:eastAsia="es-MX"/>
              </w:rPr>
            </w:pPr>
            <w:r w:rsidRPr="00585FEF">
              <w:rPr>
                <w:rFonts w:ascii="Arial" w:eastAsia="Times New Roman" w:hAnsi="Arial" w:cs="Arial"/>
                <w:b/>
                <w:bCs/>
                <w:color w:val="FFFFFF" w:themeColor="background1"/>
                <w:sz w:val="20"/>
                <w:szCs w:val="20"/>
                <w:lang w:eastAsia="es-MX"/>
              </w:rPr>
              <w:t>202</w:t>
            </w:r>
            <w:r w:rsidR="00AF1D19">
              <w:rPr>
                <w:rFonts w:ascii="Arial" w:eastAsia="Times New Roman" w:hAnsi="Arial" w:cs="Arial"/>
                <w:b/>
                <w:bCs/>
                <w:color w:val="FFFFFF" w:themeColor="background1"/>
                <w:sz w:val="20"/>
                <w:szCs w:val="20"/>
                <w:lang w:eastAsia="es-MX"/>
              </w:rPr>
              <w:t>1</w:t>
            </w:r>
          </w:p>
        </w:tc>
      </w:tr>
      <w:tr w:rsidR="00A61211" w:rsidRPr="007D70B5" w14:paraId="556E2D64"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0E5ADE39" w14:textId="50F18973" w:rsidR="00A61211" w:rsidRPr="00585FEF" w:rsidRDefault="00A61211" w:rsidP="00A61211">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Anticipo a proveedores por adquisición de bienes y prestación de servicios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4F0BF019" w14:textId="3AFAE966"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7A214A">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1806BC30" w14:textId="521A0C01"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A61211">
              <w:rPr>
                <w:rFonts w:ascii="Arial" w:eastAsia="Times New Roman" w:hAnsi="Arial" w:cs="Arial"/>
                <w:color w:val="000000"/>
                <w:sz w:val="20"/>
                <w:szCs w:val="20"/>
                <w:lang w:eastAsia="es-MX"/>
              </w:rPr>
              <w:t>$ 0.00</w:t>
            </w:r>
          </w:p>
        </w:tc>
      </w:tr>
      <w:tr w:rsidR="00A61211" w:rsidRPr="007D70B5" w14:paraId="7FB69922"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7ED038C1" w14:textId="0141E4DC" w:rsidR="00A61211" w:rsidRPr="00585FEF" w:rsidRDefault="00A61211" w:rsidP="00A61211">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Anticipo a proveedores por adquisición de bienes inmuebles y muebles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151E45BE" w14:textId="65BD26B7"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7A214A">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456646CA" w14:textId="03E783FA"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A61211">
              <w:rPr>
                <w:rFonts w:ascii="Arial" w:eastAsia="Times New Roman" w:hAnsi="Arial" w:cs="Arial"/>
                <w:color w:val="000000"/>
                <w:sz w:val="20"/>
                <w:szCs w:val="20"/>
                <w:lang w:eastAsia="es-MX"/>
              </w:rPr>
              <w:t>$ 0.00</w:t>
            </w:r>
          </w:p>
        </w:tc>
      </w:tr>
      <w:tr w:rsidR="00A61211" w:rsidRPr="007D70B5" w14:paraId="7EFBB6CA"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1B1DA0D2" w14:textId="6FFA30CE" w:rsidR="00A61211" w:rsidRPr="00585FEF" w:rsidRDefault="00A61211" w:rsidP="00A61211">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Anticipo a proveedores por adquisición de bienes intangibles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5AAF4851" w14:textId="564D2154"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7A214A">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117635D4" w14:textId="27B9D5E7" w:rsidR="00A61211" w:rsidRPr="00A61211" w:rsidRDefault="00A61211" w:rsidP="00A61211">
            <w:pPr>
              <w:spacing w:after="0" w:line="240" w:lineRule="auto"/>
              <w:jc w:val="right"/>
              <w:rPr>
                <w:rFonts w:ascii="Arial" w:eastAsia="Times New Roman" w:hAnsi="Arial" w:cs="Arial"/>
                <w:color w:val="000000"/>
                <w:sz w:val="20"/>
                <w:szCs w:val="20"/>
                <w:lang w:eastAsia="es-MX"/>
              </w:rPr>
            </w:pPr>
            <w:r w:rsidRPr="00A61211">
              <w:rPr>
                <w:rFonts w:ascii="Arial" w:eastAsia="Times New Roman" w:hAnsi="Arial" w:cs="Arial"/>
                <w:color w:val="000000"/>
                <w:sz w:val="20"/>
                <w:szCs w:val="20"/>
                <w:lang w:eastAsia="es-MX"/>
              </w:rPr>
              <w:t>$ 0.00</w:t>
            </w:r>
          </w:p>
        </w:tc>
      </w:tr>
      <w:tr w:rsidR="00D44768" w:rsidRPr="007D70B5" w14:paraId="4026FB10"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19A06D1B" w14:textId="6D42EC73" w:rsidR="00D44768" w:rsidRPr="00585FEF" w:rsidRDefault="00D44768" w:rsidP="00D44768">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Anticipo a contratistas por obras públicas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3A8652E4" w14:textId="1054AE4C" w:rsidR="00D44768" w:rsidRPr="00A61211" w:rsidRDefault="00E1723F" w:rsidP="00D44768">
            <w:pPr>
              <w:spacing w:after="0" w:line="240" w:lineRule="auto"/>
              <w:jc w:val="right"/>
              <w:rPr>
                <w:rFonts w:ascii="Arial" w:eastAsia="Times New Roman" w:hAnsi="Arial" w:cs="Arial"/>
                <w:color w:val="000000"/>
                <w:sz w:val="20"/>
                <w:szCs w:val="20"/>
                <w:lang w:eastAsia="es-MX"/>
              </w:rPr>
            </w:pPr>
            <w:r w:rsidRPr="00E1723F">
              <w:rPr>
                <w:rFonts w:ascii="Arial" w:eastAsia="Times New Roman" w:hAnsi="Arial" w:cs="Arial"/>
                <w:color w:val="000000"/>
                <w:sz w:val="20"/>
                <w:szCs w:val="20"/>
                <w:lang w:eastAsia="es-MX"/>
              </w:rPr>
              <w:t>$</w:t>
            </w:r>
            <w:r w:rsidR="00A937D6">
              <w:rPr>
                <w:rFonts w:ascii="Arial" w:eastAsia="Times New Roman" w:hAnsi="Arial" w:cs="Arial"/>
                <w:color w:val="000000"/>
                <w:sz w:val="20"/>
                <w:szCs w:val="20"/>
                <w:lang w:eastAsia="es-MX"/>
              </w:rPr>
              <w:t>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4E26C381" w14:textId="65534417" w:rsidR="00D44768" w:rsidRPr="00A61211" w:rsidRDefault="00D44768" w:rsidP="00D44768">
            <w:pPr>
              <w:spacing w:after="0" w:line="240" w:lineRule="auto"/>
              <w:jc w:val="right"/>
              <w:rPr>
                <w:rFonts w:ascii="Arial" w:eastAsia="Times New Roman" w:hAnsi="Arial" w:cs="Arial"/>
                <w:color w:val="000000"/>
                <w:sz w:val="20"/>
                <w:szCs w:val="20"/>
                <w:lang w:eastAsia="es-MX"/>
              </w:rPr>
            </w:pPr>
            <w:r w:rsidRPr="007A214A">
              <w:rPr>
                <w:rFonts w:ascii="Arial" w:eastAsia="Times New Roman" w:hAnsi="Arial" w:cs="Arial"/>
                <w:color w:val="000000"/>
                <w:sz w:val="20"/>
                <w:szCs w:val="20"/>
                <w:lang w:eastAsia="es-MX"/>
              </w:rPr>
              <w:t>$ 921,075.97</w:t>
            </w:r>
          </w:p>
        </w:tc>
      </w:tr>
      <w:tr w:rsidR="00D44768" w:rsidRPr="007D70B5" w14:paraId="76C3EC40"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327A6E6E" w14:textId="2667BC41" w:rsidR="00D44768" w:rsidRPr="00585FEF" w:rsidRDefault="00D44768" w:rsidP="00D44768">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Otros derechos a recibir bienes o servicios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1DEB2EBB" w14:textId="4595E030" w:rsidR="00D44768" w:rsidRPr="00A61211" w:rsidRDefault="00D44768" w:rsidP="00C44380">
            <w:pPr>
              <w:spacing w:after="0" w:line="240" w:lineRule="auto"/>
              <w:jc w:val="right"/>
              <w:rPr>
                <w:rFonts w:ascii="Arial" w:eastAsia="Times New Roman" w:hAnsi="Arial" w:cs="Arial"/>
                <w:color w:val="000000"/>
                <w:sz w:val="20"/>
                <w:szCs w:val="20"/>
                <w:lang w:eastAsia="es-MX"/>
              </w:rPr>
            </w:pPr>
            <w:r w:rsidRPr="007A214A">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626C7B52" w14:textId="620635E1" w:rsidR="00D44768" w:rsidRPr="00A61211" w:rsidRDefault="00D44768" w:rsidP="00C44380">
            <w:pPr>
              <w:spacing w:after="0" w:line="240" w:lineRule="auto"/>
              <w:jc w:val="right"/>
              <w:rPr>
                <w:rFonts w:ascii="Arial" w:eastAsia="Times New Roman" w:hAnsi="Arial" w:cs="Arial"/>
                <w:color w:val="000000"/>
                <w:sz w:val="20"/>
                <w:szCs w:val="20"/>
                <w:lang w:eastAsia="es-MX"/>
              </w:rPr>
            </w:pPr>
            <w:r w:rsidRPr="00A61211">
              <w:rPr>
                <w:rFonts w:ascii="Arial" w:eastAsia="Times New Roman" w:hAnsi="Arial" w:cs="Arial"/>
                <w:color w:val="000000"/>
                <w:sz w:val="20"/>
                <w:szCs w:val="20"/>
                <w:lang w:eastAsia="es-MX"/>
              </w:rPr>
              <w:t>$ 0.00</w:t>
            </w:r>
          </w:p>
        </w:tc>
      </w:tr>
      <w:tr w:rsidR="00D44768" w:rsidRPr="007D70B5" w14:paraId="7771C355"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554B4FEE" w14:textId="6FBA3702" w:rsidR="00D44768" w:rsidRPr="00AA78D2" w:rsidRDefault="00D44768" w:rsidP="00D44768">
            <w:pPr>
              <w:spacing w:after="0" w:line="240" w:lineRule="auto"/>
              <w:jc w:val="right"/>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Total</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454640E4" w14:textId="5C8A6F8F" w:rsidR="00D44768" w:rsidRPr="007A214A" w:rsidRDefault="00E1723F" w:rsidP="00D44768">
            <w:pPr>
              <w:spacing w:after="0" w:line="240" w:lineRule="auto"/>
              <w:jc w:val="right"/>
              <w:rPr>
                <w:rFonts w:ascii="Arial" w:eastAsia="Times New Roman" w:hAnsi="Arial" w:cs="Arial"/>
                <w:b/>
                <w:bCs/>
                <w:color w:val="000000"/>
                <w:sz w:val="20"/>
                <w:szCs w:val="20"/>
                <w:lang w:eastAsia="es-MX"/>
              </w:rPr>
            </w:pPr>
            <w:r w:rsidRPr="00E1723F">
              <w:rPr>
                <w:rFonts w:ascii="Arial" w:eastAsia="Times New Roman" w:hAnsi="Arial" w:cs="Arial"/>
                <w:b/>
                <w:bCs/>
                <w:color w:val="000000"/>
                <w:sz w:val="20"/>
                <w:szCs w:val="20"/>
                <w:lang w:eastAsia="es-MX"/>
              </w:rPr>
              <w:t>$</w:t>
            </w:r>
            <w:r w:rsidR="001A5EC6">
              <w:rPr>
                <w:rFonts w:ascii="Arial" w:eastAsia="Times New Roman" w:hAnsi="Arial" w:cs="Arial"/>
                <w:b/>
                <w:bCs/>
                <w:color w:val="000000"/>
                <w:sz w:val="20"/>
                <w:szCs w:val="20"/>
                <w:lang w:eastAsia="es-MX"/>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33344618" w14:textId="5FDFA300" w:rsidR="00D44768" w:rsidRPr="00A61211" w:rsidRDefault="00D44768" w:rsidP="00D44768">
            <w:pPr>
              <w:spacing w:after="0" w:line="240" w:lineRule="auto"/>
              <w:jc w:val="right"/>
              <w:rPr>
                <w:rFonts w:ascii="Arial" w:eastAsia="Times New Roman" w:hAnsi="Arial" w:cs="Arial"/>
                <w:b/>
                <w:bCs/>
                <w:color w:val="000000"/>
                <w:sz w:val="20"/>
                <w:szCs w:val="20"/>
                <w:lang w:eastAsia="es-MX"/>
              </w:rPr>
            </w:pPr>
            <w:r w:rsidRPr="007A214A">
              <w:rPr>
                <w:rFonts w:ascii="Arial" w:eastAsia="Times New Roman" w:hAnsi="Arial" w:cs="Arial"/>
                <w:b/>
                <w:bCs/>
                <w:color w:val="000000"/>
                <w:sz w:val="20"/>
                <w:szCs w:val="20"/>
                <w:lang w:eastAsia="es-MX"/>
              </w:rPr>
              <w:t>$ 921,075.97</w:t>
            </w:r>
          </w:p>
        </w:tc>
      </w:tr>
    </w:tbl>
    <w:p w14:paraId="5396841D" w14:textId="77777777" w:rsidR="007B44ED" w:rsidRDefault="007B44ED" w:rsidP="007B44ED">
      <w:pPr>
        <w:jc w:val="both"/>
        <w:rPr>
          <w:rFonts w:ascii="Arial" w:hAnsi="Arial" w:cs="Arial"/>
          <w:bCs/>
          <w:sz w:val="20"/>
          <w:szCs w:val="20"/>
        </w:rPr>
      </w:pPr>
    </w:p>
    <w:p w14:paraId="26A52B92" w14:textId="6569C391" w:rsidR="00134D70" w:rsidRDefault="007B44ED" w:rsidP="007B44ED">
      <w:pPr>
        <w:jc w:val="both"/>
        <w:rPr>
          <w:rFonts w:ascii="Arial" w:hAnsi="Arial" w:cs="Arial"/>
          <w:bCs/>
          <w:sz w:val="20"/>
          <w:szCs w:val="20"/>
        </w:rPr>
      </w:pPr>
      <w:r w:rsidRPr="007B44ED">
        <w:rPr>
          <w:rFonts w:ascii="Arial" w:hAnsi="Arial" w:cs="Arial"/>
          <w:bCs/>
          <w:sz w:val="20"/>
          <w:szCs w:val="20"/>
        </w:rPr>
        <w:t xml:space="preserve">El rubro Derechos a Recibir </w:t>
      </w:r>
      <w:r w:rsidR="00DB07F6" w:rsidRPr="00DB07F6">
        <w:rPr>
          <w:rFonts w:ascii="Arial" w:hAnsi="Arial" w:cs="Arial"/>
          <w:bCs/>
          <w:sz w:val="20"/>
          <w:szCs w:val="20"/>
        </w:rPr>
        <w:t>Efectivo o Equivalentes a Largo Plazo</w:t>
      </w:r>
      <w:r w:rsidR="00DB07F6">
        <w:rPr>
          <w:rFonts w:ascii="Arial" w:hAnsi="Arial" w:cs="Arial"/>
          <w:bCs/>
          <w:sz w:val="20"/>
          <w:szCs w:val="20"/>
        </w:rPr>
        <w:t>,</w:t>
      </w:r>
      <w:r w:rsidRPr="00DB07F6">
        <w:rPr>
          <w:rFonts w:ascii="Arial" w:hAnsi="Arial" w:cs="Arial"/>
          <w:bCs/>
          <w:sz w:val="20"/>
          <w:szCs w:val="20"/>
        </w:rPr>
        <w:t xml:space="preserve"> </w:t>
      </w:r>
      <w:r w:rsidR="00DB07F6">
        <w:rPr>
          <w:rFonts w:ascii="Arial" w:hAnsi="Arial" w:cs="Arial"/>
          <w:bCs/>
          <w:sz w:val="20"/>
          <w:szCs w:val="20"/>
        </w:rPr>
        <w:t>r</w:t>
      </w:r>
      <w:r w:rsidRPr="007B44ED">
        <w:rPr>
          <w:rFonts w:ascii="Arial" w:hAnsi="Arial" w:cs="Arial"/>
          <w:bCs/>
          <w:sz w:val="20"/>
          <w:szCs w:val="20"/>
        </w:rPr>
        <w:t>epresentan los derechos de cobro</w:t>
      </w:r>
      <w:r>
        <w:rPr>
          <w:rFonts w:ascii="Arial" w:hAnsi="Arial" w:cs="Arial"/>
          <w:bCs/>
          <w:sz w:val="20"/>
          <w:szCs w:val="20"/>
        </w:rPr>
        <w:t xml:space="preserve"> </w:t>
      </w:r>
      <w:r w:rsidRPr="007B44ED">
        <w:rPr>
          <w:rFonts w:ascii="Arial" w:hAnsi="Arial" w:cs="Arial"/>
          <w:bCs/>
          <w:sz w:val="20"/>
          <w:szCs w:val="20"/>
        </w:rPr>
        <w:t xml:space="preserve">originados en el desarrollo de </w:t>
      </w:r>
      <w:r>
        <w:rPr>
          <w:rFonts w:ascii="Arial" w:hAnsi="Arial" w:cs="Arial"/>
          <w:bCs/>
          <w:sz w:val="20"/>
          <w:szCs w:val="20"/>
        </w:rPr>
        <w:t>las actividades del Municipio de Seybaplaya</w:t>
      </w:r>
      <w:r w:rsidRPr="007B44ED">
        <w:rPr>
          <w:rFonts w:ascii="Arial" w:hAnsi="Arial" w:cs="Arial"/>
          <w:bCs/>
          <w:sz w:val="20"/>
          <w:szCs w:val="20"/>
        </w:rPr>
        <w:t>, de los cuales se espera recibir una</w:t>
      </w:r>
      <w:r>
        <w:rPr>
          <w:rFonts w:ascii="Arial" w:hAnsi="Arial" w:cs="Arial"/>
          <w:bCs/>
          <w:sz w:val="20"/>
          <w:szCs w:val="20"/>
        </w:rPr>
        <w:t xml:space="preserve"> </w:t>
      </w:r>
      <w:r w:rsidRPr="007B44ED">
        <w:rPr>
          <w:rFonts w:ascii="Arial" w:hAnsi="Arial" w:cs="Arial"/>
          <w:bCs/>
          <w:sz w:val="20"/>
          <w:szCs w:val="20"/>
        </w:rPr>
        <w:t>contraprestación representada en recursos, bienes o servicios; exigibles en un plazo mayor a doce meses.</w:t>
      </w:r>
    </w:p>
    <w:p w14:paraId="25808421" w14:textId="2D1F7CBF" w:rsidR="00DB07F6" w:rsidRPr="007B44ED" w:rsidRDefault="00DB07F6" w:rsidP="007B44ED">
      <w:pPr>
        <w:jc w:val="both"/>
        <w:rPr>
          <w:rFonts w:ascii="Arial" w:hAnsi="Arial" w:cs="Arial"/>
          <w:bCs/>
          <w:sz w:val="20"/>
          <w:szCs w:val="20"/>
        </w:rPr>
      </w:pPr>
      <w:r w:rsidRPr="00DB07F6">
        <w:rPr>
          <w:rFonts w:ascii="Arial" w:hAnsi="Arial" w:cs="Arial"/>
          <w:bCs/>
          <w:sz w:val="20"/>
          <w:szCs w:val="20"/>
        </w:rPr>
        <w:t xml:space="preserve">El rubro Derechos a Recibir Efectivo o Equivalentes a Largo Plazo, al </w:t>
      </w:r>
      <w:r w:rsidR="007E74A3">
        <w:rPr>
          <w:rFonts w:ascii="Arial" w:hAnsi="Arial" w:cs="Arial"/>
          <w:sz w:val="20"/>
          <w:szCs w:val="20"/>
        </w:rPr>
        <w:t xml:space="preserve">31 de marzo </w:t>
      </w:r>
      <w:r w:rsidRPr="00DB07F6">
        <w:rPr>
          <w:rFonts w:ascii="Arial" w:hAnsi="Arial" w:cs="Arial"/>
          <w:bCs/>
          <w:sz w:val="20"/>
          <w:szCs w:val="20"/>
        </w:rPr>
        <w:t>de 202</w:t>
      </w:r>
      <w:r w:rsidR="00401345">
        <w:rPr>
          <w:rFonts w:ascii="Arial" w:hAnsi="Arial" w:cs="Arial"/>
          <w:bCs/>
          <w:sz w:val="20"/>
          <w:szCs w:val="20"/>
        </w:rPr>
        <w:t>2</w:t>
      </w:r>
      <w:r w:rsidRPr="00DB07F6">
        <w:rPr>
          <w:rFonts w:ascii="Arial" w:hAnsi="Arial" w:cs="Arial"/>
          <w:bCs/>
          <w:sz w:val="20"/>
          <w:szCs w:val="20"/>
        </w:rPr>
        <w:t xml:space="preserve"> y 202</w:t>
      </w:r>
      <w:r w:rsidR="00401345">
        <w:rPr>
          <w:rFonts w:ascii="Arial" w:hAnsi="Arial" w:cs="Arial"/>
          <w:bCs/>
          <w:sz w:val="20"/>
          <w:szCs w:val="20"/>
        </w:rPr>
        <w:t>1</w:t>
      </w:r>
      <w:r w:rsidRPr="00DB07F6">
        <w:rPr>
          <w:rFonts w:ascii="Arial" w:hAnsi="Arial" w:cs="Arial"/>
          <w:bCs/>
          <w:sz w:val="20"/>
          <w:szCs w:val="20"/>
        </w:rPr>
        <w:t>, se presentan e integran a continuación:</w:t>
      </w:r>
    </w:p>
    <w:p w14:paraId="619D1425" w14:textId="2188F653" w:rsidR="00C6593E" w:rsidRDefault="00C6593E" w:rsidP="00B6229F">
      <w:pPr>
        <w:spacing w:after="0" w:line="240" w:lineRule="auto"/>
        <w:jc w:val="both"/>
        <w:rPr>
          <w:rFonts w:ascii="Arial" w:eastAsia="Times New Roman" w:hAnsi="Arial" w:cs="Arial"/>
          <w:b/>
          <w:bCs/>
          <w:color w:val="FFFFFF" w:themeColor="background1"/>
          <w:sz w:val="20"/>
          <w:szCs w:val="20"/>
          <w:lang w:eastAsia="es-MX"/>
        </w:rPr>
      </w:pPr>
    </w:p>
    <w:p w14:paraId="1E5E93FD" w14:textId="77777777" w:rsidR="007B44ED" w:rsidRPr="007D70B5" w:rsidRDefault="007B44ED" w:rsidP="00B6229F">
      <w:pPr>
        <w:spacing w:after="0" w:line="240" w:lineRule="auto"/>
        <w:jc w:val="both"/>
        <w:rPr>
          <w:rFonts w:ascii="Arial" w:eastAsia="Times New Roman" w:hAnsi="Arial" w:cs="Arial"/>
          <w:b/>
          <w:bCs/>
          <w:color w:val="FFFFFF" w:themeColor="background1"/>
          <w:sz w:val="20"/>
          <w:szCs w:val="20"/>
          <w:lang w:eastAsia="es-MX"/>
        </w:rPr>
        <w:sectPr w:rsidR="007B44ED" w:rsidRPr="007D70B5">
          <w:pgSz w:w="12240" w:h="15840"/>
          <w:pgMar w:top="1417" w:right="1701" w:bottom="1417" w:left="1701" w:header="708" w:footer="708" w:gutter="0"/>
          <w:cols w:space="708"/>
          <w:docGrid w:linePitch="360"/>
        </w:sectPr>
      </w:pPr>
    </w:p>
    <w:tbl>
      <w:tblPr>
        <w:tblW w:w="22823" w:type="dxa"/>
        <w:tblInd w:w="-856" w:type="dxa"/>
        <w:tblLayout w:type="fixed"/>
        <w:tblCellMar>
          <w:left w:w="70" w:type="dxa"/>
          <w:right w:w="70" w:type="dxa"/>
        </w:tblCellMar>
        <w:tblLook w:val="04A0" w:firstRow="1" w:lastRow="0" w:firstColumn="1" w:lastColumn="0" w:noHBand="0" w:noVBand="1"/>
      </w:tblPr>
      <w:tblGrid>
        <w:gridCol w:w="2269"/>
        <w:gridCol w:w="1559"/>
        <w:gridCol w:w="1559"/>
        <w:gridCol w:w="993"/>
        <w:gridCol w:w="1134"/>
        <w:gridCol w:w="1701"/>
        <w:gridCol w:w="1417"/>
        <w:gridCol w:w="1985"/>
        <w:gridCol w:w="1701"/>
        <w:gridCol w:w="1701"/>
        <w:gridCol w:w="1701"/>
        <w:gridCol w:w="1701"/>
        <w:gridCol w:w="1701"/>
        <w:gridCol w:w="1701"/>
      </w:tblGrid>
      <w:tr w:rsidR="00C6593E" w:rsidRPr="007D70B5" w14:paraId="3A7DC8B0" w14:textId="77777777" w:rsidTr="00D10FFC">
        <w:trPr>
          <w:gridAfter w:val="5"/>
          <w:wAfter w:w="8505" w:type="dxa"/>
          <w:trHeight w:val="973"/>
        </w:trPr>
        <w:tc>
          <w:tcPr>
            <w:tcW w:w="226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BF0B7E" w14:textId="4D7D7923"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lastRenderedPageBreak/>
              <w:t>Concepto</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5B28A196" w14:textId="651E1F4B"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202</w:t>
            </w:r>
            <w:r w:rsidR="00324BB9">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40CBD5E7" w14:textId="4A591D6E"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202</w:t>
            </w:r>
            <w:r w:rsidR="00324BB9">
              <w:rPr>
                <w:rFonts w:ascii="Arial" w:eastAsia="Times New Roman" w:hAnsi="Arial" w:cs="Arial"/>
                <w:b/>
                <w:bCs/>
                <w:color w:val="FFFFFF" w:themeColor="background1"/>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66D9D3A9" w14:textId="312C4A1D"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 xml:space="preserve">90 </w:t>
            </w:r>
            <w:r w:rsidR="00C6593E" w:rsidRPr="007D70B5">
              <w:rPr>
                <w:rFonts w:ascii="Arial" w:eastAsia="Times New Roman" w:hAnsi="Arial" w:cs="Arial"/>
                <w:b/>
                <w:bCs/>
                <w:color w:val="FFFFFF" w:themeColor="background1"/>
                <w:sz w:val="20"/>
                <w:szCs w:val="20"/>
                <w:lang w:eastAsia="es-MX"/>
              </w:rPr>
              <w:t>días</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4D99E4F1" w14:textId="0170C116"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 xml:space="preserve">180 </w:t>
            </w:r>
            <w:r w:rsidR="00C6593E" w:rsidRPr="007D70B5">
              <w:rPr>
                <w:rFonts w:ascii="Arial" w:eastAsia="Times New Roman" w:hAnsi="Arial" w:cs="Arial"/>
                <w:b/>
                <w:bCs/>
                <w:color w:val="FFFFFF" w:themeColor="background1"/>
                <w:sz w:val="20"/>
                <w:szCs w:val="20"/>
                <w:lang w:eastAsia="es-MX"/>
              </w:rPr>
              <w:t>días</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23F0D6A2" w14:textId="2F3FF418" w:rsidR="00B6229F" w:rsidRPr="00B6229F" w:rsidRDefault="00C6593E" w:rsidP="00C6593E">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w:t>
            </w:r>
            <w:r w:rsidR="00B6229F" w:rsidRPr="00B6229F">
              <w:rPr>
                <w:rFonts w:ascii="Arial" w:eastAsia="Times New Roman" w:hAnsi="Arial" w:cs="Arial"/>
                <w:b/>
                <w:bCs/>
                <w:color w:val="FFFFFF" w:themeColor="background1"/>
                <w:sz w:val="20"/>
                <w:szCs w:val="20"/>
                <w:lang w:eastAsia="es-MX"/>
              </w:rPr>
              <w:t xml:space="preserve">enor e igual a 365 </w:t>
            </w:r>
            <w:r w:rsidRPr="007D70B5">
              <w:rPr>
                <w:rFonts w:ascii="Arial" w:eastAsia="Times New Roman" w:hAnsi="Arial" w:cs="Arial"/>
                <w:b/>
                <w:bCs/>
                <w:color w:val="FFFFFF" w:themeColor="background1"/>
                <w:sz w:val="20"/>
                <w:szCs w:val="20"/>
                <w:lang w:eastAsia="es-MX"/>
              </w:rPr>
              <w:t>días</w:t>
            </w:r>
          </w:p>
        </w:tc>
        <w:tc>
          <w:tcPr>
            <w:tcW w:w="1417" w:type="dxa"/>
            <w:tcBorders>
              <w:top w:val="single" w:sz="4" w:space="0" w:color="auto"/>
              <w:left w:val="nil"/>
              <w:bottom w:val="single" w:sz="4" w:space="0" w:color="auto"/>
              <w:right w:val="single" w:sz="4" w:space="0" w:color="auto"/>
            </w:tcBorders>
            <w:shd w:val="clear" w:color="auto" w:fill="323E4F" w:themeFill="text2" w:themeFillShade="BF"/>
            <w:hideMark/>
          </w:tcPr>
          <w:p w14:paraId="6966B999" w14:textId="6E0B95C4" w:rsidR="00B6229F" w:rsidRPr="00B6229F" w:rsidRDefault="00C6593E" w:rsidP="00C6593E">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w:t>
            </w:r>
            <w:r w:rsidR="00B6229F" w:rsidRPr="00B6229F">
              <w:rPr>
                <w:rFonts w:ascii="Arial" w:eastAsia="Times New Roman" w:hAnsi="Arial" w:cs="Arial"/>
                <w:b/>
                <w:bCs/>
                <w:color w:val="FFFFFF" w:themeColor="background1"/>
                <w:sz w:val="20"/>
                <w:szCs w:val="20"/>
                <w:lang w:eastAsia="es-MX"/>
              </w:rPr>
              <w:t xml:space="preserve">ayor a 365 </w:t>
            </w:r>
            <w:r w:rsidRPr="007D70B5">
              <w:rPr>
                <w:rFonts w:ascii="Arial" w:eastAsia="Times New Roman" w:hAnsi="Arial" w:cs="Arial"/>
                <w:b/>
                <w:bCs/>
                <w:color w:val="FFFFFF" w:themeColor="background1"/>
                <w:sz w:val="20"/>
                <w:szCs w:val="20"/>
                <w:lang w:eastAsia="es-MX"/>
              </w:rPr>
              <w:t>días</w:t>
            </w:r>
          </w:p>
        </w:tc>
        <w:tc>
          <w:tcPr>
            <w:tcW w:w="1985" w:type="dxa"/>
            <w:tcBorders>
              <w:top w:val="single" w:sz="4" w:space="0" w:color="auto"/>
              <w:left w:val="nil"/>
              <w:bottom w:val="single" w:sz="4" w:space="0" w:color="auto"/>
              <w:right w:val="single" w:sz="4" w:space="0" w:color="auto"/>
            </w:tcBorders>
            <w:shd w:val="clear" w:color="auto" w:fill="323E4F" w:themeFill="text2" w:themeFillShade="BF"/>
            <w:hideMark/>
          </w:tcPr>
          <w:p w14:paraId="24EB1DFE" w14:textId="73834F74" w:rsidR="00B6229F" w:rsidRPr="00B6229F" w:rsidRDefault="00295D1C" w:rsidP="00C6593E">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w:t>
            </w:r>
            <w:r w:rsidR="00C6593E" w:rsidRPr="007D70B5">
              <w:rPr>
                <w:rFonts w:ascii="Arial" w:eastAsia="Times New Roman" w:hAnsi="Arial" w:cs="Arial"/>
                <w:b/>
                <w:bCs/>
                <w:color w:val="FFFFFF" w:themeColor="background1"/>
                <w:sz w:val="20"/>
                <w:szCs w:val="20"/>
                <w:lang w:eastAsia="es-MX"/>
              </w:rPr>
              <w:t>aracterísticas</w:t>
            </w:r>
            <w:r w:rsidR="00B6229F" w:rsidRPr="00B6229F">
              <w:rPr>
                <w:rFonts w:ascii="Arial" w:eastAsia="Times New Roman" w:hAnsi="Arial" w:cs="Arial"/>
                <w:b/>
                <w:bCs/>
                <w:color w:val="FFFFFF" w:themeColor="background1"/>
                <w:sz w:val="20"/>
                <w:szCs w:val="20"/>
                <w:lang w:eastAsia="es-MX"/>
              </w:rPr>
              <w:t xml:space="preserve"> relevantes que afectan</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6AEA52F7" w14:textId="77777777" w:rsidR="00B6229F" w:rsidRPr="00B6229F"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Factibilidad de cobro</w:t>
            </w:r>
          </w:p>
        </w:tc>
      </w:tr>
      <w:tr w:rsidR="00D10FFC" w:rsidRPr="007D70B5" w14:paraId="4F7014E9" w14:textId="77777777" w:rsidTr="007B44ED">
        <w:trPr>
          <w:gridAfter w:val="5"/>
          <w:wAfter w:w="8505" w:type="dxa"/>
          <w:trHeight w:val="571"/>
        </w:trPr>
        <w:tc>
          <w:tcPr>
            <w:tcW w:w="2269" w:type="dxa"/>
            <w:tcBorders>
              <w:top w:val="nil"/>
              <w:left w:val="single" w:sz="4" w:space="0" w:color="auto"/>
              <w:bottom w:val="single" w:sz="4" w:space="0" w:color="auto"/>
              <w:right w:val="single" w:sz="4" w:space="0" w:color="auto"/>
            </w:tcBorders>
            <w:shd w:val="clear" w:color="auto" w:fill="auto"/>
            <w:hideMark/>
          </w:tcPr>
          <w:p w14:paraId="0688E4A1" w14:textId="4557126C" w:rsidR="00D10FFC" w:rsidRPr="00B6229F" w:rsidRDefault="00D10FFC" w:rsidP="00D10FFC">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Inversiones financieras de corto plazo</w:t>
            </w:r>
          </w:p>
        </w:tc>
        <w:tc>
          <w:tcPr>
            <w:tcW w:w="1559" w:type="dxa"/>
            <w:tcBorders>
              <w:top w:val="nil"/>
              <w:left w:val="nil"/>
              <w:bottom w:val="single" w:sz="4" w:space="0" w:color="auto"/>
              <w:right w:val="single" w:sz="4" w:space="0" w:color="auto"/>
            </w:tcBorders>
            <w:shd w:val="clear" w:color="auto" w:fill="auto"/>
            <w:hideMark/>
          </w:tcPr>
          <w:p w14:paraId="4CB79C0D" w14:textId="220A2713" w:rsidR="00D10FFC" w:rsidRPr="00B6229F" w:rsidRDefault="00D10FFC" w:rsidP="00D10FFC">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3AEA74F7" w14:textId="6E6979CF" w:rsidR="00D10FFC" w:rsidRPr="00B6229F" w:rsidRDefault="00D10FFC" w:rsidP="00D10FFC">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4F960431" w14:textId="59D7D6FB" w:rsidR="00D10FFC" w:rsidRPr="00B6229F" w:rsidRDefault="00D10FFC" w:rsidP="00D10FFC">
            <w:pPr>
              <w:spacing w:after="0" w:line="240" w:lineRule="auto"/>
              <w:jc w:val="both"/>
              <w:rPr>
                <w:rFonts w:ascii="Arial" w:eastAsia="Times New Roman" w:hAnsi="Arial" w:cs="Arial"/>
                <w:sz w:val="20"/>
                <w:szCs w:val="20"/>
                <w:lang w:eastAsia="es-MX"/>
              </w:rPr>
            </w:pPr>
            <w:r w:rsidRPr="00B6229F">
              <w:rPr>
                <w:rFonts w:ascii="Arial" w:eastAsia="Times New Roman" w:hAnsi="Arial" w:cs="Arial"/>
                <w:sz w:val="20"/>
                <w:szCs w:val="20"/>
                <w:lang w:eastAsia="es-MX"/>
              </w:rPr>
              <w:t> </w:t>
            </w:r>
            <w:r>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492BAB2F" w14:textId="5626B473" w:rsidR="00D10FFC" w:rsidRPr="00B6229F" w:rsidRDefault="00D10FFC" w:rsidP="00D10FFC">
            <w:pPr>
              <w:spacing w:after="0" w:line="240" w:lineRule="auto"/>
              <w:jc w:val="both"/>
              <w:rPr>
                <w:rFonts w:ascii="Arial" w:eastAsia="Times New Roman" w:hAnsi="Arial" w:cs="Arial"/>
                <w:sz w:val="20"/>
                <w:szCs w:val="20"/>
                <w:lang w:eastAsia="es-MX"/>
              </w:rPr>
            </w:pPr>
            <w:r w:rsidRPr="00095007">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2B530CAE" w14:textId="6FEA6EE5" w:rsidR="00D10FFC" w:rsidRPr="00B6229F" w:rsidRDefault="00D10FFC" w:rsidP="00D10FFC">
            <w:pPr>
              <w:spacing w:after="0" w:line="240" w:lineRule="auto"/>
              <w:jc w:val="both"/>
              <w:rPr>
                <w:rFonts w:ascii="Arial" w:eastAsia="Times New Roman" w:hAnsi="Arial" w:cs="Arial"/>
                <w:sz w:val="20"/>
                <w:szCs w:val="20"/>
                <w:lang w:eastAsia="es-MX"/>
              </w:rPr>
            </w:pPr>
            <w:r w:rsidRPr="00095007">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2C1A4A8D" w14:textId="03D293E0" w:rsidR="00D10FFC" w:rsidRPr="00B6229F" w:rsidRDefault="00D10FFC" w:rsidP="00D10FFC">
            <w:pPr>
              <w:spacing w:after="0" w:line="240" w:lineRule="auto"/>
              <w:jc w:val="both"/>
              <w:rPr>
                <w:rFonts w:ascii="Arial" w:eastAsia="Times New Roman" w:hAnsi="Arial" w:cs="Arial"/>
                <w:sz w:val="20"/>
                <w:szCs w:val="20"/>
                <w:lang w:eastAsia="es-MX"/>
              </w:rPr>
            </w:pPr>
            <w:r w:rsidRPr="00095007">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07AAC6D0" w14:textId="7DC2726C" w:rsidR="00D10FFC" w:rsidRPr="00B6229F" w:rsidRDefault="00D10FFC" w:rsidP="00D10FFC">
            <w:pPr>
              <w:spacing w:after="0" w:line="240" w:lineRule="auto"/>
              <w:jc w:val="both"/>
              <w:rPr>
                <w:rFonts w:ascii="Arial" w:eastAsia="Times New Roman" w:hAnsi="Arial" w:cs="Arial"/>
                <w:sz w:val="20"/>
                <w:szCs w:val="20"/>
                <w:lang w:eastAsia="es-MX"/>
              </w:rPr>
            </w:pPr>
            <w:r w:rsidRPr="00095007">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3D99C6E5" w14:textId="245EC5D0" w:rsidR="00D10FFC" w:rsidRPr="00B6229F" w:rsidRDefault="00D10FFC" w:rsidP="00D10FFC">
            <w:pPr>
              <w:spacing w:after="0" w:line="240" w:lineRule="auto"/>
              <w:jc w:val="both"/>
              <w:rPr>
                <w:rFonts w:ascii="Arial" w:eastAsia="Times New Roman" w:hAnsi="Arial" w:cs="Arial"/>
                <w:sz w:val="20"/>
                <w:szCs w:val="20"/>
                <w:lang w:eastAsia="es-MX"/>
              </w:rPr>
            </w:pPr>
            <w:r w:rsidRPr="00095007">
              <w:rPr>
                <w:rFonts w:ascii="Arial" w:eastAsia="Times New Roman" w:hAnsi="Arial" w:cs="Arial"/>
                <w:sz w:val="20"/>
                <w:szCs w:val="20"/>
                <w:lang w:eastAsia="es-MX"/>
              </w:rPr>
              <w:t>N/A</w:t>
            </w:r>
          </w:p>
        </w:tc>
      </w:tr>
      <w:tr w:rsidR="00D10FFC" w:rsidRPr="007D70B5" w14:paraId="705E71AB" w14:textId="77777777" w:rsidTr="00D10FFC">
        <w:trPr>
          <w:gridAfter w:val="5"/>
          <w:wAfter w:w="8505" w:type="dxa"/>
          <w:trHeight w:val="555"/>
        </w:trPr>
        <w:tc>
          <w:tcPr>
            <w:tcW w:w="2269" w:type="dxa"/>
            <w:tcBorders>
              <w:top w:val="nil"/>
              <w:left w:val="single" w:sz="4" w:space="0" w:color="auto"/>
              <w:bottom w:val="single" w:sz="4" w:space="0" w:color="auto"/>
              <w:right w:val="single" w:sz="4" w:space="0" w:color="auto"/>
            </w:tcBorders>
            <w:shd w:val="clear" w:color="auto" w:fill="auto"/>
            <w:hideMark/>
          </w:tcPr>
          <w:p w14:paraId="19DF00B2" w14:textId="6C98E610" w:rsidR="00D10FFC" w:rsidRPr="00B6229F" w:rsidRDefault="00D10FFC" w:rsidP="00D10FFC">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Cuentas por cobrar a corto plazo</w:t>
            </w:r>
          </w:p>
        </w:tc>
        <w:tc>
          <w:tcPr>
            <w:tcW w:w="1559" w:type="dxa"/>
            <w:tcBorders>
              <w:top w:val="nil"/>
              <w:left w:val="nil"/>
              <w:bottom w:val="single" w:sz="4" w:space="0" w:color="auto"/>
              <w:right w:val="single" w:sz="4" w:space="0" w:color="auto"/>
            </w:tcBorders>
            <w:shd w:val="clear" w:color="auto" w:fill="auto"/>
            <w:hideMark/>
          </w:tcPr>
          <w:p w14:paraId="1B2A5C2C" w14:textId="04264DC1" w:rsidR="00D10FFC" w:rsidRPr="00B6229F" w:rsidRDefault="00D10FFC" w:rsidP="00D10FFC">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431EBD9B" w14:textId="55E97699" w:rsidR="00D10FFC" w:rsidRPr="00B6229F" w:rsidRDefault="00D10FFC" w:rsidP="00D10FFC">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0D5CB0F0" w14:textId="5C0134CB"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7FCA18F" w14:textId="523B737E"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1CEB187" w14:textId="6C8E97E1"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217D8C4B" w14:textId="10A6E8A2"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687BE3A6" w14:textId="5BC421FC"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3D93F4D" w14:textId="798C0999" w:rsidR="00D10FFC" w:rsidRPr="00B6229F" w:rsidRDefault="00D10FFC" w:rsidP="00D10FFC">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r>
      <w:tr w:rsidR="00D51D16" w:rsidRPr="007D70B5" w14:paraId="451DC52A" w14:textId="77777777" w:rsidTr="00D10FFC">
        <w:trPr>
          <w:gridAfter w:val="5"/>
          <w:wAfter w:w="8505" w:type="dxa"/>
          <w:trHeight w:val="833"/>
        </w:trPr>
        <w:tc>
          <w:tcPr>
            <w:tcW w:w="2269" w:type="dxa"/>
            <w:tcBorders>
              <w:top w:val="nil"/>
              <w:left w:val="single" w:sz="4" w:space="0" w:color="auto"/>
              <w:bottom w:val="single" w:sz="4" w:space="0" w:color="auto"/>
              <w:right w:val="single" w:sz="4" w:space="0" w:color="auto"/>
            </w:tcBorders>
            <w:shd w:val="clear" w:color="auto" w:fill="auto"/>
            <w:hideMark/>
          </w:tcPr>
          <w:p w14:paraId="723BA155" w14:textId="7559D52A"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Deudores diversos por cobrar a corto plazo</w:t>
            </w:r>
          </w:p>
        </w:tc>
        <w:tc>
          <w:tcPr>
            <w:tcW w:w="1559" w:type="dxa"/>
            <w:tcBorders>
              <w:top w:val="nil"/>
              <w:left w:val="nil"/>
              <w:bottom w:val="single" w:sz="4" w:space="0" w:color="auto"/>
              <w:right w:val="single" w:sz="4" w:space="0" w:color="auto"/>
            </w:tcBorders>
            <w:shd w:val="clear" w:color="auto" w:fill="auto"/>
            <w:hideMark/>
          </w:tcPr>
          <w:p w14:paraId="74A92F97" w14:textId="4C14612A" w:rsidR="00D51D16" w:rsidRPr="00B6229F" w:rsidRDefault="003A49FC" w:rsidP="00D51D16">
            <w:pPr>
              <w:spacing w:after="0" w:line="240" w:lineRule="auto"/>
              <w:jc w:val="right"/>
              <w:rPr>
                <w:rFonts w:ascii="Arial" w:eastAsia="Times New Roman" w:hAnsi="Arial" w:cs="Arial"/>
                <w:sz w:val="20"/>
                <w:szCs w:val="20"/>
                <w:lang w:eastAsia="es-MX"/>
              </w:rPr>
            </w:pPr>
            <w:r w:rsidRPr="003A49FC">
              <w:rPr>
                <w:rFonts w:ascii="Arial" w:eastAsia="Times New Roman" w:hAnsi="Arial" w:cs="Arial"/>
                <w:sz w:val="20"/>
                <w:szCs w:val="20"/>
                <w:lang w:eastAsia="es-MX"/>
              </w:rPr>
              <w:t>$154,041.65</w:t>
            </w:r>
          </w:p>
        </w:tc>
        <w:tc>
          <w:tcPr>
            <w:tcW w:w="1559" w:type="dxa"/>
            <w:tcBorders>
              <w:top w:val="nil"/>
              <w:left w:val="nil"/>
              <w:bottom w:val="single" w:sz="4" w:space="0" w:color="auto"/>
              <w:right w:val="single" w:sz="4" w:space="0" w:color="auto"/>
            </w:tcBorders>
            <w:shd w:val="clear" w:color="auto" w:fill="auto"/>
            <w:hideMark/>
          </w:tcPr>
          <w:p w14:paraId="19939B7C" w14:textId="37CBD36F" w:rsidR="00D51D16" w:rsidRPr="00B6229F" w:rsidRDefault="00D51D16" w:rsidP="00D51D16">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$9,910.51</w:t>
            </w:r>
          </w:p>
        </w:tc>
        <w:tc>
          <w:tcPr>
            <w:tcW w:w="993" w:type="dxa"/>
            <w:tcBorders>
              <w:top w:val="nil"/>
              <w:left w:val="nil"/>
              <w:bottom w:val="single" w:sz="4" w:space="0" w:color="auto"/>
              <w:right w:val="single" w:sz="4" w:space="0" w:color="auto"/>
            </w:tcBorders>
            <w:shd w:val="clear" w:color="auto" w:fill="auto"/>
            <w:hideMark/>
          </w:tcPr>
          <w:p w14:paraId="4EC09F9D" w14:textId="2460A769" w:rsidR="00D51D16" w:rsidRPr="00B6229F" w:rsidRDefault="00D51D16" w:rsidP="00D51D16">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4EB83362" w14:textId="34881040" w:rsidR="00D51D16" w:rsidRPr="00B6229F" w:rsidRDefault="00D51D16" w:rsidP="00D51D16">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0B981F48" w14:textId="6668E624" w:rsidR="00D51D16" w:rsidRPr="00B6229F" w:rsidRDefault="00D51D16" w:rsidP="00D51D16">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65F4B71D" w14:textId="1EE38EDC" w:rsidR="00D51D16" w:rsidRPr="00B6229F" w:rsidRDefault="00D51D16" w:rsidP="00D51D16">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7821C8F2" w14:textId="74761925" w:rsidR="00D51D16" w:rsidRPr="00B6229F" w:rsidRDefault="00D51D16" w:rsidP="00D51D16">
            <w:pPr>
              <w:spacing w:after="0" w:line="240" w:lineRule="auto"/>
              <w:jc w:val="both"/>
              <w:rPr>
                <w:rFonts w:ascii="Arial" w:eastAsia="Times New Roman" w:hAnsi="Arial" w:cs="Arial"/>
                <w:sz w:val="20"/>
                <w:szCs w:val="20"/>
                <w:lang w:eastAsia="es-MX"/>
              </w:rPr>
            </w:pPr>
            <w:r w:rsidRPr="00B0562A">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326DDF4" w14:textId="24A0C34A" w:rsidR="00D51D16" w:rsidRPr="00B6229F" w:rsidRDefault="00D51D16" w:rsidP="00D51D1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Cuenta con factibilidad de cobro.</w:t>
            </w:r>
          </w:p>
        </w:tc>
      </w:tr>
      <w:tr w:rsidR="00D51D16" w:rsidRPr="007D70B5" w14:paraId="553FE4C5" w14:textId="77777777" w:rsidTr="007B44ED">
        <w:trPr>
          <w:gridAfter w:val="5"/>
          <w:wAfter w:w="8505" w:type="dxa"/>
          <w:trHeight w:val="855"/>
        </w:trPr>
        <w:tc>
          <w:tcPr>
            <w:tcW w:w="2269" w:type="dxa"/>
            <w:tcBorders>
              <w:top w:val="nil"/>
              <w:left w:val="single" w:sz="4" w:space="0" w:color="auto"/>
              <w:bottom w:val="single" w:sz="4" w:space="0" w:color="auto"/>
              <w:right w:val="single" w:sz="4" w:space="0" w:color="auto"/>
            </w:tcBorders>
            <w:shd w:val="clear" w:color="auto" w:fill="auto"/>
            <w:hideMark/>
          </w:tcPr>
          <w:p w14:paraId="2221A8D6" w14:textId="2E0C2833"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Deudores por anticipos de la tesorería a corto plazo</w:t>
            </w:r>
          </w:p>
        </w:tc>
        <w:tc>
          <w:tcPr>
            <w:tcW w:w="1559" w:type="dxa"/>
            <w:tcBorders>
              <w:top w:val="nil"/>
              <w:left w:val="nil"/>
              <w:bottom w:val="single" w:sz="4" w:space="0" w:color="auto"/>
              <w:right w:val="single" w:sz="4" w:space="0" w:color="auto"/>
            </w:tcBorders>
            <w:shd w:val="clear" w:color="auto" w:fill="auto"/>
            <w:hideMark/>
          </w:tcPr>
          <w:p w14:paraId="0056E5A6" w14:textId="5BA19671"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20B4C4DC" w14:textId="79DA3A47"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51F0DE33" w14:textId="25AD7D8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0892E2F" w14:textId="05AA9675"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9BD8AE1" w14:textId="7FB6C9E4"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0785B05C" w14:textId="055C7016"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2ECB6C00" w14:textId="10B29646"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CFB06C7" w14:textId="4DC70F80"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7D70B5" w14:paraId="76B6E81C" w14:textId="77777777" w:rsidTr="00872C03">
        <w:trPr>
          <w:gridAfter w:val="5"/>
          <w:wAfter w:w="8505" w:type="dxa"/>
          <w:trHeight w:val="414"/>
        </w:trPr>
        <w:tc>
          <w:tcPr>
            <w:tcW w:w="2269" w:type="dxa"/>
            <w:tcBorders>
              <w:top w:val="nil"/>
              <w:left w:val="single" w:sz="4" w:space="0" w:color="auto"/>
              <w:bottom w:val="single" w:sz="4" w:space="0" w:color="auto"/>
              <w:right w:val="single" w:sz="4" w:space="0" w:color="auto"/>
            </w:tcBorders>
            <w:shd w:val="clear" w:color="auto" w:fill="auto"/>
            <w:hideMark/>
          </w:tcPr>
          <w:p w14:paraId="0F3849AA" w14:textId="74D2BBA3"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Préstamos otorgados a corto plazo</w:t>
            </w:r>
          </w:p>
        </w:tc>
        <w:tc>
          <w:tcPr>
            <w:tcW w:w="1559" w:type="dxa"/>
            <w:tcBorders>
              <w:top w:val="nil"/>
              <w:left w:val="nil"/>
              <w:bottom w:val="single" w:sz="4" w:space="0" w:color="auto"/>
              <w:right w:val="single" w:sz="4" w:space="0" w:color="auto"/>
            </w:tcBorders>
            <w:shd w:val="clear" w:color="auto" w:fill="auto"/>
            <w:hideMark/>
          </w:tcPr>
          <w:p w14:paraId="7D6EA80A" w14:textId="08FFA27C"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19318B0F" w14:textId="055B3B6C"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1CB08901" w14:textId="5C9CE121"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B84BAF0" w14:textId="3DE5D7A5"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6E045F47" w14:textId="294DCDBE"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38C81BAF" w14:textId="51631EE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6FDAC9D6" w14:textId="46358379"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377DF899" w14:textId="71F98B5E"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7D70B5" w14:paraId="73D69270" w14:textId="77777777" w:rsidTr="007B44ED">
        <w:trPr>
          <w:gridAfter w:val="5"/>
          <w:wAfter w:w="8505" w:type="dxa"/>
          <w:trHeight w:val="835"/>
        </w:trPr>
        <w:tc>
          <w:tcPr>
            <w:tcW w:w="2269" w:type="dxa"/>
            <w:tcBorders>
              <w:top w:val="nil"/>
              <w:left w:val="single" w:sz="4" w:space="0" w:color="auto"/>
              <w:bottom w:val="single" w:sz="4" w:space="0" w:color="auto"/>
              <w:right w:val="single" w:sz="4" w:space="0" w:color="auto"/>
            </w:tcBorders>
            <w:shd w:val="clear" w:color="auto" w:fill="auto"/>
            <w:hideMark/>
          </w:tcPr>
          <w:p w14:paraId="61F374E7" w14:textId="5761B24F"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Otros derechos a recibir efectivo o equivalentes a corto plazo</w:t>
            </w:r>
          </w:p>
        </w:tc>
        <w:tc>
          <w:tcPr>
            <w:tcW w:w="1559" w:type="dxa"/>
            <w:tcBorders>
              <w:top w:val="nil"/>
              <w:left w:val="nil"/>
              <w:bottom w:val="single" w:sz="4" w:space="0" w:color="auto"/>
              <w:right w:val="single" w:sz="4" w:space="0" w:color="auto"/>
            </w:tcBorders>
            <w:shd w:val="clear" w:color="auto" w:fill="auto"/>
            <w:hideMark/>
          </w:tcPr>
          <w:p w14:paraId="53D8B023" w14:textId="45612AA0"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3AEA0FF9" w14:textId="4FE7415F"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40739474" w14:textId="7FA420F0"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D130D8B" w14:textId="3A86E65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EFB5A72" w14:textId="6CDA0E4F"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BC9B629" w14:textId="10DC28E4"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245E0835" w14:textId="6F82F598"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66D8D67" w14:textId="62D17CC2"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7D70B5" w14:paraId="7D2CEF9F" w14:textId="77777777" w:rsidTr="00872C03">
        <w:trPr>
          <w:gridAfter w:val="5"/>
          <w:wAfter w:w="8505" w:type="dxa"/>
          <w:trHeight w:val="846"/>
        </w:trPr>
        <w:tc>
          <w:tcPr>
            <w:tcW w:w="2269" w:type="dxa"/>
            <w:tcBorders>
              <w:top w:val="nil"/>
              <w:left w:val="single" w:sz="4" w:space="0" w:color="auto"/>
              <w:bottom w:val="single" w:sz="4" w:space="0" w:color="auto"/>
              <w:right w:val="single" w:sz="4" w:space="0" w:color="auto"/>
            </w:tcBorders>
            <w:shd w:val="clear" w:color="auto" w:fill="auto"/>
            <w:hideMark/>
          </w:tcPr>
          <w:p w14:paraId="09BCD3B8" w14:textId="2BBC1F3D"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Anticipo a proveedores por adquisición de bienes y prestación de servicios a corto plazo</w:t>
            </w:r>
          </w:p>
        </w:tc>
        <w:tc>
          <w:tcPr>
            <w:tcW w:w="1559" w:type="dxa"/>
            <w:tcBorders>
              <w:top w:val="nil"/>
              <w:left w:val="nil"/>
              <w:bottom w:val="single" w:sz="4" w:space="0" w:color="auto"/>
              <w:right w:val="single" w:sz="4" w:space="0" w:color="auto"/>
            </w:tcBorders>
            <w:shd w:val="clear" w:color="auto" w:fill="auto"/>
            <w:hideMark/>
          </w:tcPr>
          <w:p w14:paraId="2C12E53B" w14:textId="3D016A0D"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6BF0C26D" w14:textId="5386C82B"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0E5FC012" w14:textId="1F5C3627"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0A581862" w14:textId="325D675C"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0AC10A9" w14:textId="3FBBE481"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40811EB" w14:textId="1C890DE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14A414DA" w14:textId="6023FD69"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5C0B6AD" w14:textId="04E56DE7"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7D70B5" w14:paraId="01219C33" w14:textId="77777777" w:rsidTr="007B44ED">
        <w:trPr>
          <w:gridAfter w:val="5"/>
          <w:wAfter w:w="8505" w:type="dxa"/>
          <w:trHeight w:val="1145"/>
        </w:trPr>
        <w:tc>
          <w:tcPr>
            <w:tcW w:w="2269" w:type="dxa"/>
            <w:tcBorders>
              <w:top w:val="nil"/>
              <w:left w:val="single" w:sz="4" w:space="0" w:color="auto"/>
              <w:bottom w:val="single" w:sz="4" w:space="0" w:color="auto"/>
              <w:right w:val="single" w:sz="4" w:space="0" w:color="auto"/>
            </w:tcBorders>
            <w:shd w:val="clear" w:color="auto" w:fill="auto"/>
            <w:hideMark/>
          </w:tcPr>
          <w:p w14:paraId="3FF1B2CE" w14:textId="10414F95"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Anticipo a proveedores por adquisición de bienes inmuebles y muebles a corto plazo</w:t>
            </w:r>
          </w:p>
        </w:tc>
        <w:tc>
          <w:tcPr>
            <w:tcW w:w="1559" w:type="dxa"/>
            <w:tcBorders>
              <w:top w:val="nil"/>
              <w:left w:val="nil"/>
              <w:bottom w:val="single" w:sz="4" w:space="0" w:color="auto"/>
              <w:right w:val="single" w:sz="4" w:space="0" w:color="auto"/>
            </w:tcBorders>
            <w:shd w:val="clear" w:color="auto" w:fill="auto"/>
            <w:hideMark/>
          </w:tcPr>
          <w:p w14:paraId="36654F0B" w14:textId="2706948F"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67963A67" w14:textId="1D3F21B9"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094B605B" w14:textId="0D7DDB69"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BBC3BDB" w14:textId="157B5F8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6F510E42" w14:textId="3F463F5C"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39CE1AE" w14:textId="74B47D98"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048A92AD" w14:textId="69C84672"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329AEBE" w14:textId="101FF5F2"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B6229F" w14:paraId="72A589C5" w14:textId="77777777" w:rsidTr="009F478D">
        <w:trPr>
          <w:gridAfter w:val="5"/>
          <w:wAfter w:w="8505" w:type="dxa"/>
          <w:trHeight w:val="973"/>
        </w:trPr>
        <w:tc>
          <w:tcPr>
            <w:tcW w:w="226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8C4D51E"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lastRenderedPageBreak/>
              <w:t>Concepto</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52308D74" w14:textId="12B3BD3E"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202</w:t>
            </w:r>
            <w:r w:rsidR="00361320">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2BAF85C4" w14:textId="1D51DB0D"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202</w:t>
            </w:r>
            <w:r w:rsidR="00361320">
              <w:rPr>
                <w:rFonts w:ascii="Arial" w:eastAsia="Times New Roman" w:hAnsi="Arial" w:cs="Arial"/>
                <w:b/>
                <w:bCs/>
                <w:color w:val="FFFFFF" w:themeColor="background1"/>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07AB75E4"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 xml:space="preserve">90 </w:t>
            </w:r>
            <w:r w:rsidRPr="007D70B5">
              <w:rPr>
                <w:rFonts w:ascii="Arial" w:eastAsia="Times New Roman" w:hAnsi="Arial" w:cs="Arial"/>
                <w:b/>
                <w:bCs/>
                <w:color w:val="FFFFFF" w:themeColor="background1"/>
                <w:sz w:val="20"/>
                <w:szCs w:val="20"/>
                <w:lang w:eastAsia="es-MX"/>
              </w:rPr>
              <w:t>días</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57D65C75"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 xml:space="preserve">180 </w:t>
            </w:r>
            <w:r w:rsidRPr="007D70B5">
              <w:rPr>
                <w:rFonts w:ascii="Arial" w:eastAsia="Times New Roman" w:hAnsi="Arial" w:cs="Arial"/>
                <w:b/>
                <w:bCs/>
                <w:color w:val="FFFFFF" w:themeColor="background1"/>
                <w:sz w:val="20"/>
                <w:szCs w:val="20"/>
                <w:lang w:eastAsia="es-MX"/>
              </w:rPr>
              <w:t>días</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55A5C9EC"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w:t>
            </w:r>
            <w:r w:rsidRPr="00B6229F">
              <w:rPr>
                <w:rFonts w:ascii="Arial" w:eastAsia="Times New Roman" w:hAnsi="Arial" w:cs="Arial"/>
                <w:b/>
                <w:bCs/>
                <w:color w:val="FFFFFF" w:themeColor="background1"/>
                <w:sz w:val="20"/>
                <w:szCs w:val="20"/>
                <w:lang w:eastAsia="es-MX"/>
              </w:rPr>
              <w:t xml:space="preserve">enor e igual a 365 </w:t>
            </w:r>
            <w:r w:rsidRPr="007D70B5">
              <w:rPr>
                <w:rFonts w:ascii="Arial" w:eastAsia="Times New Roman" w:hAnsi="Arial" w:cs="Arial"/>
                <w:b/>
                <w:bCs/>
                <w:color w:val="FFFFFF" w:themeColor="background1"/>
                <w:sz w:val="20"/>
                <w:szCs w:val="20"/>
                <w:lang w:eastAsia="es-MX"/>
              </w:rPr>
              <w:t>días</w:t>
            </w:r>
          </w:p>
        </w:tc>
        <w:tc>
          <w:tcPr>
            <w:tcW w:w="1417" w:type="dxa"/>
            <w:tcBorders>
              <w:top w:val="single" w:sz="4" w:space="0" w:color="auto"/>
              <w:left w:val="nil"/>
              <w:bottom w:val="single" w:sz="4" w:space="0" w:color="auto"/>
              <w:right w:val="single" w:sz="4" w:space="0" w:color="auto"/>
            </w:tcBorders>
            <w:shd w:val="clear" w:color="auto" w:fill="323E4F" w:themeFill="text2" w:themeFillShade="BF"/>
            <w:hideMark/>
          </w:tcPr>
          <w:p w14:paraId="54403F45"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w:t>
            </w:r>
            <w:r w:rsidRPr="00B6229F">
              <w:rPr>
                <w:rFonts w:ascii="Arial" w:eastAsia="Times New Roman" w:hAnsi="Arial" w:cs="Arial"/>
                <w:b/>
                <w:bCs/>
                <w:color w:val="FFFFFF" w:themeColor="background1"/>
                <w:sz w:val="20"/>
                <w:szCs w:val="20"/>
                <w:lang w:eastAsia="es-MX"/>
              </w:rPr>
              <w:t xml:space="preserve">ayor a 365 </w:t>
            </w:r>
            <w:r w:rsidRPr="007D70B5">
              <w:rPr>
                <w:rFonts w:ascii="Arial" w:eastAsia="Times New Roman" w:hAnsi="Arial" w:cs="Arial"/>
                <w:b/>
                <w:bCs/>
                <w:color w:val="FFFFFF" w:themeColor="background1"/>
                <w:sz w:val="20"/>
                <w:szCs w:val="20"/>
                <w:lang w:eastAsia="es-MX"/>
              </w:rPr>
              <w:t>días</w:t>
            </w:r>
          </w:p>
        </w:tc>
        <w:tc>
          <w:tcPr>
            <w:tcW w:w="1985" w:type="dxa"/>
            <w:tcBorders>
              <w:top w:val="single" w:sz="4" w:space="0" w:color="auto"/>
              <w:left w:val="nil"/>
              <w:bottom w:val="single" w:sz="4" w:space="0" w:color="auto"/>
              <w:right w:val="single" w:sz="4" w:space="0" w:color="auto"/>
            </w:tcBorders>
            <w:shd w:val="clear" w:color="auto" w:fill="323E4F" w:themeFill="text2" w:themeFillShade="BF"/>
            <w:hideMark/>
          </w:tcPr>
          <w:p w14:paraId="3FC8206B"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w:t>
            </w:r>
            <w:r w:rsidRPr="007D70B5">
              <w:rPr>
                <w:rFonts w:ascii="Arial" w:eastAsia="Times New Roman" w:hAnsi="Arial" w:cs="Arial"/>
                <w:b/>
                <w:bCs/>
                <w:color w:val="FFFFFF" w:themeColor="background1"/>
                <w:sz w:val="20"/>
                <w:szCs w:val="20"/>
                <w:lang w:eastAsia="es-MX"/>
              </w:rPr>
              <w:t>aracterísticas</w:t>
            </w:r>
            <w:r w:rsidRPr="00B6229F">
              <w:rPr>
                <w:rFonts w:ascii="Arial" w:eastAsia="Times New Roman" w:hAnsi="Arial" w:cs="Arial"/>
                <w:b/>
                <w:bCs/>
                <w:color w:val="FFFFFF" w:themeColor="background1"/>
                <w:sz w:val="20"/>
                <w:szCs w:val="20"/>
                <w:lang w:eastAsia="es-MX"/>
              </w:rPr>
              <w:t xml:space="preserve"> relevantes que afectan</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7B90875A" w14:textId="77777777" w:rsidR="00D51D16" w:rsidRPr="00B6229F"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6229F">
              <w:rPr>
                <w:rFonts w:ascii="Arial" w:eastAsia="Times New Roman" w:hAnsi="Arial" w:cs="Arial"/>
                <w:b/>
                <w:bCs/>
                <w:color w:val="FFFFFF" w:themeColor="background1"/>
                <w:sz w:val="20"/>
                <w:szCs w:val="20"/>
                <w:lang w:eastAsia="es-MX"/>
              </w:rPr>
              <w:t>Factibilidad de cobro</w:t>
            </w:r>
          </w:p>
        </w:tc>
      </w:tr>
      <w:tr w:rsidR="00D51D16" w:rsidRPr="007D70B5" w14:paraId="02289121" w14:textId="77777777" w:rsidTr="00872C03">
        <w:trPr>
          <w:gridAfter w:val="5"/>
          <w:wAfter w:w="8505" w:type="dxa"/>
          <w:trHeight w:val="855"/>
        </w:trPr>
        <w:tc>
          <w:tcPr>
            <w:tcW w:w="2269" w:type="dxa"/>
            <w:tcBorders>
              <w:top w:val="nil"/>
              <w:left w:val="single" w:sz="4" w:space="0" w:color="auto"/>
              <w:bottom w:val="single" w:sz="4" w:space="0" w:color="auto"/>
              <w:right w:val="single" w:sz="4" w:space="0" w:color="auto"/>
            </w:tcBorders>
            <w:shd w:val="clear" w:color="auto" w:fill="auto"/>
            <w:hideMark/>
          </w:tcPr>
          <w:p w14:paraId="0171F698" w14:textId="14062F0E"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Anticipo a proveedores por adquisición de bienes intangibles a corto plazo</w:t>
            </w:r>
          </w:p>
        </w:tc>
        <w:tc>
          <w:tcPr>
            <w:tcW w:w="1559" w:type="dxa"/>
            <w:tcBorders>
              <w:top w:val="nil"/>
              <w:left w:val="nil"/>
              <w:bottom w:val="single" w:sz="4" w:space="0" w:color="auto"/>
              <w:right w:val="single" w:sz="4" w:space="0" w:color="auto"/>
            </w:tcBorders>
            <w:shd w:val="clear" w:color="auto" w:fill="auto"/>
            <w:hideMark/>
          </w:tcPr>
          <w:p w14:paraId="0C0DE330" w14:textId="7521BDE2"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0BD16FBC" w14:textId="2AB225E7"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7CB8287A" w14:textId="4BD88DE3"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FF5C55E" w14:textId="134F1930"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2A185A2" w14:textId="1C27684B"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9907391" w14:textId="4C61354D"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55AE41BD" w14:textId="57814481"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191CD51E" w14:textId="1C564574"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r>
      <w:tr w:rsidR="00D51D16" w:rsidRPr="007D70B5" w14:paraId="44D2D8B7" w14:textId="77777777" w:rsidTr="00872C03">
        <w:trPr>
          <w:gridAfter w:val="5"/>
          <w:wAfter w:w="8505" w:type="dxa"/>
          <w:trHeight w:val="713"/>
        </w:trPr>
        <w:tc>
          <w:tcPr>
            <w:tcW w:w="2269" w:type="dxa"/>
            <w:tcBorders>
              <w:top w:val="nil"/>
              <w:left w:val="single" w:sz="4" w:space="0" w:color="auto"/>
              <w:bottom w:val="single" w:sz="4" w:space="0" w:color="auto"/>
              <w:right w:val="single" w:sz="4" w:space="0" w:color="auto"/>
            </w:tcBorders>
            <w:shd w:val="clear" w:color="auto" w:fill="auto"/>
            <w:hideMark/>
          </w:tcPr>
          <w:p w14:paraId="69545F6D" w14:textId="79EE239A"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Anticipo a contratistas por obras públicas a corto plazo</w:t>
            </w:r>
            <w:r>
              <w:rPr>
                <w:rFonts w:ascii="Arial" w:eastAsia="Times New Roman" w:hAnsi="Arial" w:cs="Arial"/>
                <w:sz w:val="20"/>
                <w:szCs w:val="20"/>
                <w:lang w:eastAsia="es-MX"/>
              </w:rPr>
              <w:t>.</w:t>
            </w:r>
          </w:p>
        </w:tc>
        <w:tc>
          <w:tcPr>
            <w:tcW w:w="1559" w:type="dxa"/>
            <w:tcBorders>
              <w:top w:val="nil"/>
              <w:left w:val="nil"/>
              <w:bottom w:val="single" w:sz="4" w:space="0" w:color="auto"/>
              <w:right w:val="single" w:sz="4" w:space="0" w:color="auto"/>
            </w:tcBorders>
            <w:shd w:val="clear" w:color="auto" w:fill="auto"/>
            <w:hideMark/>
          </w:tcPr>
          <w:p w14:paraId="64DDBA88" w14:textId="2855D6FF" w:rsidR="00D51D16" w:rsidRPr="00B6229F" w:rsidRDefault="000E2070" w:rsidP="00D51D16">
            <w:pPr>
              <w:spacing w:after="0" w:line="240" w:lineRule="auto"/>
              <w:jc w:val="right"/>
              <w:rPr>
                <w:rFonts w:ascii="Arial" w:eastAsia="Times New Roman" w:hAnsi="Arial" w:cs="Arial"/>
                <w:sz w:val="20"/>
                <w:szCs w:val="20"/>
                <w:lang w:eastAsia="es-MX"/>
              </w:rPr>
            </w:pPr>
            <w:r w:rsidRPr="000E2070">
              <w:rPr>
                <w:rFonts w:ascii="Arial" w:hAnsi="Arial" w:cs="Arial"/>
              </w:rPr>
              <w:t>$</w:t>
            </w:r>
            <w:r w:rsidR="00622D4F">
              <w:rPr>
                <w:rFonts w:ascii="Arial" w:hAnsi="Arial" w:cs="Arial"/>
              </w:rPr>
              <w:t>0.00</w:t>
            </w:r>
          </w:p>
        </w:tc>
        <w:tc>
          <w:tcPr>
            <w:tcW w:w="1559" w:type="dxa"/>
            <w:tcBorders>
              <w:top w:val="nil"/>
              <w:left w:val="nil"/>
              <w:bottom w:val="single" w:sz="4" w:space="0" w:color="auto"/>
              <w:right w:val="single" w:sz="4" w:space="0" w:color="auto"/>
            </w:tcBorders>
            <w:shd w:val="clear" w:color="auto" w:fill="auto"/>
            <w:hideMark/>
          </w:tcPr>
          <w:p w14:paraId="2949CD66" w14:textId="4092317D" w:rsidR="00D51D16" w:rsidRPr="00B6229F" w:rsidRDefault="002C5D17" w:rsidP="00D51D16">
            <w:pPr>
              <w:spacing w:after="0" w:line="240" w:lineRule="auto"/>
              <w:jc w:val="right"/>
              <w:rPr>
                <w:rFonts w:ascii="Arial" w:eastAsia="Times New Roman" w:hAnsi="Arial" w:cs="Arial"/>
                <w:sz w:val="20"/>
                <w:szCs w:val="20"/>
                <w:lang w:eastAsia="es-MX"/>
              </w:rPr>
            </w:pPr>
            <w:r w:rsidRPr="00A61211">
              <w:rPr>
                <w:rFonts w:ascii="Arial" w:hAnsi="Arial" w:cs="Arial"/>
              </w:rPr>
              <w:t xml:space="preserve">$ </w:t>
            </w:r>
            <w:r w:rsidR="00622D4F">
              <w:rPr>
                <w:rFonts w:ascii="Arial" w:hAnsi="Arial" w:cs="Arial"/>
              </w:rPr>
              <w:t>0.00</w:t>
            </w:r>
          </w:p>
        </w:tc>
        <w:tc>
          <w:tcPr>
            <w:tcW w:w="993" w:type="dxa"/>
            <w:tcBorders>
              <w:top w:val="nil"/>
              <w:left w:val="nil"/>
              <w:bottom w:val="single" w:sz="4" w:space="0" w:color="auto"/>
              <w:right w:val="single" w:sz="4" w:space="0" w:color="auto"/>
            </w:tcBorders>
            <w:shd w:val="clear" w:color="auto" w:fill="auto"/>
            <w:hideMark/>
          </w:tcPr>
          <w:p w14:paraId="0F597B4E" w14:textId="0C7A4B68"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76DC0A1E" w14:textId="31498124"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27D163C" w14:textId="5B53FF6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43CAE705" w14:textId="324F6381"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5A0D81F5" w14:textId="34B3CC1A"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33F775C" w14:textId="757E49FF" w:rsidR="00D51D16" w:rsidRPr="00B6229F" w:rsidRDefault="00D51D16" w:rsidP="00D51D1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Cuenta con factibilidad de cobro.</w:t>
            </w:r>
          </w:p>
        </w:tc>
      </w:tr>
      <w:tr w:rsidR="00D51D16" w:rsidRPr="007D70B5" w14:paraId="4B7CCB3C" w14:textId="1A232791" w:rsidTr="00872C03">
        <w:trPr>
          <w:trHeight w:val="697"/>
        </w:trPr>
        <w:tc>
          <w:tcPr>
            <w:tcW w:w="2269" w:type="dxa"/>
            <w:tcBorders>
              <w:top w:val="nil"/>
              <w:left w:val="single" w:sz="4" w:space="0" w:color="auto"/>
              <w:bottom w:val="single" w:sz="4" w:space="0" w:color="auto"/>
              <w:right w:val="single" w:sz="4" w:space="0" w:color="auto"/>
            </w:tcBorders>
            <w:shd w:val="clear" w:color="auto" w:fill="auto"/>
            <w:hideMark/>
          </w:tcPr>
          <w:p w14:paraId="67D0CB94" w14:textId="19900AEE" w:rsidR="00D51D16" w:rsidRPr="00B6229F" w:rsidRDefault="00D51D16" w:rsidP="00D51D1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Otros derechos a recibir bienes o servicios a corto plazo</w:t>
            </w:r>
          </w:p>
        </w:tc>
        <w:tc>
          <w:tcPr>
            <w:tcW w:w="1559" w:type="dxa"/>
            <w:tcBorders>
              <w:top w:val="nil"/>
              <w:left w:val="nil"/>
              <w:bottom w:val="single" w:sz="4" w:space="0" w:color="auto"/>
              <w:right w:val="single" w:sz="4" w:space="0" w:color="auto"/>
            </w:tcBorders>
            <w:shd w:val="clear" w:color="auto" w:fill="auto"/>
            <w:hideMark/>
          </w:tcPr>
          <w:p w14:paraId="501EEA92" w14:textId="7588E8CA"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1559" w:type="dxa"/>
            <w:tcBorders>
              <w:top w:val="nil"/>
              <w:left w:val="nil"/>
              <w:bottom w:val="single" w:sz="4" w:space="0" w:color="auto"/>
              <w:right w:val="single" w:sz="4" w:space="0" w:color="auto"/>
            </w:tcBorders>
            <w:shd w:val="clear" w:color="auto" w:fill="auto"/>
            <w:hideMark/>
          </w:tcPr>
          <w:p w14:paraId="4D19BBE7" w14:textId="5758D957" w:rsidR="00D51D16" w:rsidRPr="00B6229F" w:rsidRDefault="00D51D16" w:rsidP="00D51D16">
            <w:pPr>
              <w:spacing w:after="0" w:line="240" w:lineRule="auto"/>
              <w:jc w:val="right"/>
              <w:rPr>
                <w:rFonts w:ascii="Arial" w:eastAsia="Times New Roman" w:hAnsi="Arial" w:cs="Arial"/>
                <w:sz w:val="20"/>
                <w:szCs w:val="20"/>
                <w:lang w:eastAsia="es-MX"/>
              </w:rPr>
            </w:pPr>
            <w:r w:rsidRPr="00B6229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229F">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6F4A7717" w14:textId="5EDB0EB5"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16C795F5" w14:textId="0C5D929E"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01D0A15D" w14:textId="1933FF07"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3BCB1998" w14:textId="69F86D96"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79A1A785" w14:textId="28A7FC9E"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9A49F37" w14:textId="1DA50D07" w:rsidR="00D51D16" w:rsidRPr="00B6229F" w:rsidRDefault="00D51D16" w:rsidP="00D51D16">
            <w:pPr>
              <w:spacing w:after="0" w:line="240" w:lineRule="auto"/>
              <w:jc w:val="both"/>
              <w:rPr>
                <w:rFonts w:ascii="Arial" w:eastAsia="Times New Roman" w:hAnsi="Arial" w:cs="Arial"/>
                <w:sz w:val="20"/>
                <w:szCs w:val="20"/>
                <w:lang w:eastAsia="es-MX"/>
              </w:rPr>
            </w:pPr>
            <w:r w:rsidRPr="009248DB">
              <w:rPr>
                <w:rFonts w:ascii="Arial" w:eastAsia="Times New Roman" w:hAnsi="Arial" w:cs="Arial"/>
                <w:sz w:val="20"/>
                <w:szCs w:val="20"/>
                <w:lang w:eastAsia="es-MX"/>
              </w:rPr>
              <w:t>N/A</w:t>
            </w:r>
          </w:p>
        </w:tc>
        <w:tc>
          <w:tcPr>
            <w:tcW w:w="1701" w:type="dxa"/>
          </w:tcPr>
          <w:p w14:paraId="51B1A8A9" w14:textId="59589DEA" w:rsidR="00D51D16" w:rsidRPr="007D70B5" w:rsidRDefault="00D51D16" w:rsidP="00D51D16"/>
        </w:tc>
        <w:tc>
          <w:tcPr>
            <w:tcW w:w="1701" w:type="dxa"/>
          </w:tcPr>
          <w:p w14:paraId="27A04412" w14:textId="52A1CE1A" w:rsidR="00D51D16" w:rsidRPr="007D70B5" w:rsidRDefault="00D51D16" w:rsidP="00D51D16">
            <w:r w:rsidRPr="009248DB">
              <w:rPr>
                <w:rFonts w:ascii="Arial" w:eastAsia="Times New Roman" w:hAnsi="Arial" w:cs="Arial"/>
                <w:sz w:val="20"/>
                <w:szCs w:val="20"/>
                <w:lang w:eastAsia="es-MX"/>
              </w:rPr>
              <w:t>N/A</w:t>
            </w:r>
          </w:p>
        </w:tc>
        <w:tc>
          <w:tcPr>
            <w:tcW w:w="1701" w:type="dxa"/>
          </w:tcPr>
          <w:p w14:paraId="4A6036DD" w14:textId="246C9B21" w:rsidR="00D51D16" w:rsidRPr="007D70B5" w:rsidRDefault="00D51D16" w:rsidP="00D51D16">
            <w:r w:rsidRPr="009248DB">
              <w:rPr>
                <w:rFonts w:ascii="Arial" w:eastAsia="Times New Roman" w:hAnsi="Arial" w:cs="Arial"/>
                <w:sz w:val="20"/>
                <w:szCs w:val="20"/>
                <w:lang w:eastAsia="es-MX"/>
              </w:rPr>
              <w:t>N/A</w:t>
            </w:r>
          </w:p>
        </w:tc>
        <w:tc>
          <w:tcPr>
            <w:tcW w:w="1701" w:type="dxa"/>
          </w:tcPr>
          <w:p w14:paraId="68258B55" w14:textId="7588191A" w:rsidR="00D51D16" w:rsidRPr="007D70B5" w:rsidRDefault="00D51D16" w:rsidP="00D51D16">
            <w:r w:rsidRPr="009248DB">
              <w:rPr>
                <w:rFonts w:ascii="Arial" w:eastAsia="Times New Roman" w:hAnsi="Arial" w:cs="Arial"/>
                <w:sz w:val="20"/>
                <w:szCs w:val="20"/>
                <w:lang w:eastAsia="es-MX"/>
              </w:rPr>
              <w:t>N/A</w:t>
            </w:r>
          </w:p>
        </w:tc>
        <w:tc>
          <w:tcPr>
            <w:tcW w:w="1701" w:type="dxa"/>
          </w:tcPr>
          <w:p w14:paraId="035F2DEC" w14:textId="0137EBAB" w:rsidR="00D51D16" w:rsidRPr="007D70B5" w:rsidRDefault="00D51D16" w:rsidP="00D51D16">
            <w:r w:rsidRPr="009248DB">
              <w:rPr>
                <w:rFonts w:ascii="Arial" w:eastAsia="Times New Roman" w:hAnsi="Arial" w:cs="Arial"/>
                <w:sz w:val="20"/>
                <w:szCs w:val="20"/>
                <w:lang w:eastAsia="es-MX"/>
              </w:rPr>
              <w:t>N/A</w:t>
            </w:r>
          </w:p>
        </w:tc>
      </w:tr>
    </w:tbl>
    <w:p w14:paraId="384C6DBF" w14:textId="77777777" w:rsidR="00C6593E" w:rsidRPr="007D70B5" w:rsidRDefault="00C6593E" w:rsidP="00E70F86">
      <w:pPr>
        <w:jc w:val="both"/>
        <w:rPr>
          <w:rFonts w:ascii="Arial" w:hAnsi="Arial" w:cs="Arial"/>
          <w:b/>
          <w:bCs/>
          <w:sz w:val="20"/>
          <w:szCs w:val="20"/>
        </w:rPr>
        <w:sectPr w:rsidR="00C6593E" w:rsidRPr="007D70B5" w:rsidSect="00C6593E">
          <w:pgSz w:w="15840" w:h="12240" w:orient="landscape"/>
          <w:pgMar w:top="1701" w:right="1418" w:bottom="1701" w:left="1418" w:header="709" w:footer="709" w:gutter="0"/>
          <w:cols w:space="708"/>
          <w:docGrid w:linePitch="360"/>
        </w:sectPr>
      </w:pPr>
    </w:p>
    <w:p w14:paraId="7ED1408D" w14:textId="77777777" w:rsidR="00E70F86" w:rsidRPr="007D70B5" w:rsidRDefault="00E70F86" w:rsidP="0034563E">
      <w:pPr>
        <w:jc w:val="both"/>
        <w:rPr>
          <w:rFonts w:ascii="Arial" w:hAnsi="Arial" w:cs="Arial"/>
          <w:b/>
          <w:bCs/>
          <w:sz w:val="20"/>
          <w:szCs w:val="20"/>
        </w:rPr>
      </w:pPr>
      <w:r w:rsidRPr="007D70B5">
        <w:rPr>
          <w:rFonts w:ascii="Arial" w:hAnsi="Arial" w:cs="Arial"/>
          <w:b/>
          <w:bCs/>
          <w:sz w:val="20"/>
          <w:szCs w:val="20"/>
        </w:rPr>
        <w:lastRenderedPageBreak/>
        <w:t>ESF-04.- BIENES DISPONIBLES PARA SU TRASNFORMACIÓN O CONSUMO (INVENTARIOS):</w:t>
      </w:r>
    </w:p>
    <w:p w14:paraId="1AC6A63F" w14:textId="39DEF99A" w:rsidR="007106E0" w:rsidRDefault="007106E0" w:rsidP="007106E0">
      <w:pPr>
        <w:jc w:val="both"/>
        <w:rPr>
          <w:rFonts w:ascii="Arial" w:hAnsi="Arial" w:cs="Arial"/>
          <w:sz w:val="20"/>
          <w:szCs w:val="20"/>
        </w:rPr>
      </w:pPr>
      <w:r>
        <w:rPr>
          <w:rFonts w:ascii="Arial" w:hAnsi="Arial" w:cs="Arial"/>
          <w:sz w:val="20"/>
          <w:szCs w:val="20"/>
        </w:rPr>
        <w:t xml:space="preserve">El rubro de </w:t>
      </w:r>
      <w:r w:rsidR="008716D6">
        <w:rPr>
          <w:rFonts w:ascii="Arial" w:hAnsi="Arial" w:cs="Arial"/>
          <w:sz w:val="20"/>
          <w:szCs w:val="20"/>
        </w:rPr>
        <w:t>Bienes Disponibles para s</w:t>
      </w:r>
      <w:r w:rsidR="008716D6" w:rsidRPr="008716D6">
        <w:rPr>
          <w:rFonts w:ascii="Arial" w:hAnsi="Arial" w:cs="Arial"/>
          <w:sz w:val="20"/>
          <w:szCs w:val="20"/>
        </w:rPr>
        <w:t>u Transformación</w:t>
      </w:r>
      <w:r w:rsidR="008716D6">
        <w:rPr>
          <w:rFonts w:ascii="Arial" w:hAnsi="Arial" w:cs="Arial"/>
          <w:sz w:val="20"/>
          <w:szCs w:val="20"/>
        </w:rPr>
        <w:t xml:space="preserve"> o</w:t>
      </w:r>
      <w:r w:rsidR="008716D6" w:rsidRPr="008716D6">
        <w:rPr>
          <w:rFonts w:ascii="Arial" w:hAnsi="Arial" w:cs="Arial"/>
          <w:sz w:val="20"/>
          <w:szCs w:val="20"/>
        </w:rPr>
        <w:t xml:space="preserve"> Consumo (Inventarios)</w:t>
      </w:r>
      <w:r w:rsidR="008716D6">
        <w:rPr>
          <w:rFonts w:ascii="Arial" w:hAnsi="Arial" w:cs="Arial"/>
          <w:sz w:val="20"/>
          <w:szCs w:val="20"/>
        </w:rPr>
        <w:t>, r</w:t>
      </w:r>
      <w:r w:rsidRPr="007106E0">
        <w:rPr>
          <w:rFonts w:ascii="Arial" w:hAnsi="Arial" w:cs="Arial"/>
          <w:sz w:val="20"/>
          <w:szCs w:val="20"/>
        </w:rPr>
        <w:t xml:space="preserve">epresenta el valor de los bienes propiedad del </w:t>
      </w:r>
      <w:r w:rsidR="008716D6">
        <w:rPr>
          <w:rFonts w:ascii="Arial" w:hAnsi="Arial" w:cs="Arial"/>
          <w:sz w:val="20"/>
          <w:szCs w:val="20"/>
        </w:rPr>
        <w:t>Municipio de Seybaplaya</w:t>
      </w:r>
      <w:r w:rsidRPr="007106E0">
        <w:rPr>
          <w:rFonts w:ascii="Arial" w:hAnsi="Arial" w:cs="Arial"/>
          <w:sz w:val="20"/>
          <w:szCs w:val="20"/>
        </w:rPr>
        <w:t xml:space="preserve"> destinados a</w:t>
      </w:r>
      <w:r>
        <w:rPr>
          <w:rFonts w:ascii="Arial" w:hAnsi="Arial" w:cs="Arial"/>
          <w:sz w:val="20"/>
          <w:szCs w:val="20"/>
        </w:rPr>
        <w:t xml:space="preserve"> la venta, a la </w:t>
      </w:r>
      <w:r w:rsidRPr="007106E0">
        <w:rPr>
          <w:rFonts w:ascii="Arial" w:hAnsi="Arial" w:cs="Arial"/>
          <w:sz w:val="20"/>
          <w:szCs w:val="20"/>
        </w:rPr>
        <w:t>producción o para su utilización.</w:t>
      </w:r>
    </w:p>
    <w:p w14:paraId="245F4A04" w14:textId="0DF0E9B1" w:rsidR="008716D6" w:rsidRDefault="008716D6" w:rsidP="0034563E">
      <w:pPr>
        <w:jc w:val="both"/>
        <w:rPr>
          <w:rFonts w:ascii="Arial" w:hAnsi="Arial" w:cs="Arial"/>
          <w:sz w:val="20"/>
          <w:szCs w:val="20"/>
        </w:rPr>
      </w:pPr>
      <w:r w:rsidRPr="008716D6">
        <w:rPr>
          <w:rFonts w:ascii="Arial" w:hAnsi="Arial" w:cs="Arial"/>
          <w:sz w:val="20"/>
          <w:szCs w:val="20"/>
        </w:rPr>
        <w:t xml:space="preserve">El rubro Bienes Disponibles para su Transformación o Consumo (Inventarios), al </w:t>
      </w:r>
      <w:r w:rsidR="00253597">
        <w:rPr>
          <w:rFonts w:ascii="Arial" w:hAnsi="Arial" w:cs="Arial"/>
          <w:sz w:val="20"/>
          <w:szCs w:val="20"/>
        </w:rPr>
        <w:t xml:space="preserve">31 de marzo </w:t>
      </w:r>
      <w:r w:rsidRPr="008716D6">
        <w:rPr>
          <w:rFonts w:ascii="Arial" w:hAnsi="Arial" w:cs="Arial"/>
          <w:sz w:val="20"/>
          <w:szCs w:val="20"/>
        </w:rPr>
        <w:t>de 202</w:t>
      </w:r>
      <w:r w:rsidR="003C7201">
        <w:rPr>
          <w:rFonts w:ascii="Arial" w:hAnsi="Arial" w:cs="Arial"/>
          <w:sz w:val="20"/>
          <w:szCs w:val="20"/>
        </w:rPr>
        <w:t>2</w:t>
      </w:r>
      <w:r w:rsidRPr="008716D6">
        <w:rPr>
          <w:rFonts w:ascii="Arial" w:hAnsi="Arial" w:cs="Arial"/>
          <w:sz w:val="20"/>
          <w:szCs w:val="20"/>
        </w:rPr>
        <w:t xml:space="preserve"> y 202</w:t>
      </w:r>
      <w:r w:rsidR="003C7201">
        <w:rPr>
          <w:rFonts w:ascii="Arial" w:hAnsi="Arial" w:cs="Arial"/>
          <w:sz w:val="20"/>
          <w:szCs w:val="20"/>
        </w:rPr>
        <w:t>1</w:t>
      </w:r>
      <w:r w:rsidRPr="008716D6">
        <w:rPr>
          <w:rFonts w:ascii="Arial" w:hAnsi="Arial" w:cs="Arial"/>
          <w:sz w:val="20"/>
          <w:szCs w:val="20"/>
        </w:rPr>
        <w:t>, se presentan e integran a continuación:</w:t>
      </w:r>
    </w:p>
    <w:tbl>
      <w:tblPr>
        <w:tblW w:w="8926" w:type="dxa"/>
        <w:tblCellMar>
          <w:left w:w="70" w:type="dxa"/>
          <w:right w:w="70" w:type="dxa"/>
        </w:tblCellMar>
        <w:tblLook w:val="04A0" w:firstRow="1" w:lastRow="0" w:firstColumn="1" w:lastColumn="0" w:noHBand="0" w:noVBand="1"/>
      </w:tblPr>
      <w:tblGrid>
        <w:gridCol w:w="1696"/>
        <w:gridCol w:w="1079"/>
        <w:gridCol w:w="910"/>
        <w:gridCol w:w="1306"/>
        <w:gridCol w:w="1560"/>
        <w:gridCol w:w="1306"/>
        <w:gridCol w:w="1069"/>
      </w:tblGrid>
      <w:tr w:rsidR="00B642E1" w:rsidRPr="007D70B5" w14:paraId="0F1AEA66" w14:textId="77777777" w:rsidTr="00632C42">
        <w:trPr>
          <w:trHeight w:val="644"/>
        </w:trPr>
        <w:tc>
          <w:tcPr>
            <w:tcW w:w="169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E0D7BA" w14:textId="77777777" w:rsidR="00B642E1" w:rsidRPr="00B642E1"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642E1">
              <w:rPr>
                <w:rFonts w:ascii="Arial" w:eastAsia="Times New Roman" w:hAnsi="Arial" w:cs="Arial"/>
                <w:b/>
                <w:bCs/>
                <w:color w:val="FFFFFF" w:themeColor="background1"/>
                <w:sz w:val="20"/>
                <w:szCs w:val="20"/>
                <w:lang w:eastAsia="es-MX"/>
              </w:rPr>
              <w:t>Concepto</w:t>
            </w:r>
          </w:p>
        </w:tc>
        <w:tc>
          <w:tcPr>
            <w:tcW w:w="1079" w:type="dxa"/>
            <w:tcBorders>
              <w:top w:val="single" w:sz="4" w:space="0" w:color="auto"/>
              <w:left w:val="nil"/>
              <w:bottom w:val="single" w:sz="4" w:space="0" w:color="auto"/>
              <w:right w:val="single" w:sz="4" w:space="0" w:color="auto"/>
            </w:tcBorders>
            <w:shd w:val="clear" w:color="auto" w:fill="323E4F" w:themeFill="text2" w:themeFillShade="BF"/>
            <w:hideMark/>
          </w:tcPr>
          <w:p w14:paraId="42C0DCA7" w14:textId="671250B1" w:rsidR="00B642E1" w:rsidRPr="00B642E1"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642E1">
              <w:rPr>
                <w:rFonts w:ascii="Arial" w:eastAsia="Times New Roman" w:hAnsi="Arial" w:cs="Arial"/>
                <w:b/>
                <w:bCs/>
                <w:color w:val="FFFFFF" w:themeColor="background1"/>
                <w:sz w:val="20"/>
                <w:szCs w:val="20"/>
                <w:lang w:eastAsia="es-MX"/>
              </w:rPr>
              <w:t>202</w:t>
            </w:r>
            <w:r w:rsidR="00210C27">
              <w:rPr>
                <w:rFonts w:ascii="Arial" w:eastAsia="Times New Roman" w:hAnsi="Arial" w:cs="Arial"/>
                <w:b/>
                <w:bCs/>
                <w:color w:val="FFFFFF" w:themeColor="background1"/>
                <w:sz w:val="20"/>
                <w:szCs w:val="20"/>
                <w:lang w:eastAsia="es-MX"/>
              </w:rPr>
              <w:t>2</w:t>
            </w:r>
          </w:p>
        </w:tc>
        <w:tc>
          <w:tcPr>
            <w:tcW w:w="910" w:type="dxa"/>
            <w:tcBorders>
              <w:top w:val="single" w:sz="4" w:space="0" w:color="auto"/>
              <w:left w:val="nil"/>
              <w:bottom w:val="single" w:sz="4" w:space="0" w:color="auto"/>
              <w:right w:val="single" w:sz="4" w:space="0" w:color="auto"/>
            </w:tcBorders>
            <w:shd w:val="clear" w:color="auto" w:fill="323E4F" w:themeFill="text2" w:themeFillShade="BF"/>
            <w:hideMark/>
          </w:tcPr>
          <w:p w14:paraId="7BDDC3AA" w14:textId="755B4C5D" w:rsidR="00B642E1" w:rsidRPr="00B642E1"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642E1">
              <w:rPr>
                <w:rFonts w:ascii="Arial" w:eastAsia="Times New Roman" w:hAnsi="Arial" w:cs="Arial"/>
                <w:b/>
                <w:bCs/>
                <w:color w:val="FFFFFF" w:themeColor="background1"/>
                <w:sz w:val="20"/>
                <w:szCs w:val="20"/>
                <w:lang w:eastAsia="es-MX"/>
              </w:rPr>
              <w:t>202</w:t>
            </w:r>
            <w:r w:rsidR="00210C27">
              <w:rPr>
                <w:rFonts w:ascii="Arial" w:eastAsia="Times New Roman" w:hAnsi="Arial" w:cs="Arial"/>
                <w:b/>
                <w:bCs/>
                <w:color w:val="FFFFFF" w:themeColor="background1"/>
                <w:sz w:val="20"/>
                <w:szCs w:val="20"/>
                <w:lang w:eastAsia="es-MX"/>
              </w:rPr>
              <w:t>1</w:t>
            </w:r>
          </w:p>
        </w:tc>
        <w:tc>
          <w:tcPr>
            <w:tcW w:w="1306" w:type="dxa"/>
            <w:tcBorders>
              <w:top w:val="single" w:sz="4" w:space="0" w:color="auto"/>
              <w:left w:val="nil"/>
              <w:bottom w:val="single" w:sz="4" w:space="0" w:color="auto"/>
              <w:right w:val="single" w:sz="4" w:space="0" w:color="auto"/>
            </w:tcBorders>
            <w:shd w:val="clear" w:color="auto" w:fill="323E4F" w:themeFill="text2" w:themeFillShade="BF"/>
            <w:hideMark/>
          </w:tcPr>
          <w:p w14:paraId="05A8382A" w14:textId="2DB3FBDF" w:rsidR="00B642E1" w:rsidRPr="00B642E1" w:rsidRDefault="00996A6F" w:rsidP="006171BC">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S</w:t>
            </w:r>
            <w:r w:rsidR="00B642E1" w:rsidRPr="00B642E1">
              <w:rPr>
                <w:rFonts w:ascii="Arial" w:eastAsia="Times New Roman" w:hAnsi="Arial" w:cs="Arial"/>
                <w:b/>
                <w:bCs/>
                <w:color w:val="FFFFFF" w:themeColor="background1"/>
                <w:sz w:val="20"/>
                <w:szCs w:val="20"/>
                <w:lang w:eastAsia="es-MX"/>
              </w:rPr>
              <w:t>istema de costeo</w:t>
            </w:r>
          </w:p>
        </w:tc>
        <w:tc>
          <w:tcPr>
            <w:tcW w:w="1560" w:type="dxa"/>
            <w:tcBorders>
              <w:top w:val="single" w:sz="4" w:space="0" w:color="auto"/>
              <w:left w:val="nil"/>
              <w:bottom w:val="single" w:sz="4" w:space="0" w:color="auto"/>
              <w:right w:val="single" w:sz="4" w:space="0" w:color="auto"/>
            </w:tcBorders>
            <w:shd w:val="clear" w:color="auto" w:fill="323E4F" w:themeFill="text2" w:themeFillShade="BF"/>
            <w:hideMark/>
          </w:tcPr>
          <w:p w14:paraId="217F49D9" w14:textId="4F0D96B2" w:rsidR="00B642E1" w:rsidRPr="00B642E1"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Método</w:t>
            </w:r>
            <w:r w:rsidRPr="00B642E1">
              <w:rPr>
                <w:rFonts w:ascii="Arial" w:eastAsia="Times New Roman" w:hAnsi="Arial" w:cs="Arial"/>
                <w:b/>
                <w:bCs/>
                <w:color w:val="FFFFFF" w:themeColor="background1"/>
                <w:sz w:val="20"/>
                <w:szCs w:val="20"/>
                <w:lang w:eastAsia="es-MX"/>
              </w:rPr>
              <w:t xml:space="preserve"> de </w:t>
            </w:r>
            <w:r w:rsidRPr="007D70B5">
              <w:rPr>
                <w:rFonts w:ascii="Arial" w:eastAsia="Times New Roman" w:hAnsi="Arial" w:cs="Arial"/>
                <w:b/>
                <w:bCs/>
                <w:color w:val="FFFFFF" w:themeColor="background1"/>
                <w:sz w:val="20"/>
                <w:szCs w:val="20"/>
                <w:lang w:eastAsia="es-MX"/>
              </w:rPr>
              <w:t>valuación</w:t>
            </w:r>
          </w:p>
        </w:tc>
        <w:tc>
          <w:tcPr>
            <w:tcW w:w="1306" w:type="dxa"/>
            <w:tcBorders>
              <w:top w:val="single" w:sz="4" w:space="0" w:color="auto"/>
              <w:left w:val="nil"/>
              <w:bottom w:val="single" w:sz="4" w:space="0" w:color="auto"/>
              <w:right w:val="single" w:sz="4" w:space="0" w:color="auto"/>
            </w:tcBorders>
            <w:shd w:val="clear" w:color="auto" w:fill="323E4F" w:themeFill="text2" w:themeFillShade="BF"/>
            <w:hideMark/>
          </w:tcPr>
          <w:p w14:paraId="2B40D237" w14:textId="3926C8EC" w:rsidR="00B642E1" w:rsidRPr="00B642E1" w:rsidRDefault="00996A6F" w:rsidP="006171BC">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w:t>
            </w:r>
            <w:r w:rsidR="00B642E1" w:rsidRPr="00B642E1">
              <w:rPr>
                <w:rFonts w:ascii="Arial" w:eastAsia="Times New Roman" w:hAnsi="Arial" w:cs="Arial"/>
                <w:b/>
                <w:bCs/>
                <w:color w:val="FFFFFF" w:themeColor="background1"/>
                <w:sz w:val="20"/>
                <w:szCs w:val="20"/>
                <w:lang w:eastAsia="es-MX"/>
              </w:rPr>
              <w:t>ambio de sistema</w:t>
            </w:r>
          </w:p>
        </w:tc>
        <w:tc>
          <w:tcPr>
            <w:tcW w:w="1069" w:type="dxa"/>
            <w:tcBorders>
              <w:top w:val="single" w:sz="4" w:space="0" w:color="auto"/>
              <w:left w:val="nil"/>
              <w:bottom w:val="single" w:sz="4" w:space="0" w:color="auto"/>
              <w:right w:val="single" w:sz="4" w:space="0" w:color="auto"/>
            </w:tcBorders>
            <w:shd w:val="clear" w:color="auto" w:fill="323E4F" w:themeFill="text2" w:themeFillShade="BF"/>
            <w:hideMark/>
          </w:tcPr>
          <w:p w14:paraId="70CD4D49" w14:textId="07BB5BC4" w:rsidR="00B642E1" w:rsidRPr="00B642E1"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w:t>
            </w:r>
            <w:r w:rsidRPr="00B642E1">
              <w:rPr>
                <w:rFonts w:ascii="Arial" w:eastAsia="Times New Roman" w:hAnsi="Arial" w:cs="Arial"/>
                <w:b/>
                <w:bCs/>
                <w:color w:val="FFFFFF" w:themeColor="background1"/>
                <w:sz w:val="20"/>
                <w:szCs w:val="20"/>
                <w:lang w:eastAsia="es-MX"/>
              </w:rPr>
              <w:t xml:space="preserve">ambio de </w:t>
            </w:r>
            <w:r w:rsidRPr="007D70B5">
              <w:rPr>
                <w:rFonts w:ascii="Arial" w:eastAsia="Times New Roman" w:hAnsi="Arial" w:cs="Arial"/>
                <w:b/>
                <w:bCs/>
                <w:color w:val="FFFFFF" w:themeColor="background1"/>
                <w:sz w:val="20"/>
                <w:szCs w:val="20"/>
                <w:lang w:eastAsia="es-MX"/>
              </w:rPr>
              <w:t>método</w:t>
            </w:r>
          </w:p>
        </w:tc>
      </w:tr>
      <w:tr w:rsidR="004E3763" w:rsidRPr="007D70B5" w14:paraId="2D64A532" w14:textId="77777777" w:rsidTr="00632C42">
        <w:trPr>
          <w:trHeight w:val="570"/>
        </w:trPr>
        <w:tc>
          <w:tcPr>
            <w:tcW w:w="1696" w:type="dxa"/>
            <w:tcBorders>
              <w:top w:val="nil"/>
              <w:left w:val="single" w:sz="4" w:space="0" w:color="auto"/>
              <w:bottom w:val="single" w:sz="4" w:space="0" w:color="auto"/>
              <w:right w:val="single" w:sz="4" w:space="0" w:color="auto"/>
            </w:tcBorders>
            <w:shd w:val="clear" w:color="auto" w:fill="auto"/>
            <w:hideMark/>
          </w:tcPr>
          <w:p w14:paraId="169F0EB8" w14:textId="0105E8E6" w:rsidR="004E3763" w:rsidRPr="00B642E1"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Inventario de mercancías para venta</w:t>
            </w:r>
          </w:p>
        </w:tc>
        <w:tc>
          <w:tcPr>
            <w:tcW w:w="1079" w:type="dxa"/>
            <w:tcBorders>
              <w:top w:val="nil"/>
              <w:left w:val="nil"/>
              <w:bottom w:val="single" w:sz="4" w:space="0" w:color="auto"/>
              <w:right w:val="single" w:sz="4" w:space="0" w:color="auto"/>
            </w:tcBorders>
            <w:shd w:val="clear" w:color="auto" w:fill="auto"/>
            <w:hideMark/>
          </w:tcPr>
          <w:p w14:paraId="6F045D24" w14:textId="5724626E"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910" w:type="dxa"/>
            <w:tcBorders>
              <w:top w:val="nil"/>
              <w:left w:val="nil"/>
              <w:bottom w:val="single" w:sz="4" w:space="0" w:color="auto"/>
              <w:right w:val="single" w:sz="4" w:space="0" w:color="auto"/>
            </w:tcBorders>
            <w:shd w:val="clear" w:color="auto" w:fill="auto"/>
            <w:hideMark/>
          </w:tcPr>
          <w:p w14:paraId="1576260B" w14:textId="5B9EC3A4"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1306" w:type="dxa"/>
            <w:tcBorders>
              <w:top w:val="nil"/>
              <w:left w:val="nil"/>
              <w:bottom w:val="single" w:sz="4" w:space="0" w:color="auto"/>
              <w:right w:val="single" w:sz="4" w:space="0" w:color="auto"/>
            </w:tcBorders>
            <w:shd w:val="clear" w:color="auto" w:fill="auto"/>
            <w:hideMark/>
          </w:tcPr>
          <w:p w14:paraId="709E2020" w14:textId="7DC2F23D" w:rsidR="004E3763" w:rsidRPr="00B642E1" w:rsidRDefault="004E3763" w:rsidP="00632C4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7D436B4D" w14:textId="2F51D2BF"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1E785698" w14:textId="1B2C8DCD"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099ED52C" w14:textId="44C24BD9"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r>
      <w:tr w:rsidR="004E3763" w:rsidRPr="007D70B5" w14:paraId="76528F9D" w14:textId="77777777" w:rsidTr="00632C42">
        <w:trPr>
          <w:trHeight w:val="588"/>
        </w:trPr>
        <w:tc>
          <w:tcPr>
            <w:tcW w:w="1696" w:type="dxa"/>
            <w:tcBorders>
              <w:top w:val="nil"/>
              <w:left w:val="single" w:sz="4" w:space="0" w:color="auto"/>
              <w:bottom w:val="single" w:sz="4" w:space="0" w:color="auto"/>
              <w:right w:val="single" w:sz="4" w:space="0" w:color="auto"/>
            </w:tcBorders>
            <w:shd w:val="clear" w:color="auto" w:fill="auto"/>
            <w:hideMark/>
          </w:tcPr>
          <w:p w14:paraId="09222916" w14:textId="3B6443C4" w:rsidR="004E3763" w:rsidRPr="00B642E1"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Inventario de mercancías terminadas</w:t>
            </w:r>
          </w:p>
        </w:tc>
        <w:tc>
          <w:tcPr>
            <w:tcW w:w="1079" w:type="dxa"/>
            <w:tcBorders>
              <w:top w:val="nil"/>
              <w:left w:val="nil"/>
              <w:bottom w:val="single" w:sz="4" w:space="0" w:color="auto"/>
              <w:right w:val="single" w:sz="4" w:space="0" w:color="auto"/>
            </w:tcBorders>
            <w:shd w:val="clear" w:color="auto" w:fill="auto"/>
            <w:hideMark/>
          </w:tcPr>
          <w:p w14:paraId="7E8EF420" w14:textId="39B7AAF7"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910" w:type="dxa"/>
            <w:tcBorders>
              <w:top w:val="nil"/>
              <w:left w:val="nil"/>
              <w:bottom w:val="single" w:sz="4" w:space="0" w:color="auto"/>
              <w:right w:val="single" w:sz="4" w:space="0" w:color="auto"/>
            </w:tcBorders>
            <w:shd w:val="clear" w:color="auto" w:fill="auto"/>
            <w:hideMark/>
          </w:tcPr>
          <w:p w14:paraId="4D38663C" w14:textId="2964A454"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1306" w:type="dxa"/>
            <w:tcBorders>
              <w:top w:val="nil"/>
              <w:left w:val="nil"/>
              <w:bottom w:val="single" w:sz="4" w:space="0" w:color="auto"/>
              <w:right w:val="single" w:sz="4" w:space="0" w:color="auto"/>
            </w:tcBorders>
            <w:shd w:val="clear" w:color="auto" w:fill="auto"/>
            <w:hideMark/>
          </w:tcPr>
          <w:p w14:paraId="07B6FA52" w14:textId="2E2CBACE" w:rsidR="004E3763" w:rsidRPr="00B642E1" w:rsidRDefault="004E3763" w:rsidP="00632C42">
            <w:pPr>
              <w:spacing w:after="0" w:line="240" w:lineRule="auto"/>
              <w:jc w:val="center"/>
              <w:rPr>
                <w:rFonts w:ascii="Arial" w:eastAsia="Times New Roman" w:hAnsi="Arial" w:cs="Arial"/>
                <w:sz w:val="20"/>
                <w:szCs w:val="20"/>
                <w:lang w:eastAsia="es-MX"/>
              </w:rPr>
            </w:pPr>
            <w:r w:rsidRPr="007E255E">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11ADCC32" w14:textId="5B118005"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537F5AAD" w14:textId="5C11ABBD"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57C687BF" w14:textId="19BB1E93"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r>
      <w:tr w:rsidR="004E3763" w:rsidRPr="007D70B5" w14:paraId="703E7D37" w14:textId="77777777" w:rsidTr="00632C42">
        <w:trPr>
          <w:trHeight w:val="697"/>
        </w:trPr>
        <w:tc>
          <w:tcPr>
            <w:tcW w:w="1696" w:type="dxa"/>
            <w:tcBorders>
              <w:top w:val="nil"/>
              <w:left w:val="single" w:sz="4" w:space="0" w:color="auto"/>
              <w:bottom w:val="single" w:sz="4" w:space="0" w:color="auto"/>
              <w:right w:val="single" w:sz="4" w:space="0" w:color="auto"/>
            </w:tcBorders>
            <w:shd w:val="clear" w:color="auto" w:fill="auto"/>
            <w:hideMark/>
          </w:tcPr>
          <w:p w14:paraId="585C6315" w14:textId="5E72F10D" w:rsidR="004E3763" w:rsidRPr="00B642E1"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Inventario de mercancías en proceso de elaboración</w:t>
            </w:r>
          </w:p>
        </w:tc>
        <w:tc>
          <w:tcPr>
            <w:tcW w:w="1079" w:type="dxa"/>
            <w:tcBorders>
              <w:top w:val="nil"/>
              <w:left w:val="nil"/>
              <w:bottom w:val="single" w:sz="4" w:space="0" w:color="auto"/>
              <w:right w:val="single" w:sz="4" w:space="0" w:color="auto"/>
            </w:tcBorders>
            <w:shd w:val="clear" w:color="auto" w:fill="auto"/>
            <w:hideMark/>
          </w:tcPr>
          <w:p w14:paraId="6B520FF1" w14:textId="248AA148"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910" w:type="dxa"/>
            <w:tcBorders>
              <w:top w:val="nil"/>
              <w:left w:val="nil"/>
              <w:bottom w:val="single" w:sz="4" w:space="0" w:color="auto"/>
              <w:right w:val="single" w:sz="4" w:space="0" w:color="auto"/>
            </w:tcBorders>
            <w:shd w:val="clear" w:color="auto" w:fill="auto"/>
            <w:hideMark/>
          </w:tcPr>
          <w:p w14:paraId="463A7F4B" w14:textId="6036C994"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1306" w:type="dxa"/>
            <w:tcBorders>
              <w:top w:val="nil"/>
              <w:left w:val="nil"/>
              <w:bottom w:val="single" w:sz="4" w:space="0" w:color="auto"/>
              <w:right w:val="single" w:sz="4" w:space="0" w:color="auto"/>
            </w:tcBorders>
            <w:shd w:val="clear" w:color="auto" w:fill="auto"/>
            <w:hideMark/>
          </w:tcPr>
          <w:p w14:paraId="4D324C11" w14:textId="0264308F" w:rsidR="004E3763" w:rsidRPr="00B642E1" w:rsidRDefault="004E3763" w:rsidP="00632C42">
            <w:pPr>
              <w:spacing w:after="0" w:line="240" w:lineRule="auto"/>
              <w:jc w:val="center"/>
              <w:rPr>
                <w:rFonts w:ascii="Arial" w:eastAsia="Times New Roman" w:hAnsi="Arial" w:cs="Arial"/>
                <w:sz w:val="20"/>
                <w:szCs w:val="20"/>
                <w:lang w:eastAsia="es-MX"/>
              </w:rPr>
            </w:pPr>
            <w:r w:rsidRPr="007E255E">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1D9D10A1" w14:textId="64935F74"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2D93ABE8" w14:textId="7F37051E"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1536BEB2" w14:textId="5892B3C1" w:rsidR="004E3763" w:rsidRPr="00B642E1" w:rsidRDefault="004E3763" w:rsidP="00632C42">
            <w:pPr>
              <w:spacing w:after="0" w:line="240" w:lineRule="auto"/>
              <w:jc w:val="center"/>
              <w:rPr>
                <w:rFonts w:ascii="Arial" w:eastAsia="Times New Roman" w:hAnsi="Arial" w:cs="Arial"/>
                <w:sz w:val="20"/>
                <w:szCs w:val="20"/>
                <w:lang w:eastAsia="es-MX"/>
              </w:rPr>
            </w:pPr>
            <w:r w:rsidRPr="00427326">
              <w:rPr>
                <w:rFonts w:ascii="Arial" w:eastAsia="Times New Roman" w:hAnsi="Arial" w:cs="Arial"/>
                <w:sz w:val="20"/>
                <w:szCs w:val="20"/>
                <w:lang w:eastAsia="es-MX"/>
              </w:rPr>
              <w:t>N/A</w:t>
            </w:r>
          </w:p>
        </w:tc>
      </w:tr>
      <w:tr w:rsidR="004E3763" w:rsidRPr="007D70B5" w14:paraId="4FE95B1B" w14:textId="77777777" w:rsidTr="00632C42">
        <w:trPr>
          <w:trHeight w:val="998"/>
        </w:trPr>
        <w:tc>
          <w:tcPr>
            <w:tcW w:w="1696" w:type="dxa"/>
            <w:tcBorders>
              <w:top w:val="nil"/>
              <w:left w:val="single" w:sz="4" w:space="0" w:color="auto"/>
              <w:bottom w:val="single" w:sz="4" w:space="0" w:color="auto"/>
              <w:right w:val="single" w:sz="4" w:space="0" w:color="auto"/>
            </w:tcBorders>
            <w:shd w:val="clear" w:color="auto" w:fill="auto"/>
            <w:hideMark/>
          </w:tcPr>
          <w:p w14:paraId="28569CEB" w14:textId="770D62ED" w:rsidR="004E3763" w:rsidRPr="00B642E1"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Inventario de materias primas, materiales y suministros para producción</w:t>
            </w:r>
          </w:p>
        </w:tc>
        <w:tc>
          <w:tcPr>
            <w:tcW w:w="1079" w:type="dxa"/>
            <w:tcBorders>
              <w:top w:val="nil"/>
              <w:left w:val="nil"/>
              <w:bottom w:val="single" w:sz="4" w:space="0" w:color="auto"/>
              <w:right w:val="single" w:sz="4" w:space="0" w:color="auto"/>
            </w:tcBorders>
            <w:shd w:val="clear" w:color="auto" w:fill="auto"/>
            <w:hideMark/>
          </w:tcPr>
          <w:p w14:paraId="1DCEB99E" w14:textId="1807E97E"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910" w:type="dxa"/>
            <w:tcBorders>
              <w:top w:val="nil"/>
              <w:left w:val="nil"/>
              <w:bottom w:val="single" w:sz="4" w:space="0" w:color="auto"/>
              <w:right w:val="single" w:sz="4" w:space="0" w:color="auto"/>
            </w:tcBorders>
            <w:shd w:val="clear" w:color="auto" w:fill="auto"/>
            <w:hideMark/>
          </w:tcPr>
          <w:p w14:paraId="1EB39880" w14:textId="1FE2D5E1"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1306" w:type="dxa"/>
            <w:tcBorders>
              <w:top w:val="nil"/>
              <w:left w:val="nil"/>
              <w:bottom w:val="single" w:sz="4" w:space="0" w:color="auto"/>
              <w:right w:val="single" w:sz="4" w:space="0" w:color="auto"/>
            </w:tcBorders>
            <w:shd w:val="clear" w:color="auto" w:fill="auto"/>
            <w:hideMark/>
          </w:tcPr>
          <w:p w14:paraId="6AEE1F85" w14:textId="3148FFD7" w:rsidR="004E3763" w:rsidRPr="00B642E1" w:rsidRDefault="004E3763" w:rsidP="00632C42">
            <w:pPr>
              <w:spacing w:after="0" w:line="240" w:lineRule="auto"/>
              <w:jc w:val="center"/>
              <w:rPr>
                <w:rFonts w:ascii="Arial" w:eastAsia="Times New Roman" w:hAnsi="Arial" w:cs="Arial"/>
                <w:sz w:val="20"/>
                <w:szCs w:val="20"/>
                <w:lang w:eastAsia="es-MX"/>
              </w:rPr>
            </w:pPr>
            <w:r w:rsidRPr="007E255E">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4C3C13EC" w14:textId="41E82071" w:rsidR="004E3763" w:rsidRPr="00B642E1" w:rsidRDefault="004E3763" w:rsidP="00632C42">
            <w:pPr>
              <w:spacing w:after="0" w:line="240" w:lineRule="auto"/>
              <w:jc w:val="center"/>
              <w:rPr>
                <w:rFonts w:ascii="Arial" w:eastAsia="Times New Roman" w:hAnsi="Arial" w:cs="Arial"/>
                <w:sz w:val="20"/>
                <w:szCs w:val="20"/>
                <w:lang w:eastAsia="es-MX"/>
              </w:rPr>
            </w:pPr>
            <w:r w:rsidRPr="007A2800">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37D52013" w14:textId="5DC2F952" w:rsidR="004E3763" w:rsidRPr="00B642E1" w:rsidRDefault="004E3763" w:rsidP="00632C42">
            <w:pPr>
              <w:spacing w:after="0" w:line="240" w:lineRule="auto"/>
              <w:jc w:val="center"/>
              <w:rPr>
                <w:rFonts w:ascii="Arial" w:eastAsia="Times New Roman" w:hAnsi="Arial" w:cs="Arial"/>
                <w:sz w:val="20"/>
                <w:szCs w:val="20"/>
                <w:lang w:eastAsia="es-MX"/>
              </w:rPr>
            </w:pPr>
            <w:r w:rsidRPr="007A2800">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063C3C7E" w14:textId="070402E0" w:rsidR="004E3763" w:rsidRPr="00B642E1" w:rsidRDefault="004E3763" w:rsidP="00632C42">
            <w:pPr>
              <w:spacing w:after="0" w:line="240" w:lineRule="auto"/>
              <w:jc w:val="center"/>
              <w:rPr>
                <w:rFonts w:ascii="Arial" w:eastAsia="Times New Roman" w:hAnsi="Arial" w:cs="Arial"/>
                <w:sz w:val="20"/>
                <w:szCs w:val="20"/>
                <w:lang w:eastAsia="es-MX"/>
              </w:rPr>
            </w:pPr>
            <w:r w:rsidRPr="007A2800">
              <w:rPr>
                <w:rFonts w:ascii="Arial" w:eastAsia="Times New Roman" w:hAnsi="Arial" w:cs="Arial"/>
                <w:sz w:val="20"/>
                <w:szCs w:val="20"/>
                <w:lang w:eastAsia="es-MX"/>
              </w:rPr>
              <w:t>N/A</w:t>
            </w:r>
          </w:p>
        </w:tc>
      </w:tr>
      <w:tr w:rsidR="004E3763" w:rsidRPr="007D70B5" w14:paraId="5B5D5240" w14:textId="77777777" w:rsidTr="00632C42">
        <w:trPr>
          <w:trHeight w:val="644"/>
        </w:trPr>
        <w:tc>
          <w:tcPr>
            <w:tcW w:w="1696" w:type="dxa"/>
            <w:tcBorders>
              <w:top w:val="nil"/>
              <w:left w:val="single" w:sz="4" w:space="0" w:color="auto"/>
              <w:bottom w:val="single" w:sz="4" w:space="0" w:color="auto"/>
              <w:right w:val="single" w:sz="4" w:space="0" w:color="auto"/>
            </w:tcBorders>
            <w:shd w:val="clear" w:color="auto" w:fill="auto"/>
            <w:hideMark/>
          </w:tcPr>
          <w:p w14:paraId="4658F087" w14:textId="2837C134" w:rsidR="004E3763" w:rsidRPr="00B642E1"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Bienes en tránsito</w:t>
            </w:r>
          </w:p>
        </w:tc>
        <w:tc>
          <w:tcPr>
            <w:tcW w:w="1079" w:type="dxa"/>
            <w:tcBorders>
              <w:top w:val="nil"/>
              <w:left w:val="nil"/>
              <w:bottom w:val="single" w:sz="4" w:space="0" w:color="auto"/>
              <w:right w:val="single" w:sz="4" w:space="0" w:color="auto"/>
            </w:tcBorders>
            <w:shd w:val="clear" w:color="auto" w:fill="auto"/>
            <w:hideMark/>
          </w:tcPr>
          <w:p w14:paraId="5D103D17" w14:textId="32ABF221"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910" w:type="dxa"/>
            <w:tcBorders>
              <w:top w:val="nil"/>
              <w:left w:val="nil"/>
              <w:bottom w:val="single" w:sz="4" w:space="0" w:color="auto"/>
              <w:right w:val="single" w:sz="4" w:space="0" w:color="auto"/>
            </w:tcBorders>
            <w:shd w:val="clear" w:color="auto" w:fill="auto"/>
            <w:hideMark/>
          </w:tcPr>
          <w:p w14:paraId="53047139" w14:textId="49E36F04" w:rsidR="004E3763" w:rsidRPr="00B642E1" w:rsidRDefault="004E3763" w:rsidP="004E3763">
            <w:pPr>
              <w:spacing w:after="0" w:line="240" w:lineRule="auto"/>
              <w:jc w:val="right"/>
              <w:rPr>
                <w:rFonts w:ascii="Arial" w:eastAsia="Times New Roman" w:hAnsi="Arial" w:cs="Arial"/>
                <w:sz w:val="20"/>
                <w:szCs w:val="20"/>
                <w:lang w:eastAsia="es-MX"/>
              </w:rPr>
            </w:pPr>
            <w:r w:rsidRPr="00B642E1">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B642E1">
              <w:rPr>
                <w:rFonts w:ascii="Arial" w:eastAsia="Times New Roman" w:hAnsi="Arial" w:cs="Arial"/>
                <w:sz w:val="20"/>
                <w:szCs w:val="20"/>
                <w:lang w:eastAsia="es-MX"/>
              </w:rPr>
              <w:t>.00</w:t>
            </w:r>
          </w:p>
        </w:tc>
        <w:tc>
          <w:tcPr>
            <w:tcW w:w="1306" w:type="dxa"/>
            <w:tcBorders>
              <w:top w:val="nil"/>
              <w:left w:val="nil"/>
              <w:bottom w:val="single" w:sz="4" w:space="0" w:color="auto"/>
              <w:right w:val="single" w:sz="4" w:space="0" w:color="auto"/>
            </w:tcBorders>
            <w:shd w:val="clear" w:color="auto" w:fill="auto"/>
            <w:hideMark/>
          </w:tcPr>
          <w:p w14:paraId="6C7877B0" w14:textId="0489E209" w:rsidR="004E3763" w:rsidRPr="00B642E1" w:rsidRDefault="004E3763" w:rsidP="00632C42">
            <w:pPr>
              <w:spacing w:after="0" w:line="240" w:lineRule="auto"/>
              <w:jc w:val="center"/>
              <w:rPr>
                <w:rFonts w:ascii="Arial" w:eastAsia="Times New Roman" w:hAnsi="Arial" w:cs="Arial"/>
                <w:sz w:val="20"/>
                <w:szCs w:val="20"/>
                <w:lang w:eastAsia="es-MX"/>
              </w:rPr>
            </w:pPr>
            <w:r w:rsidRPr="00E269A0">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64948EED" w14:textId="0013F475" w:rsidR="004E3763" w:rsidRPr="00B642E1" w:rsidRDefault="004E3763" w:rsidP="00632C42">
            <w:pPr>
              <w:spacing w:after="0" w:line="240" w:lineRule="auto"/>
              <w:jc w:val="center"/>
              <w:rPr>
                <w:rFonts w:ascii="Arial" w:eastAsia="Times New Roman" w:hAnsi="Arial" w:cs="Arial"/>
                <w:sz w:val="20"/>
                <w:szCs w:val="20"/>
                <w:lang w:eastAsia="es-MX"/>
              </w:rPr>
            </w:pPr>
            <w:r w:rsidRPr="00E269A0">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323BFAD5" w14:textId="49C6E5F5" w:rsidR="004E3763" w:rsidRPr="00B642E1" w:rsidRDefault="004E3763" w:rsidP="00632C42">
            <w:pPr>
              <w:spacing w:after="0" w:line="240" w:lineRule="auto"/>
              <w:jc w:val="center"/>
              <w:rPr>
                <w:rFonts w:ascii="Arial" w:eastAsia="Times New Roman" w:hAnsi="Arial" w:cs="Arial"/>
                <w:sz w:val="20"/>
                <w:szCs w:val="20"/>
                <w:lang w:eastAsia="es-MX"/>
              </w:rPr>
            </w:pPr>
            <w:r w:rsidRPr="00E269A0">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421283F6" w14:textId="79706691" w:rsidR="004E3763" w:rsidRPr="00B642E1" w:rsidRDefault="004E3763" w:rsidP="00632C42">
            <w:pPr>
              <w:spacing w:after="0" w:line="240" w:lineRule="auto"/>
              <w:jc w:val="center"/>
              <w:rPr>
                <w:rFonts w:ascii="Arial" w:eastAsia="Times New Roman" w:hAnsi="Arial" w:cs="Arial"/>
                <w:sz w:val="20"/>
                <w:szCs w:val="20"/>
                <w:lang w:eastAsia="es-MX"/>
              </w:rPr>
            </w:pPr>
            <w:r w:rsidRPr="00E269A0">
              <w:rPr>
                <w:rFonts w:ascii="Arial" w:eastAsia="Times New Roman" w:hAnsi="Arial" w:cs="Arial"/>
                <w:sz w:val="20"/>
                <w:szCs w:val="20"/>
                <w:lang w:eastAsia="es-MX"/>
              </w:rPr>
              <w:t>N/A</w:t>
            </w:r>
          </w:p>
        </w:tc>
      </w:tr>
    </w:tbl>
    <w:p w14:paraId="798A4876" w14:textId="2B2B19A5" w:rsidR="00B642E1" w:rsidRDefault="00B642E1" w:rsidP="00E70F86">
      <w:pPr>
        <w:jc w:val="both"/>
        <w:rPr>
          <w:rFonts w:ascii="Arial" w:hAnsi="Arial" w:cs="Arial"/>
          <w:sz w:val="20"/>
          <w:szCs w:val="20"/>
        </w:rPr>
      </w:pPr>
    </w:p>
    <w:p w14:paraId="2F839659" w14:textId="5BF9AB47" w:rsidR="008716D6" w:rsidRPr="008716D6" w:rsidRDefault="008716D6" w:rsidP="008716D6">
      <w:pPr>
        <w:jc w:val="both"/>
        <w:rPr>
          <w:rFonts w:ascii="Arial" w:hAnsi="Arial" w:cs="Arial"/>
          <w:sz w:val="20"/>
          <w:szCs w:val="20"/>
        </w:rPr>
      </w:pPr>
      <w:r w:rsidRPr="008716D6">
        <w:rPr>
          <w:rFonts w:ascii="Arial" w:hAnsi="Arial" w:cs="Arial"/>
          <w:sz w:val="20"/>
          <w:szCs w:val="20"/>
        </w:rPr>
        <w:t xml:space="preserve">Al </w:t>
      </w:r>
      <w:r w:rsidR="00253597">
        <w:rPr>
          <w:rFonts w:ascii="Arial" w:hAnsi="Arial" w:cs="Arial"/>
          <w:sz w:val="20"/>
          <w:szCs w:val="20"/>
        </w:rPr>
        <w:t xml:space="preserve">31 de marzo </w:t>
      </w:r>
      <w:r w:rsidRPr="008716D6">
        <w:rPr>
          <w:rFonts w:ascii="Arial" w:hAnsi="Arial" w:cs="Arial"/>
          <w:sz w:val="20"/>
          <w:szCs w:val="20"/>
        </w:rPr>
        <w:t>no existen bienes disponibles para su transformación o consumo</w:t>
      </w:r>
      <w:r w:rsidR="00327D47">
        <w:rPr>
          <w:rFonts w:ascii="Arial" w:hAnsi="Arial" w:cs="Arial"/>
          <w:sz w:val="20"/>
          <w:szCs w:val="20"/>
        </w:rPr>
        <w:t>.</w:t>
      </w:r>
    </w:p>
    <w:p w14:paraId="549B73DD" w14:textId="77777777"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ESF-05.- ALMACEN:</w:t>
      </w:r>
    </w:p>
    <w:p w14:paraId="743153BB" w14:textId="54630F8F" w:rsidR="00EB2A77" w:rsidRPr="009F478D" w:rsidRDefault="009F478D" w:rsidP="00A7494D">
      <w:pPr>
        <w:jc w:val="both"/>
        <w:rPr>
          <w:rFonts w:ascii="Arial" w:hAnsi="Arial" w:cs="Arial"/>
          <w:sz w:val="20"/>
          <w:szCs w:val="20"/>
        </w:rPr>
      </w:pPr>
      <w:r w:rsidRPr="009F478D">
        <w:rPr>
          <w:rFonts w:ascii="Arial" w:hAnsi="Arial" w:cs="Arial"/>
          <w:sz w:val="20"/>
          <w:szCs w:val="20"/>
        </w:rPr>
        <w:t xml:space="preserve">El rubro de Almacén, </w:t>
      </w:r>
      <w:r w:rsidR="00A7494D">
        <w:rPr>
          <w:rFonts w:ascii="Arial" w:hAnsi="Arial" w:cs="Arial"/>
          <w:sz w:val="20"/>
          <w:szCs w:val="20"/>
        </w:rPr>
        <w:t>r</w:t>
      </w:r>
      <w:r w:rsidR="00A7494D" w:rsidRPr="00A7494D">
        <w:rPr>
          <w:rFonts w:ascii="Arial" w:hAnsi="Arial" w:cs="Arial"/>
          <w:sz w:val="20"/>
          <w:szCs w:val="20"/>
        </w:rPr>
        <w:t>epresenta el valor de la existencia de materiales y suministros de consumo para el</w:t>
      </w:r>
      <w:r w:rsidR="00A7494D">
        <w:rPr>
          <w:rFonts w:ascii="Arial" w:hAnsi="Arial" w:cs="Arial"/>
          <w:sz w:val="20"/>
          <w:szCs w:val="20"/>
        </w:rPr>
        <w:t xml:space="preserve"> </w:t>
      </w:r>
      <w:r w:rsidR="00A7494D" w:rsidRPr="00A7494D">
        <w:rPr>
          <w:rFonts w:ascii="Arial" w:hAnsi="Arial" w:cs="Arial"/>
          <w:sz w:val="20"/>
          <w:szCs w:val="20"/>
        </w:rPr>
        <w:t xml:space="preserve">desempeño de </w:t>
      </w:r>
      <w:r w:rsidR="00A7494D">
        <w:rPr>
          <w:rFonts w:ascii="Arial" w:hAnsi="Arial" w:cs="Arial"/>
          <w:sz w:val="20"/>
          <w:szCs w:val="20"/>
        </w:rPr>
        <w:t>las actividades del Municipio de Seybaplaya</w:t>
      </w:r>
      <w:r w:rsidRPr="009F478D">
        <w:rPr>
          <w:rFonts w:ascii="Arial" w:hAnsi="Arial" w:cs="Arial"/>
          <w:sz w:val="20"/>
          <w:szCs w:val="20"/>
        </w:rPr>
        <w:t>.</w:t>
      </w:r>
    </w:p>
    <w:p w14:paraId="6AB8C172" w14:textId="4CC695C6" w:rsidR="00E70F86" w:rsidRPr="007D70B5" w:rsidRDefault="009F478D" w:rsidP="009F478D">
      <w:pPr>
        <w:jc w:val="both"/>
        <w:rPr>
          <w:rFonts w:ascii="Arial" w:hAnsi="Arial" w:cs="Arial"/>
          <w:sz w:val="20"/>
          <w:szCs w:val="20"/>
        </w:rPr>
      </w:pPr>
      <w:r w:rsidRPr="009F478D">
        <w:rPr>
          <w:rFonts w:ascii="Arial" w:hAnsi="Arial" w:cs="Arial"/>
          <w:sz w:val="20"/>
          <w:szCs w:val="20"/>
        </w:rPr>
        <w:t xml:space="preserve">El rubro </w:t>
      </w:r>
      <w:r w:rsidR="00814C7B" w:rsidRPr="00A7494D">
        <w:rPr>
          <w:rFonts w:ascii="Arial" w:hAnsi="Arial" w:cs="Arial"/>
          <w:sz w:val="20"/>
          <w:szCs w:val="20"/>
        </w:rPr>
        <w:t>Almacén</w:t>
      </w:r>
      <w:r w:rsidRPr="009F478D">
        <w:rPr>
          <w:rFonts w:ascii="Arial" w:hAnsi="Arial" w:cs="Arial"/>
          <w:sz w:val="20"/>
          <w:szCs w:val="20"/>
        </w:rPr>
        <w:t xml:space="preserve">, al </w:t>
      </w:r>
      <w:r w:rsidR="005F4497">
        <w:rPr>
          <w:rFonts w:ascii="Arial" w:hAnsi="Arial" w:cs="Arial"/>
          <w:sz w:val="20"/>
          <w:szCs w:val="20"/>
        </w:rPr>
        <w:t xml:space="preserve">31 de marzo </w:t>
      </w:r>
      <w:r w:rsidRPr="009F478D">
        <w:rPr>
          <w:rFonts w:ascii="Arial" w:hAnsi="Arial" w:cs="Arial"/>
          <w:sz w:val="20"/>
          <w:szCs w:val="20"/>
        </w:rPr>
        <w:t>de 202</w:t>
      </w:r>
      <w:r w:rsidR="00094323">
        <w:rPr>
          <w:rFonts w:ascii="Arial" w:hAnsi="Arial" w:cs="Arial"/>
          <w:sz w:val="20"/>
          <w:szCs w:val="20"/>
        </w:rPr>
        <w:t>2</w:t>
      </w:r>
      <w:r w:rsidRPr="009F478D">
        <w:rPr>
          <w:rFonts w:ascii="Arial" w:hAnsi="Arial" w:cs="Arial"/>
          <w:sz w:val="20"/>
          <w:szCs w:val="20"/>
        </w:rPr>
        <w:t xml:space="preserve"> y 202</w:t>
      </w:r>
      <w:r w:rsidR="00094323">
        <w:rPr>
          <w:rFonts w:ascii="Arial" w:hAnsi="Arial" w:cs="Arial"/>
          <w:sz w:val="20"/>
          <w:szCs w:val="20"/>
        </w:rPr>
        <w:t>1</w:t>
      </w:r>
      <w:r w:rsidRPr="009F478D">
        <w:rPr>
          <w:rFonts w:ascii="Arial" w:hAnsi="Arial" w:cs="Arial"/>
          <w:sz w:val="20"/>
          <w:szCs w:val="20"/>
        </w:rPr>
        <w:t>, se presentan e integran a continuación:</w:t>
      </w:r>
    </w:p>
    <w:tbl>
      <w:tblPr>
        <w:tblW w:w="8994" w:type="dxa"/>
        <w:tblCellMar>
          <w:left w:w="70" w:type="dxa"/>
          <w:right w:w="70" w:type="dxa"/>
        </w:tblCellMar>
        <w:tblLook w:val="04A0" w:firstRow="1" w:lastRow="0" w:firstColumn="1" w:lastColumn="0" w:noHBand="0" w:noVBand="1"/>
      </w:tblPr>
      <w:tblGrid>
        <w:gridCol w:w="3222"/>
        <w:gridCol w:w="1216"/>
        <w:gridCol w:w="1216"/>
        <w:gridCol w:w="2065"/>
        <w:gridCol w:w="1275"/>
      </w:tblGrid>
      <w:tr w:rsidR="006171BC" w:rsidRPr="007D70B5" w14:paraId="7CEBFFEB" w14:textId="77777777" w:rsidTr="00632C42">
        <w:trPr>
          <w:trHeight w:val="146"/>
        </w:trPr>
        <w:tc>
          <w:tcPr>
            <w:tcW w:w="322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D2FA257" w14:textId="77777777" w:rsidR="006171BC" w:rsidRPr="006171BC"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6171BC">
              <w:rPr>
                <w:rFonts w:ascii="Arial" w:eastAsia="Times New Roman" w:hAnsi="Arial" w:cs="Arial"/>
                <w:b/>
                <w:bCs/>
                <w:color w:val="FFFFFF" w:themeColor="background1"/>
                <w:sz w:val="20"/>
                <w:szCs w:val="20"/>
                <w:lang w:eastAsia="es-MX"/>
              </w:rPr>
              <w:t>Concepto</w:t>
            </w:r>
          </w:p>
        </w:tc>
        <w:tc>
          <w:tcPr>
            <w:tcW w:w="1216" w:type="dxa"/>
            <w:tcBorders>
              <w:top w:val="single" w:sz="4" w:space="0" w:color="auto"/>
              <w:left w:val="nil"/>
              <w:bottom w:val="single" w:sz="4" w:space="0" w:color="auto"/>
              <w:right w:val="single" w:sz="4" w:space="0" w:color="auto"/>
            </w:tcBorders>
            <w:shd w:val="clear" w:color="auto" w:fill="323E4F" w:themeFill="text2" w:themeFillShade="BF"/>
            <w:hideMark/>
          </w:tcPr>
          <w:p w14:paraId="3773C025" w14:textId="66BCD0D7" w:rsidR="006171BC" w:rsidRPr="006171BC"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6171BC">
              <w:rPr>
                <w:rFonts w:ascii="Arial" w:eastAsia="Times New Roman" w:hAnsi="Arial" w:cs="Arial"/>
                <w:b/>
                <w:bCs/>
                <w:color w:val="FFFFFF" w:themeColor="background1"/>
                <w:sz w:val="20"/>
                <w:szCs w:val="20"/>
                <w:lang w:eastAsia="es-MX"/>
              </w:rPr>
              <w:t>202</w:t>
            </w:r>
            <w:r w:rsidR="00094323">
              <w:rPr>
                <w:rFonts w:ascii="Arial" w:eastAsia="Times New Roman" w:hAnsi="Arial" w:cs="Arial"/>
                <w:b/>
                <w:bCs/>
                <w:color w:val="FFFFFF" w:themeColor="background1"/>
                <w:sz w:val="20"/>
                <w:szCs w:val="20"/>
                <w:lang w:eastAsia="es-MX"/>
              </w:rPr>
              <w:t>2</w:t>
            </w:r>
          </w:p>
        </w:tc>
        <w:tc>
          <w:tcPr>
            <w:tcW w:w="1216" w:type="dxa"/>
            <w:tcBorders>
              <w:top w:val="single" w:sz="4" w:space="0" w:color="auto"/>
              <w:left w:val="nil"/>
              <w:bottom w:val="single" w:sz="4" w:space="0" w:color="auto"/>
              <w:right w:val="single" w:sz="4" w:space="0" w:color="auto"/>
            </w:tcBorders>
            <w:shd w:val="clear" w:color="auto" w:fill="323E4F" w:themeFill="text2" w:themeFillShade="BF"/>
            <w:hideMark/>
          </w:tcPr>
          <w:p w14:paraId="6E9F0B6D" w14:textId="6C78007A" w:rsidR="006171BC" w:rsidRPr="006171BC"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6171BC">
              <w:rPr>
                <w:rFonts w:ascii="Arial" w:eastAsia="Times New Roman" w:hAnsi="Arial" w:cs="Arial"/>
                <w:b/>
                <w:bCs/>
                <w:color w:val="FFFFFF" w:themeColor="background1"/>
                <w:sz w:val="20"/>
                <w:szCs w:val="20"/>
                <w:lang w:eastAsia="es-MX"/>
              </w:rPr>
              <w:t>202</w:t>
            </w:r>
            <w:r w:rsidR="00094323">
              <w:rPr>
                <w:rFonts w:ascii="Arial" w:eastAsia="Times New Roman" w:hAnsi="Arial" w:cs="Arial"/>
                <w:b/>
                <w:bCs/>
                <w:color w:val="FFFFFF" w:themeColor="background1"/>
                <w:sz w:val="20"/>
                <w:szCs w:val="20"/>
                <w:lang w:eastAsia="es-MX"/>
              </w:rPr>
              <w:t>1</w:t>
            </w:r>
          </w:p>
        </w:tc>
        <w:tc>
          <w:tcPr>
            <w:tcW w:w="2065" w:type="dxa"/>
            <w:tcBorders>
              <w:top w:val="single" w:sz="4" w:space="0" w:color="auto"/>
              <w:left w:val="nil"/>
              <w:bottom w:val="single" w:sz="4" w:space="0" w:color="auto"/>
              <w:right w:val="single" w:sz="4" w:space="0" w:color="auto"/>
            </w:tcBorders>
            <w:shd w:val="clear" w:color="auto" w:fill="323E4F" w:themeFill="text2" w:themeFillShade="BF"/>
            <w:hideMark/>
          </w:tcPr>
          <w:p w14:paraId="66865972" w14:textId="1944B906" w:rsidR="006171BC" w:rsidRPr="006171BC"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Método</w:t>
            </w:r>
            <w:r w:rsidRPr="006171BC">
              <w:rPr>
                <w:rFonts w:ascii="Arial" w:eastAsia="Times New Roman" w:hAnsi="Arial" w:cs="Arial"/>
                <w:b/>
                <w:bCs/>
                <w:color w:val="FFFFFF" w:themeColor="background1"/>
                <w:sz w:val="20"/>
                <w:szCs w:val="20"/>
                <w:lang w:eastAsia="es-MX"/>
              </w:rPr>
              <w:t xml:space="preserve"> de </w:t>
            </w:r>
            <w:r w:rsidRPr="007D70B5">
              <w:rPr>
                <w:rFonts w:ascii="Arial" w:eastAsia="Times New Roman" w:hAnsi="Arial" w:cs="Arial"/>
                <w:b/>
                <w:bCs/>
                <w:color w:val="FFFFFF" w:themeColor="background1"/>
                <w:sz w:val="20"/>
                <w:szCs w:val="20"/>
                <w:lang w:eastAsia="es-MX"/>
              </w:rPr>
              <w:t>valuación</w:t>
            </w:r>
          </w:p>
        </w:tc>
        <w:tc>
          <w:tcPr>
            <w:tcW w:w="1275" w:type="dxa"/>
            <w:tcBorders>
              <w:top w:val="single" w:sz="4" w:space="0" w:color="auto"/>
              <w:left w:val="nil"/>
              <w:bottom w:val="single" w:sz="4" w:space="0" w:color="auto"/>
              <w:right w:val="single" w:sz="4" w:space="0" w:color="auto"/>
            </w:tcBorders>
            <w:shd w:val="clear" w:color="auto" w:fill="323E4F" w:themeFill="text2" w:themeFillShade="BF"/>
            <w:hideMark/>
          </w:tcPr>
          <w:p w14:paraId="4B224633" w14:textId="1D3A879D" w:rsidR="006171BC" w:rsidRPr="006171BC"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w:t>
            </w:r>
            <w:r w:rsidRPr="006171BC">
              <w:rPr>
                <w:rFonts w:ascii="Arial" w:eastAsia="Times New Roman" w:hAnsi="Arial" w:cs="Arial"/>
                <w:b/>
                <w:bCs/>
                <w:color w:val="FFFFFF" w:themeColor="background1"/>
                <w:sz w:val="20"/>
                <w:szCs w:val="20"/>
                <w:lang w:eastAsia="es-MX"/>
              </w:rPr>
              <w:t xml:space="preserve">ambio de </w:t>
            </w:r>
            <w:r w:rsidRPr="007D70B5">
              <w:rPr>
                <w:rFonts w:ascii="Arial" w:eastAsia="Times New Roman" w:hAnsi="Arial" w:cs="Arial"/>
                <w:b/>
                <w:bCs/>
                <w:color w:val="FFFFFF" w:themeColor="background1"/>
                <w:sz w:val="20"/>
                <w:szCs w:val="20"/>
                <w:lang w:eastAsia="es-MX"/>
              </w:rPr>
              <w:t>método</w:t>
            </w:r>
          </w:p>
        </w:tc>
      </w:tr>
      <w:tr w:rsidR="004E3763" w:rsidRPr="007D70B5" w14:paraId="46883D1C" w14:textId="77777777" w:rsidTr="00632C42">
        <w:trPr>
          <w:trHeight w:val="272"/>
        </w:trPr>
        <w:tc>
          <w:tcPr>
            <w:tcW w:w="3222" w:type="dxa"/>
            <w:tcBorders>
              <w:top w:val="nil"/>
              <w:left w:val="single" w:sz="4" w:space="0" w:color="auto"/>
              <w:bottom w:val="single" w:sz="4" w:space="0" w:color="auto"/>
              <w:right w:val="single" w:sz="4" w:space="0" w:color="auto"/>
            </w:tcBorders>
            <w:shd w:val="clear" w:color="auto" w:fill="auto"/>
            <w:hideMark/>
          </w:tcPr>
          <w:p w14:paraId="04C5E212" w14:textId="66666C7F" w:rsidR="004E3763" w:rsidRPr="006171BC" w:rsidRDefault="004E3763" w:rsidP="004E3763">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Almacén de materiales y suministros de consumo</w:t>
            </w:r>
          </w:p>
        </w:tc>
        <w:tc>
          <w:tcPr>
            <w:tcW w:w="1216" w:type="dxa"/>
            <w:tcBorders>
              <w:top w:val="nil"/>
              <w:left w:val="nil"/>
              <w:bottom w:val="single" w:sz="4" w:space="0" w:color="auto"/>
              <w:right w:val="single" w:sz="4" w:space="0" w:color="auto"/>
            </w:tcBorders>
            <w:shd w:val="clear" w:color="auto" w:fill="auto"/>
            <w:hideMark/>
          </w:tcPr>
          <w:p w14:paraId="367E7E38" w14:textId="26B45626" w:rsidR="004E3763" w:rsidRPr="006171BC" w:rsidRDefault="004E3763" w:rsidP="004E3763">
            <w:pPr>
              <w:spacing w:after="0" w:line="240" w:lineRule="auto"/>
              <w:jc w:val="right"/>
              <w:rPr>
                <w:rFonts w:ascii="Arial" w:eastAsia="Times New Roman" w:hAnsi="Arial" w:cs="Arial"/>
                <w:sz w:val="20"/>
                <w:szCs w:val="20"/>
                <w:lang w:eastAsia="es-MX"/>
              </w:rPr>
            </w:pPr>
            <w:r w:rsidRPr="006171BC">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6171BC">
              <w:rPr>
                <w:rFonts w:ascii="Arial" w:eastAsia="Times New Roman" w:hAnsi="Arial" w:cs="Arial"/>
                <w:sz w:val="20"/>
                <w:szCs w:val="20"/>
                <w:lang w:eastAsia="es-MX"/>
              </w:rPr>
              <w:t>.00</w:t>
            </w:r>
          </w:p>
        </w:tc>
        <w:tc>
          <w:tcPr>
            <w:tcW w:w="1216" w:type="dxa"/>
            <w:tcBorders>
              <w:top w:val="nil"/>
              <w:left w:val="nil"/>
              <w:bottom w:val="single" w:sz="4" w:space="0" w:color="auto"/>
              <w:right w:val="single" w:sz="4" w:space="0" w:color="auto"/>
            </w:tcBorders>
            <w:shd w:val="clear" w:color="auto" w:fill="auto"/>
            <w:hideMark/>
          </w:tcPr>
          <w:p w14:paraId="2DBCEE3B" w14:textId="1F941BBF" w:rsidR="004E3763" w:rsidRPr="006171BC" w:rsidRDefault="004E3763" w:rsidP="004E3763">
            <w:pPr>
              <w:spacing w:after="0" w:line="240" w:lineRule="auto"/>
              <w:jc w:val="right"/>
              <w:rPr>
                <w:rFonts w:ascii="Arial" w:eastAsia="Times New Roman" w:hAnsi="Arial" w:cs="Arial"/>
                <w:sz w:val="20"/>
                <w:szCs w:val="20"/>
                <w:lang w:eastAsia="es-MX"/>
              </w:rPr>
            </w:pPr>
            <w:r w:rsidRPr="006171BC">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6171BC">
              <w:rPr>
                <w:rFonts w:ascii="Arial" w:eastAsia="Times New Roman" w:hAnsi="Arial" w:cs="Arial"/>
                <w:sz w:val="20"/>
                <w:szCs w:val="20"/>
                <w:lang w:eastAsia="es-MX"/>
              </w:rPr>
              <w:t>.00</w:t>
            </w:r>
          </w:p>
        </w:tc>
        <w:tc>
          <w:tcPr>
            <w:tcW w:w="2065" w:type="dxa"/>
            <w:tcBorders>
              <w:top w:val="nil"/>
              <w:left w:val="nil"/>
              <w:bottom w:val="single" w:sz="4" w:space="0" w:color="auto"/>
              <w:right w:val="single" w:sz="4" w:space="0" w:color="auto"/>
            </w:tcBorders>
            <w:shd w:val="clear" w:color="auto" w:fill="auto"/>
            <w:hideMark/>
          </w:tcPr>
          <w:p w14:paraId="440C16A3" w14:textId="6604AC7E" w:rsidR="004E3763" w:rsidRPr="006171BC" w:rsidRDefault="004E3763" w:rsidP="004E3763">
            <w:pPr>
              <w:spacing w:after="0" w:line="240" w:lineRule="auto"/>
              <w:jc w:val="both"/>
              <w:rPr>
                <w:rFonts w:ascii="Arial" w:eastAsia="Times New Roman" w:hAnsi="Arial" w:cs="Arial"/>
                <w:sz w:val="20"/>
                <w:szCs w:val="20"/>
                <w:lang w:eastAsia="es-MX"/>
              </w:rPr>
            </w:pPr>
            <w:r w:rsidRPr="00C44333">
              <w:rPr>
                <w:rFonts w:ascii="Arial" w:eastAsia="Times New Roman" w:hAnsi="Arial" w:cs="Arial"/>
                <w:sz w:val="20"/>
                <w:szCs w:val="20"/>
                <w:lang w:eastAsia="es-MX"/>
              </w:rPr>
              <w:t>N/A</w:t>
            </w:r>
          </w:p>
        </w:tc>
        <w:tc>
          <w:tcPr>
            <w:tcW w:w="1275" w:type="dxa"/>
            <w:tcBorders>
              <w:top w:val="nil"/>
              <w:left w:val="nil"/>
              <w:bottom w:val="single" w:sz="4" w:space="0" w:color="auto"/>
              <w:right w:val="single" w:sz="4" w:space="0" w:color="auto"/>
            </w:tcBorders>
            <w:shd w:val="clear" w:color="auto" w:fill="auto"/>
            <w:hideMark/>
          </w:tcPr>
          <w:p w14:paraId="1ECD56D0" w14:textId="0E0E3CF3" w:rsidR="004E3763" w:rsidRPr="006171BC" w:rsidRDefault="004E3763" w:rsidP="004E3763">
            <w:pPr>
              <w:spacing w:after="0" w:line="240" w:lineRule="auto"/>
              <w:jc w:val="both"/>
              <w:rPr>
                <w:rFonts w:ascii="Arial" w:eastAsia="Times New Roman" w:hAnsi="Arial" w:cs="Arial"/>
                <w:sz w:val="20"/>
                <w:szCs w:val="20"/>
                <w:lang w:eastAsia="es-MX"/>
              </w:rPr>
            </w:pPr>
            <w:r w:rsidRPr="00C44333">
              <w:rPr>
                <w:rFonts w:ascii="Arial" w:eastAsia="Times New Roman" w:hAnsi="Arial" w:cs="Arial"/>
                <w:sz w:val="20"/>
                <w:szCs w:val="20"/>
                <w:lang w:eastAsia="es-MX"/>
              </w:rPr>
              <w:t>N/A</w:t>
            </w:r>
          </w:p>
        </w:tc>
      </w:tr>
    </w:tbl>
    <w:p w14:paraId="1341BD13" w14:textId="77777777" w:rsidR="001C7F7F" w:rsidRDefault="001C7F7F" w:rsidP="00E70F86">
      <w:pPr>
        <w:jc w:val="both"/>
        <w:rPr>
          <w:rFonts w:ascii="Arial" w:hAnsi="Arial" w:cs="Arial"/>
          <w:sz w:val="20"/>
          <w:szCs w:val="20"/>
        </w:rPr>
      </w:pPr>
    </w:p>
    <w:p w14:paraId="4A38651F" w14:textId="0FD4F544" w:rsidR="00A7494D" w:rsidRPr="00A7494D" w:rsidRDefault="00327D47" w:rsidP="00E70F86">
      <w:pPr>
        <w:jc w:val="both"/>
        <w:rPr>
          <w:rFonts w:ascii="Arial" w:hAnsi="Arial" w:cs="Arial"/>
          <w:bCs/>
          <w:sz w:val="20"/>
          <w:szCs w:val="20"/>
        </w:rPr>
      </w:pPr>
      <w:r w:rsidRPr="009F478D">
        <w:rPr>
          <w:rFonts w:ascii="Arial" w:hAnsi="Arial" w:cs="Arial"/>
          <w:sz w:val="20"/>
          <w:szCs w:val="20"/>
        </w:rPr>
        <w:t xml:space="preserve">El rubro </w:t>
      </w:r>
      <w:r w:rsidR="00814C7B">
        <w:rPr>
          <w:rFonts w:ascii="Arial" w:hAnsi="Arial" w:cs="Arial"/>
          <w:sz w:val="20"/>
          <w:szCs w:val="20"/>
        </w:rPr>
        <w:t xml:space="preserve">de </w:t>
      </w:r>
      <w:r w:rsidR="00814C7B" w:rsidRPr="00A7494D">
        <w:rPr>
          <w:rFonts w:ascii="Arial" w:hAnsi="Arial" w:cs="Arial"/>
          <w:sz w:val="20"/>
          <w:szCs w:val="20"/>
        </w:rPr>
        <w:t>Almacén</w:t>
      </w:r>
      <w:r>
        <w:rPr>
          <w:rFonts w:ascii="Arial" w:hAnsi="Arial" w:cs="Arial"/>
          <w:sz w:val="20"/>
          <w:szCs w:val="20"/>
        </w:rPr>
        <w:t>,</w:t>
      </w:r>
      <w:r w:rsidRPr="00A7494D">
        <w:rPr>
          <w:rFonts w:ascii="Arial" w:hAnsi="Arial" w:cs="Arial"/>
          <w:bCs/>
          <w:sz w:val="20"/>
          <w:szCs w:val="20"/>
        </w:rPr>
        <w:t xml:space="preserve"> </w:t>
      </w:r>
      <w:r>
        <w:rPr>
          <w:rFonts w:ascii="Arial" w:hAnsi="Arial" w:cs="Arial"/>
          <w:bCs/>
          <w:sz w:val="20"/>
          <w:szCs w:val="20"/>
        </w:rPr>
        <w:t>a</w:t>
      </w:r>
      <w:r w:rsidR="00A7494D" w:rsidRPr="00A7494D">
        <w:rPr>
          <w:rFonts w:ascii="Arial" w:hAnsi="Arial" w:cs="Arial"/>
          <w:bCs/>
          <w:sz w:val="20"/>
          <w:szCs w:val="20"/>
        </w:rPr>
        <w:t xml:space="preserve">l </w:t>
      </w:r>
      <w:r w:rsidR="00253597">
        <w:rPr>
          <w:rFonts w:ascii="Arial" w:hAnsi="Arial" w:cs="Arial"/>
          <w:sz w:val="20"/>
          <w:szCs w:val="20"/>
        </w:rPr>
        <w:t xml:space="preserve">31 de marzo </w:t>
      </w:r>
      <w:r w:rsidR="00A7494D" w:rsidRPr="00A7494D">
        <w:rPr>
          <w:rFonts w:ascii="Arial" w:hAnsi="Arial" w:cs="Arial"/>
          <w:bCs/>
          <w:sz w:val="20"/>
          <w:szCs w:val="20"/>
        </w:rPr>
        <w:t>de 202</w:t>
      </w:r>
      <w:r w:rsidR="00CF387D">
        <w:rPr>
          <w:rFonts w:ascii="Arial" w:hAnsi="Arial" w:cs="Arial"/>
          <w:bCs/>
          <w:sz w:val="20"/>
          <w:szCs w:val="20"/>
        </w:rPr>
        <w:t>2</w:t>
      </w:r>
      <w:r w:rsidR="00A7494D" w:rsidRPr="00A7494D">
        <w:rPr>
          <w:rFonts w:ascii="Arial" w:hAnsi="Arial" w:cs="Arial"/>
          <w:bCs/>
          <w:sz w:val="20"/>
          <w:szCs w:val="20"/>
        </w:rPr>
        <w:t xml:space="preserve"> </w:t>
      </w:r>
      <w:r>
        <w:rPr>
          <w:rFonts w:ascii="Arial" w:hAnsi="Arial" w:cs="Arial"/>
          <w:bCs/>
          <w:sz w:val="20"/>
          <w:szCs w:val="20"/>
        </w:rPr>
        <w:t>no existen</w:t>
      </w:r>
      <w:r w:rsidRPr="00327D47">
        <w:rPr>
          <w:rFonts w:ascii="Arial" w:hAnsi="Arial" w:cs="Arial"/>
          <w:bCs/>
          <w:sz w:val="20"/>
          <w:szCs w:val="20"/>
        </w:rPr>
        <w:t xml:space="preserve"> de materiales y suministros de consumo</w:t>
      </w:r>
      <w:r>
        <w:rPr>
          <w:rFonts w:ascii="Arial" w:hAnsi="Arial" w:cs="Arial"/>
          <w:bCs/>
          <w:sz w:val="20"/>
          <w:szCs w:val="20"/>
        </w:rPr>
        <w:t>.</w:t>
      </w:r>
    </w:p>
    <w:p w14:paraId="617EDA7E" w14:textId="77777777" w:rsidR="000F7F89" w:rsidRDefault="000F7F89" w:rsidP="00E70F86">
      <w:pPr>
        <w:jc w:val="both"/>
        <w:rPr>
          <w:rFonts w:ascii="Arial" w:hAnsi="Arial" w:cs="Arial"/>
          <w:b/>
          <w:bCs/>
          <w:sz w:val="20"/>
          <w:szCs w:val="20"/>
        </w:rPr>
      </w:pPr>
    </w:p>
    <w:p w14:paraId="06E41299" w14:textId="77777777" w:rsidR="000F7F89" w:rsidRDefault="000F7F89" w:rsidP="00E70F86">
      <w:pPr>
        <w:jc w:val="both"/>
        <w:rPr>
          <w:rFonts w:ascii="Arial" w:hAnsi="Arial" w:cs="Arial"/>
          <w:b/>
          <w:bCs/>
          <w:sz w:val="20"/>
          <w:szCs w:val="20"/>
        </w:rPr>
      </w:pPr>
    </w:p>
    <w:p w14:paraId="7B7616C5" w14:textId="77777777" w:rsidR="000F7F89" w:rsidRDefault="000F7F89" w:rsidP="00E70F86">
      <w:pPr>
        <w:jc w:val="both"/>
        <w:rPr>
          <w:rFonts w:ascii="Arial" w:hAnsi="Arial" w:cs="Arial"/>
          <w:b/>
          <w:bCs/>
          <w:sz w:val="20"/>
          <w:szCs w:val="20"/>
        </w:rPr>
      </w:pPr>
    </w:p>
    <w:p w14:paraId="57884C43" w14:textId="76AA39BE" w:rsidR="00E70F86" w:rsidRDefault="00E70F86" w:rsidP="00E70F86">
      <w:pPr>
        <w:jc w:val="both"/>
        <w:rPr>
          <w:rFonts w:ascii="Arial" w:hAnsi="Arial" w:cs="Arial"/>
          <w:b/>
          <w:bCs/>
          <w:sz w:val="20"/>
          <w:szCs w:val="20"/>
        </w:rPr>
      </w:pPr>
      <w:r w:rsidRPr="007D70B5">
        <w:rPr>
          <w:rFonts w:ascii="Arial" w:hAnsi="Arial" w:cs="Arial"/>
          <w:b/>
          <w:bCs/>
          <w:sz w:val="20"/>
          <w:szCs w:val="20"/>
        </w:rPr>
        <w:lastRenderedPageBreak/>
        <w:t>ESF-06.- FIDEICOMISOS, MANDATOS Y CONTRATOS ANALOGOS:</w:t>
      </w:r>
    </w:p>
    <w:p w14:paraId="5D7161E2" w14:textId="3AD15F91" w:rsidR="005945D0" w:rsidRDefault="005945D0" w:rsidP="00327D47">
      <w:pPr>
        <w:jc w:val="both"/>
        <w:rPr>
          <w:rFonts w:ascii="Arial" w:hAnsi="Arial" w:cs="Arial"/>
          <w:bCs/>
          <w:sz w:val="20"/>
          <w:szCs w:val="20"/>
        </w:rPr>
      </w:pPr>
      <w:r w:rsidRPr="005945D0">
        <w:rPr>
          <w:rFonts w:ascii="Arial" w:hAnsi="Arial" w:cs="Arial"/>
          <w:bCs/>
          <w:sz w:val="20"/>
          <w:szCs w:val="20"/>
        </w:rPr>
        <w:t>El rubro de Fideicomisos, Mandatos y Contratos Análogos representa el monto de los recursos destinados a fideicomisos, mandatos y contratos análogos para el ejercicio de las funciones encomendadas.</w:t>
      </w:r>
    </w:p>
    <w:p w14:paraId="4CAC26EE" w14:textId="4C43EDF0" w:rsidR="00327D47" w:rsidRDefault="00E66328" w:rsidP="00327D47">
      <w:pPr>
        <w:jc w:val="both"/>
        <w:rPr>
          <w:rFonts w:ascii="Arial" w:hAnsi="Arial" w:cs="Arial"/>
          <w:bCs/>
          <w:sz w:val="20"/>
          <w:szCs w:val="20"/>
        </w:rPr>
      </w:pPr>
      <w:r w:rsidRPr="004F238A">
        <w:rPr>
          <w:rFonts w:ascii="Arial" w:hAnsi="Arial" w:cs="Arial"/>
          <w:bCs/>
          <w:sz w:val="20"/>
          <w:szCs w:val="20"/>
        </w:rPr>
        <w:t xml:space="preserve">El rubro de </w:t>
      </w:r>
      <w:r w:rsidR="00163A5D">
        <w:rPr>
          <w:rFonts w:ascii="Arial" w:hAnsi="Arial" w:cs="Arial"/>
          <w:bCs/>
          <w:sz w:val="20"/>
          <w:szCs w:val="20"/>
        </w:rPr>
        <w:t>Inversiones F</w:t>
      </w:r>
      <w:r w:rsidR="00327D47" w:rsidRPr="004F238A">
        <w:rPr>
          <w:rFonts w:ascii="Arial" w:hAnsi="Arial" w:cs="Arial"/>
          <w:bCs/>
          <w:sz w:val="20"/>
          <w:szCs w:val="20"/>
        </w:rPr>
        <w:t>inancieras de Corto Plazo</w:t>
      </w:r>
      <w:r w:rsidRPr="004F238A">
        <w:rPr>
          <w:rFonts w:ascii="Arial" w:hAnsi="Arial" w:cs="Arial"/>
          <w:bCs/>
          <w:sz w:val="20"/>
          <w:szCs w:val="20"/>
        </w:rPr>
        <w:t>,</w:t>
      </w:r>
      <w:r w:rsidR="00327D47" w:rsidRPr="004F238A">
        <w:rPr>
          <w:rFonts w:ascii="Arial" w:hAnsi="Arial" w:cs="Arial"/>
          <w:bCs/>
          <w:sz w:val="20"/>
          <w:szCs w:val="20"/>
        </w:rPr>
        <w:t xml:space="preserve"> </w:t>
      </w:r>
      <w:r w:rsidRPr="004F238A">
        <w:rPr>
          <w:rFonts w:ascii="Arial" w:hAnsi="Arial" w:cs="Arial"/>
          <w:bCs/>
          <w:sz w:val="20"/>
          <w:szCs w:val="20"/>
        </w:rPr>
        <w:t>r</w:t>
      </w:r>
      <w:r w:rsidR="00327D47" w:rsidRPr="004F238A">
        <w:rPr>
          <w:rFonts w:ascii="Arial" w:hAnsi="Arial" w:cs="Arial"/>
          <w:bCs/>
          <w:sz w:val="20"/>
          <w:szCs w:val="20"/>
        </w:rPr>
        <w:t>epresenta el monto de los recursos excedentes del</w:t>
      </w:r>
      <w:r w:rsidR="004F238A" w:rsidRPr="004F238A">
        <w:rPr>
          <w:rFonts w:ascii="Arial" w:hAnsi="Arial" w:cs="Arial"/>
          <w:bCs/>
          <w:sz w:val="20"/>
          <w:szCs w:val="20"/>
        </w:rPr>
        <w:t xml:space="preserve"> Municipio de Seybaplaya,</w:t>
      </w:r>
      <w:r w:rsidR="00327D47" w:rsidRPr="004F238A">
        <w:rPr>
          <w:rFonts w:ascii="Arial" w:hAnsi="Arial" w:cs="Arial"/>
          <w:bCs/>
          <w:sz w:val="20"/>
          <w:szCs w:val="20"/>
        </w:rPr>
        <w:t xml:space="preserve"> invertidos en títulos, valores y demás instrumentos financieros, cuya recuperación se efectuará</w:t>
      </w:r>
      <w:r w:rsidR="004F238A" w:rsidRPr="004F238A">
        <w:rPr>
          <w:rFonts w:ascii="Arial" w:hAnsi="Arial" w:cs="Arial"/>
          <w:bCs/>
          <w:sz w:val="20"/>
          <w:szCs w:val="20"/>
        </w:rPr>
        <w:t xml:space="preserve"> </w:t>
      </w:r>
      <w:r w:rsidR="00327D47" w:rsidRPr="004F238A">
        <w:rPr>
          <w:rFonts w:ascii="Arial" w:hAnsi="Arial" w:cs="Arial"/>
          <w:bCs/>
          <w:sz w:val="20"/>
          <w:szCs w:val="20"/>
        </w:rPr>
        <w:t>en un plazo menor o igual a doce meses.</w:t>
      </w:r>
    </w:p>
    <w:p w14:paraId="3FF5ECD6" w14:textId="62A8ED0E" w:rsidR="004F238A" w:rsidRDefault="00163A5D" w:rsidP="004F238A">
      <w:pPr>
        <w:jc w:val="both"/>
        <w:rPr>
          <w:rFonts w:ascii="Arial" w:hAnsi="Arial" w:cs="Arial"/>
          <w:bCs/>
          <w:sz w:val="20"/>
          <w:szCs w:val="20"/>
        </w:rPr>
      </w:pPr>
      <w:r>
        <w:rPr>
          <w:rFonts w:ascii="Arial" w:hAnsi="Arial" w:cs="Arial"/>
          <w:bCs/>
          <w:sz w:val="20"/>
          <w:szCs w:val="20"/>
        </w:rPr>
        <w:t>El rubro de I</w:t>
      </w:r>
      <w:r w:rsidR="004F238A" w:rsidRPr="004F238A">
        <w:rPr>
          <w:rFonts w:ascii="Arial" w:hAnsi="Arial" w:cs="Arial"/>
          <w:bCs/>
          <w:sz w:val="20"/>
          <w:szCs w:val="20"/>
        </w:rPr>
        <w:t>nversio</w:t>
      </w:r>
      <w:r w:rsidR="004F238A">
        <w:rPr>
          <w:rFonts w:ascii="Arial" w:hAnsi="Arial" w:cs="Arial"/>
          <w:bCs/>
          <w:sz w:val="20"/>
          <w:szCs w:val="20"/>
        </w:rPr>
        <w:t xml:space="preserve">nes </w:t>
      </w:r>
      <w:r>
        <w:rPr>
          <w:rFonts w:ascii="Arial" w:hAnsi="Arial" w:cs="Arial"/>
          <w:bCs/>
          <w:sz w:val="20"/>
          <w:szCs w:val="20"/>
        </w:rPr>
        <w:t>F</w:t>
      </w:r>
      <w:r w:rsidR="004F238A">
        <w:rPr>
          <w:rFonts w:ascii="Arial" w:hAnsi="Arial" w:cs="Arial"/>
          <w:bCs/>
          <w:sz w:val="20"/>
          <w:szCs w:val="20"/>
        </w:rPr>
        <w:t xml:space="preserve">inancieras de </w:t>
      </w:r>
      <w:r w:rsidR="004F238A" w:rsidRPr="004F238A">
        <w:rPr>
          <w:rFonts w:ascii="Arial" w:hAnsi="Arial" w:cs="Arial"/>
          <w:bCs/>
          <w:sz w:val="20"/>
          <w:szCs w:val="20"/>
        </w:rPr>
        <w:t>Largo Plazo</w:t>
      </w:r>
      <w:r w:rsidR="004F238A">
        <w:rPr>
          <w:rFonts w:ascii="Arial" w:hAnsi="Arial" w:cs="Arial"/>
          <w:bCs/>
          <w:sz w:val="20"/>
          <w:szCs w:val="20"/>
        </w:rPr>
        <w:t>, r</w:t>
      </w:r>
      <w:r w:rsidR="004F238A" w:rsidRPr="004F238A">
        <w:rPr>
          <w:rFonts w:ascii="Arial" w:hAnsi="Arial" w:cs="Arial"/>
          <w:bCs/>
          <w:sz w:val="20"/>
          <w:szCs w:val="20"/>
        </w:rPr>
        <w:t>epresenta el monto de los recu</w:t>
      </w:r>
      <w:r w:rsidR="004F238A">
        <w:rPr>
          <w:rFonts w:ascii="Arial" w:hAnsi="Arial" w:cs="Arial"/>
          <w:bCs/>
          <w:sz w:val="20"/>
          <w:szCs w:val="20"/>
        </w:rPr>
        <w:t xml:space="preserve">rsos excedentes del </w:t>
      </w:r>
      <w:r w:rsidR="004F238A" w:rsidRPr="004F238A">
        <w:rPr>
          <w:rFonts w:ascii="Arial" w:hAnsi="Arial" w:cs="Arial"/>
          <w:bCs/>
          <w:sz w:val="20"/>
          <w:szCs w:val="20"/>
        </w:rPr>
        <w:t>Municipio de Seybaplaya, en</w:t>
      </w:r>
      <w:r w:rsidR="004F238A">
        <w:rPr>
          <w:rFonts w:ascii="Arial" w:hAnsi="Arial" w:cs="Arial"/>
          <w:bCs/>
          <w:sz w:val="20"/>
          <w:szCs w:val="20"/>
        </w:rPr>
        <w:t xml:space="preserve"> </w:t>
      </w:r>
      <w:r w:rsidR="004F238A" w:rsidRPr="004F238A">
        <w:rPr>
          <w:rFonts w:ascii="Arial" w:hAnsi="Arial" w:cs="Arial"/>
          <w:bCs/>
          <w:sz w:val="20"/>
          <w:szCs w:val="20"/>
        </w:rPr>
        <w:t>inversiones, cuya recuperación se efectuará en un plazo mayor a doce meses.</w:t>
      </w:r>
    </w:p>
    <w:p w14:paraId="75F9DA9C" w14:textId="56E4E1F8" w:rsidR="00163A5D" w:rsidRDefault="00163A5D" w:rsidP="004F238A">
      <w:pPr>
        <w:jc w:val="both"/>
        <w:rPr>
          <w:rFonts w:ascii="Arial" w:hAnsi="Arial" w:cs="Arial"/>
          <w:bCs/>
          <w:sz w:val="20"/>
          <w:szCs w:val="20"/>
        </w:rPr>
      </w:pPr>
      <w:r w:rsidRPr="00163A5D">
        <w:rPr>
          <w:rFonts w:ascii="Arial" w:hAnsi="Arial" w:cs="Arial"/>
          <w:bCs/>
          <w:sz w:val="20"/>
          <w:szCs w:val="20"/>
        </w:rPr>
        <w:t>El rubro Fideicomisos, Mandatos y Contratos Análogos,</w:t>
      </w:r>
      <w:r w:rsidRPr="00163A5D">
        <w:t xml:space="preserve"> </w:t>
      </w:r>
      <w:r w:rsidRPr="00163A5D">
        <w:rPr>
          <w:rFonts w:ascii="Arial" w:hAnsi="Arial" w:cs="Arial"/>
          <w:bCs/>
          <w:sz w:val="20"/>
          <w:szCs w:val="20"/>
        </w:rPr>
        <w:t>Inversiones Financieras de Corto Plazo,</w:t>
      </w:r>
      <w:r w:rsidRPr="00163A5D">
        <w:t xml:space="preserve"> </w:t>
      </w:r>
      <w:r w:rsidRPr="00163A5D">
        <w:rPr>
          <w:rFonts w:ascii="Arial" w:hAnsi="Arial" w:cs="Arial"/>
          <w:bCs/>
          <w:sz w:val="20"/>
          <w:szCs w:val="20"/>
        </w:rPr>
        <w:t>Inversi</w:t>
      </w:r>
      <w:r>
        <w:rPr>
          <w:rFonts w:ascii="Arial" w:hAnsi="Arial" w:cs="Arial"/>
          <w:bCs/>
          <w:sz w:val="20"/>
          <w:szCs w:val="20"/>
        </w:rPr>
        <w:t xml:space="preserve">ones Financieras de Largo Plazo </w:t>
      </w:r>
      <w:r w:rsidRPr="00163A5D">
        <w:rPr>
          <w:rFonts w:ascii="Arial" w:hAnsi="Arial" w:cs="Arial"/>
          <w:bCs/>
          <w:sz w:val="20"/>
          <w:szCs w:val="20"/>
        </w:rPr>
        <w:t xml:space="preserve">al </w:t>
      </w:r>
      <w:r w:rsidR="003F63B6">
        <w:rPr>
          <w:rFonts w:ascii="Arial" w:hAnsi="Arial" w:cs="Arial"/>
          <w:sz w:val="20"/>
          <w:szCs w:val="20"/>
        </w:rPr>
        <w:t>31 de marzo</w:t>
      </w:r>
      <w:r w:rsidR="00DE264A">
        <w:rPr>
          <w:rFonts w:ascii="Arial" w:hAnsi="Arial" w:cs="Arial"/>
          <w:sz w:val="20"/>
          <w:szCs w:val="20"/>
        </w:rPr>
        <w:t xml:space="preserve"> </w:t>
      </w:r>
      <w:r w:rsidRPr="00163A5D">
        <w:rPr>
          <w:rFonts w:ascii="Arial" w:hAnsi="Arial" w:cs="Arial"/>
          <w:bCs/>
          <w:sz w:val="20"/>
          <w:szCs w:val="20"/>
        </w:rPr>
        <w:t>de 202</w:t>
      </w:r>
      <w:r w:rsidR="00840FE7">
        <w:rPr>
          <w:rFonts w:ascii="Arial" w:hAnsi="Arial" w:cs="Arial"/>
          <w:bCs/>
          <w:sz w:val="20"/>
          <w:szCs w:val="20"/>
        </w:rPr>
        <w:t>2</w:t>
      </w:r>
      <w:r w:rsidRPr="00163A5D">
        <w:rPr>
          <w:rFonts w:ascii="Arial" w:hAnsi="Arial" w:cs="Arial"/>
          <w:bCs/>
          <w:sz w:val="20"/>
          <w:szCs w:val="20"/>
        </w:rPr>
        <w:t xml:space="preserve"> y 202</w:t>
      </w:r>
      <w:r w:rsidR="00840FE7">
        <w:rPr>
          <w:rFonts w:ascii="Arial" w:hAnsi="Arial" w:cs="Arial"/>
          <w:bCs/>
          <w:sz w:val="20"/>
          <w:szCs w:val="20"/>
        </w:rPr>
        <w:t>1</w:t>
      </w:r>
      <w:r w:rsidRPr="00163A5D">
        <w:rPr>
          <w:rFonts w:ascii="Arial" w:hAnsi="Arial" w:cs="Arial"/>
          <w:bCs/>
          <w:sz w:val="20"/>
          <w:szCs w:val="20"/>
        </w:rPr>
        <w:t>, se presentan e integran a continuación:</w:t>
      </w:r>
    </w:p>
    <w:tbl>
      <w:tblPr>
        <w:tblW w:w="8838" w:type="dxa"/>
        <w:tblCellMar>
          <w:left w:w="70" w:type="dxa"/>
          <w:right w:w="70" w:type="dxa"/>
        </w:tblCellMar>
        <w:tblLook w:val="04A0" w:firstRow="1" w:lastRow="0" w:firstColumn="1" w:lastColumn="0" w:noHBand="0" w:noVBand="1"/>
      </w:tblPr>
      <w:tblGrid>
        <w:gridCol w:w="4394"/>
        <w:gridCol w:w="993"/>
        <w:gridCol w:w="993"/>
        <w:gridCol w:w="851"/>
        <w:gridCol w:w="1607"/>
      </w:tblGrid>
      <w:tr w:rsidR="00CF2543" w:rsidRPr="007D70B5" w14:paraId="63860114" w14:textId="77777777" w:rsidTr="00632C42">
        <w:trPr>
          <w:trHeight w:val="405"/>
        </w:trPr>
        <w:tc>
          <w:tcPr>
            <w:tcW w:w="439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196E66C" w14:textId="77777777" w:rsidR="00CF2543" w:rsidRPr="00CF2543"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Concepto</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151260D4" w14:textId="0BA7A426" w:rsidR="00CF2543" w:rsidRPr="00CF2543"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202</w:t>
            </w:r>
            <w:r w:rsidR="00CF481E">
              <w:rPr>
                <w:rFonts w:ascii="Arial" w:eastAsia="Times New Roman" w:hAnsi="Arial" w:cs="Arial"/>
                <w:b/>
                <w:bCs/>
                <w:color w:val="FFFFFF" w:themeColor="background1"/>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7D196334" w14:textId="720DB59C" w:rsidR="00CF2543" w:rsidRPr="00CF2543"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202</w:t>
            </w:r>
            <w:r w:rsidR="00CF481E">
              <w:rPr>
                <w:rFonts w:ascii="Arial" w:eastAsia="Times New Roman" w:hAnsi="Arial" w:cs="Arial"/>
                <w:b/>
                <w:bCs/>
                <w:color w:val="FFFFFF" w:themeColor="background1"/>
                <w:sz w:val="20"/>
                <w:szCs w:val="20"/>
                <w:lang w:eastAsia="es-MX"/>
              </w:rPr>
              <w:t>1</w:t>
            </w:r>
          </w:p>
        </w:tc>
        <w:tc>
          <w:tcPr>
            <w:tcW w:w="851" w:type="dxa"/>
            <w:tcBorders>
              <w:top w:val="single" w:sz="4" w:space="0" w:color="auto"/>
              <w:left w:val="nil"/>
              <w:bottom w:val="single" w:sz="4" w:space="0" w:color="auto"/>
              <w:right w:val="single" w:sz="4" w:space="0" w:color="auto"/>
            </w:tcBorders>
            <w:shd w:val="clear" w:color="auto" w:fill="323E4F" w:themeFill="text2" w:themeFillShade="BF"/>
            <w:hideMark/>
          </w:tcPr>
          <w:p w14:paraId="51FFC474" w14:textId="64F2C38D" w:rsidR="00CF2543" w:rsidRPr="00CF2543"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Ti</w:t>
            </w:r>
            <w:r w:rsidRPr="00CF2543">
              <w:rPr>
                <w:rFonts w:ascii="Arial" w:eastAsia="Times New Roman" w:hAnsi="Arial" w:cs="Arial"/>
                <w:b/>
                <w:bCs/>
                <w:color w:val="FFFFFF" w:themeColor="background1"/>
                <w:sz w:val="20"/>
                <w:szCs w:val="20"/>
                <w:lang w:eastAsia="es-MX"/>
              </w:rPr>
              <w:t>po</w:t>
            </w:r>
          </w:p>
        </w:tc>
        <w:tc>
          <w:tcPr>
            <w:tcW w:w="1607" w:type="dxa"/>
            <w:tcBorders>
              <w:top w:val="single" w:sz="4" w:space="0" w:color="auto"/>
              <w:left w:val="nil"/>
              <w:bottom w:val="single" w:sz="4" w:space="0" w:color="auto"/>
              <w:right w:val="single" w:sz="4" w:space="0" w:color="auto"/>
            </w:tcBorders>
            <w:shd w:val="clear" w:color="auto" w:fill="323E4F" w:themeFill="text2" w:themeFillShade="BF"/>
            <w:hideMark/>
          </w:tcPr>
          <w:p w14:paraId="5C20706E" w14:textId="4F4A02B3" w:rsidR="00CF2543" w:rsidRPr="00CF2543" w:rsidRDefault="00631248" w:rsidP="00CF2543">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w:t>
            </w:r>
            <w:r w:rsidR="00CF2543" w:rsidRPr="007D70B5">
              <w:rPr>
                <w:rFonts w:ascii="Arial" w:eastAsia="Times New Roman" w:hAnsi="Arial" w:cs="Arial"/>
                <w:b/>
                <w:bCs/>
                <w:color w:val="FFFFFF" w:themeColor="background1"/>
                <w:sz w:val="20"/>
                <w:szCs w:val="20"/>
                <w:lang w:eastAsia="es-MX"/>
              </w:rPr>
              <w:t>aracterísticas</w:t>
            </w:r>
            <w:r w:rsidR="00CF2543" w:rsidRPr="00CF2543">
              <w:rPr>
                <w:rFonts w:ascii="Arial" w:eastAsia="Times New Roman" w:hAnsi="Arial" w:cs="Arial"/>
                <w:b/>
                <w:bCs/>
                <w:color w:val="FFFFFF" w:themeColor="background1"/>
                <w:sz w:val="20"/>
                <w:szCs w:val="20"/>
                <w:lang w:eastAsia="es-MX"/>
              </w:rPr>
              <w:t xml:space="preserve"> significativas</w:t>
            </w:r>
          </w:p>
        </w:tc>
      </w:tr>
      <w:tr w:rsidR="00C66CBD" w:rsidRPr="007D70B5" w14:paraId="5E05DF88" w14:textId="77777777" w:rsidTr="00632C42">
        <w:trPr>
          <w:trHeight w:val="111"/>
        </w:trPr>
        <w:tc>
          <w:tcPr>
            <w:tcW w:w="4394" w:type="dxa"/>
            <w:tcBorders>
              <w:top w:val="nil"/>
              <w:left w:val="single" w:sz="4" w:space="0" w:color="auto"/>
              <w:bottom w:val="single" w:sz="4" w:space="0" w:color="auto"/>
              <w:right w:val="single" w:sz="4" w:space="0" w:color="auto"/>
            </w:tcBorders>
            <w:shd w:val="clear" w:color="auto" w:fill="auto"/>
            <w:hideMark/>
          </w:tcPr>
          <w:p w14:paraId="26E4434B" w14:textId="5DC90F43" w:rsidR="00C66CBD" w:rsidRPr="00CF2543" w:rsidRDefault="00C66CBD" w:rsidP="00C66CB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Inversiones a largo plazo</w:t>
            </w:r>
          </w:p>
        </w:tc>
        <w:tc>
          <w:tcPr>
            <w:tcW w:w="993" w:type="dxa"/>
            <w:tcBorders>
              <w:top w:val="nil"/>
              <w:left w:val="nil"/>
              <w:bottom w:val="single" w:sz="4" w:space="0" w:color="auto"/>
              <w:right w:val="single" w:sz="4" w:space="0" w:color="auto"/>
            </w:tcBorders>
            <w:shd w:val="clear" w:color="auto" w:fill="auto"/>
            <w:hideMark/>
          </w:tcPr>
          <w:p w14:paraId="1DF664B9" w14:textId="552A5BFF"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1082C3D5" w14:textId="207D4245"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851" w:type="dxa"/>
            <w:tcBorders>
              <w:top w:val="nil"/>
              <w:left w:val="nil"/>
              <w:bottom w:val="single" w:sz="4" w:space="0" w:color="auto"/>
              <w:right w:val="single" w:sz="4" w:space="0" w:color="auto"/>
            </w:tcBorders>
            <w:shd w:val="clear" w:color="auto" w:fill="auto"/>
            <w:hideMark/>
          </w:tcPr>
          <w:p w14:paraId="039F85D2" w14:textId="52E85B59"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19DD68B0" w14:textId="407A48A4"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r>
      <w:tr w:rsidR="00C66CBD" w:rsidRPr="007D70B5" w14:paraId="727947FB" w14:textId="77777777" w:rsidTr="00632C42">
        <w:trPr>
          <w:trHeight w:val="113"/>
        </w:trPr>
        <w:tc>
          <w:tcPr>
            <w:tcW w:w="4394" w:type="dxa"/>
            <w:tcBorders>
              <w:top w:val="nil"/>
              <w:left w:val="single" w:sz="4" w:space="0" w:color="auto"/>
              <w:bottom w:val="single" w:sz="4" w:space="0" w:color="auto"/>
              <w:right w:val="single" w:sz="4" w:space="0" w:color="auto"/>
            </w:tcBorders>
            <w:shd w:val="clear" w:color="auto" w:fill="auto"/>
            <w:hideMark/>
          </w:tcPr>
          <w:p w14:paraId="225D5C12" w14:textId="1DE13DBA" w:rsidR="00C66CBD" w:rsidRPr="00CF2543" w:rsidRDefault="00C66CBD" w:rsidP="00C66CB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Títulos y valores a largo plazo</w:t>
            </w:r>
          </w:p>
        </w:tc>
        <w:tc>
          <w:tcPr>
            <w:tcW w:w="993" w:type="dxa"/>
            <w:tcBorders>
              <w:top w:val="nil"/>
              <w:left w:val="nil"/>
              <w:bottom w:val="single" w:sz="4" w:space="0" w:color="auto"/>
              <w:right w:val="single" w:sz="4" w:space="0" w:color="auto"/>
            </w:tcBorders>
            <w:shd w:val="clear" w:color="auto" w:fill="auto"/>
            <w:hideMark/>
          </w:tcPr>
          <w:p w14:paraId="72A1D516" w14:textId="1BD801D6"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45788FD3" w14:textId="17A1DF16"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851" w:type="dxa"/>
            <w:tcBorders>
              <w:top w:val="nil"/>
              <w:left w:val="nil"/>
              <w:bottom w:val="single" w:sz="4" w:space="0" w:color="auto"/>
              <w:right w:val="single" w:sz="4" w:space="0" w:color="auto"/>
            </w:tcBorders>
            <w:shd w:val="clear" w:color="auto" w:fill="auto"/>
            <w:hideMark/>
          </w:tcPr>
          <w:p w14:paraId="3D325B9B" w14:textId="62BF2557"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4FF12DDD" w14:textId="22171DB0"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r>
      <w:tr w:rsidR="00C66CBD" w:rsidRPr="007D70B5" w14:paraId="69526186" w14:textId="77777777" w:rsidTr="00632C42">
        <w:trPr>
          <w:trHeight w:val="281"/>
        </w:trPr>
        <w:tc>
          <w:tcPr>
            <w:tcW w:w="4394" w:type="dxa"/>
            <w:tcBorders>
              <w:top w:val="nil"/>
              <w:left w:val="single" w:sz="4" w:space="0" w:color="auto"/>
              <w:bottom w:val="single" w:sz="4" w:space="0" w:color="auto"/>
              <w:right w:val="single" w:sz="4" w:space="0" w:color="auto"/>
            </w:tcBorders>
            <w:shd w:val="clear" w:color="auto" w:fill="auto"/>
            <w:hideMark/>
          </w:tcPr>
          <w:p w14:paraId="31CB5A13" w14:textId="00A9F23D" w:rsidR="00C66CBD" w:rsidRPr="00CF2543" w:rsidRDefault="00C66CBD" w:rsidP="00C66CB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Fideicomisos, mandatos y contratos análogos</w:t>
            </w:r>
          </w:p>
        </w:tc>
        <w:tc>
          <w:tcPr>
            <w:tcW w:w="993" w:type="dxa"/>
            <w:tcBorders>
              <w:top w:val="nil"/>
              <w:left w:val="nil"/>
              <w:bottom w:val="single" w:sz="4" w:space="0" w:color="auto"/>
              <w:right w:val="single" w:sz="4" w:space="0" w:color="auto"/>
            </w:tcBorders>
            <w:shd w:val="clear" w:color="auto" w:fill="auto"/>
            <w:hideMark/>
          </w:tcPr>
          <w:p w14:paraId="614B6856" w14:textId="3664F391"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24EE987D" w14:textId="40EB10FA" w:rsidR="00C66CBD" w:rsidRPr="00CF2543" w:rsidRDefault="00C66CBD" w:rsidP="00C66CBD">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851" w:type="dxa"/>
            <w:tcBorders>
              <w:top w:val="nil"/>
              <w:left w:val="nil"/>
              <w:bottom w:val="single" w:sz="4" w:space="0" w:color="auto"/>
              <w:right w:val="single" w:sz="4" w:space="0" w:color="auto"/>
            </w:tcBorders>
            <w:shd w:val="clear" w:color="auto" w:fill="auto"/>
            <w:hideMark/>
          </w:tcPr>
          <w:p w14:paraId="705CC6CD" w14:textId="0E85151B"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3243AD0C" w14:textId="3EAF0929" w:rsidR="00C66CBD" w:rsidRPr="00CF2543" w:rsidRDefault="00C66CBD" w:rsidP="00632C42">
            <w:pPr>
              <w:spacing w:after="0" w:line="240" w:lineRule="auto"/>
              <w:jc w:val="center"/>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r>
    </w:tbl>
    <w:p w14:paraId="17460EF6" w14:textId="77777777" w:rsidR="00485571" w:rsidRDefault="00485571" w:rsidP="00E70F86">
      <w:pPr>
        <w:jc w:val="both"/>
        <w:rPr>
          <w:rFonts w:ascii="Arial" w:hAnsi="Arial" w:cs="Arial"/>
          <w:sz w:val="20"/>
          <w:szCs w:val="20"/>
        </w:rPr>
      </w:pPr>
    </w:p>
    <w:p w14:paraId="312E8A0F" w14:textId="6F8F4646" w:rsidR="00163A5D" w:rsidRDefault="00163A5D" w:rsidP="00E70F86">
      <w:pPr>
        <w:jc w:val="both"/>
        <w:rPr>
          <w:rFonts w:ascii="Arial" w:hAnsi="Arial" w:cs="Arial"/>
          <w:sz w:val="20"/>
          <w:szCs w:val="20"/>
        </w:rPr>
      </w:pPr>
      <w:r w:rsidRPr="00163A5D">
        <w:rPr>
          <w:rFonts w:ascii="Arial" w:hAnsi="Arial" w:cs="Arial"/>
          <w:sz w:val="20"/>
          <w:szCs w:val="20"/>
        </w:rPr>
        <w:t>En el rubro de Fideicomisos</w:t>
      </w:r>
      <w:r w:rsidR="00814C7B">
        <w:rPr>
          <w:rFonts w:ascii="Arial" w:hAnsi="Arial" w:cs="Arial"/>
          <w:sz w:val="20"/>
          <w:szCs w:val="20"/>
        </w:rPr>
        <w:t>, Mandatos y Contratos Análogos</w:t>
      </w:r>
      <w:r w:rsidRPr="00163A5D">
        <w:rPr>
          <w:rFonts w:ascii="Arial" w:hAnsi="Arial" w:cs="Arial"/>
          <w:sz w:val="20"/>
          <w:szCs w:val="20"/>
        </w:rPr>
        <w:t xml:space="preserve"> al </w:t>
      </w:r>
      <w:r w:rsidR="00EF24B0">
        <w:rPr>
          <w:rFonts w:ascii="Arial" w:hAnsi="Arial" w:cs="Arial"/>
          <w:sz w:val="20"/>
          <w:szCs w:val="20"/>
        </w:rPr>
        <w:t xml:space="preserve">31 de marzo </w:t>
      </w:r>
      <w:r w:rsidRPr="00163A5D">
        <w:rPr>
          <w:rFonts w:ascii="Arial" w:hAnsi="Arial" w:cs="Arial"/>
          <w:sz w:val="20"/>
          <w:szCs w:val="20"/>
        </w:rPr>
        <w:t>de 202</w:t>
      </w:r>
      <w:r w:rsidR="003336B9">
        <w:rPr>
          <w:rFonts w:ascii="Arial" w:hAnsi="Arial" w:cs="Arial"/>
          <w:sz w:val="20"/>
          <w:szCs w:val="20"/>
        </w:rPr>
        <w:t>2</w:t>
      </w:r>
      <w:r w:rsidR="00814C7B">
        <w:rPr>
          <w:rFonts w:ascii="Arial" w:hAnsi="Arial" w:cs="Arial"/>
          <w:sz w:val="20"/>
          <w:szCs w:val="20"/>
        </w:rPr>
        <w:t>,</w:t>
      </w:r>
      <w:r w:rsidRPr="00163A5D">
        <w:rPr>
          <w:rFonts w:ascii="Arial" w:hAnsi="Arial" w:cs="Arial"/>
          <w:sz w:val="20"/>
          <w:szCs w:val="20"/>
        </w:rPr>
        <w:t xml:space="preserve"> </w:t>
      </w:r>
      <w:r w:rsidR="00814C7B">
        <w:rPr>
          <w:rFonts w:ascii="Arial" w:hAnsi="Arial" w:cs="Arial"/>
          <w:sz w:val="20"/>
          <w:szCs w:val="20"/>
        </w:rPr>
        <w:t xml:space="preserve">no existen </w:t>
      </w:r>
      <w:r w:rsidR="00814C7B" w:rsidRPr="00814C7B">
        <w:rPr>
          <w:rFonts w:ascii="Arial" w:hAnsi="Arial" w:cs="Arial"/>
          <w:sz w:val="20"/>
          <w:szCs w:val="20"/>
        </w:rPr>
        <w:t>recursos destinados a fideicomisos, mandatos y contratos análogos</w:t>
      </w:r>
      <w:r w:rsidR="00814C7B">
        <w:rPr>
          <w:rFonts w:ascii="Arial" w:hAnsi="Arial" w:cs="Arial"/>
          <w:sz w:val="20"/>
          <w:szCs w:val="20"/>
        </w:rPr>
        <w:t>.</w:t>
      </w:r>
    </w:p>
    <w:p w14:paraId="7FC16A5F" w14:textId="0498D7EF" w:rsidR="00814C7B" w:rsidRDefault="00814C7B" w:rsidP="00E70F86">
      <w:pPr>
        <w:jc w:val="both"/>
        <w:rPr>
          <w:rFonts w:ascii="Arial" w:hAnsi="Arial" w:cs="Arial"/>
          <w:sz w:val="20"/>
          <w:szCs w:val="20"/>
        </w:rPr>
      </w:pPr>
      <w:r w:rsidRPr="00814C7B">
        <w:rPr>
          <w:rFonts w:ascii="Arial" w:hAnsi="Arial" w:cs="Arial"/>
          <w:sz w:val="20"/>
          <w:szCs w:val="20"/>
        </w:rPr>
        <w:t xml:space="preserve">En el rubro de Inversiones Financieras de Corto Plazo, al </w:t>
      </w:r>
      <w:r w:rsidR="00EF24B0">
        <w:rPr>
          <w:rFonts w:ascii="Arial" w:hAnsi="Arial" w:cs="Arial"/>
          <w:sz w:val="20"/>
          <w:szCs w:val="20"/>
        </w:rPr>
        <w:t xml:space="preserve">31 de marzo </w:t>
      </w:r>
      <w:r w:rsidRPr="00814C7B">
        <w:rPr>
          <w:rFonts w:ascii="Arial" w:hAnsi="Arial" w:cs="Arial"/>
          <w:sz w:val="20"/>
          <w:szCs w:val="20"/>
        </w:rPr>
        <w:t>de 202</w:t>
      </w:r>
      <w:r w:rsidR="001A6855">
        <w:rPr>
          <w:rFonts w:ascii="Arial" w:hAnsi="Arial" w:cs="Arial"/>
          <w:sz w:val="20"/>
          <w:szCs w:val="20"/>
        </w:rPr>
        <w:t>2</w:t>
      </w:r>
      <w:r>
        <w:rPr>
          <w:rFonts w:ascii="Arial" w:hAnsi="Arial" w:cs="Arial"/>
          <w:sz w:val="20"/>
          <w:szCs w:val="20"/>
        </w:rPr>
        <w:t>,</w:t>
      </w:r>
      <w:r w:rsidRPr="00814C7B">
        <w:rPr>
          <w:rFonts w:ascii="Arial" w:hAnsi="Arial" w:cs="Arial"/>
          <w:sz w:val="20"/>
          <w:szCs w:val="20"/>
        </w:rPr>
        <w:t xml:space="preserve"> </w:t>
      </w:r>
      <w:r w:rsidR="00F30E42">
        <w:rPr>
          <w:rFonts w:ascii="Arial" w:hAnsi="Arial" w:cs="Arial"/>
          <w:sz w:val="20"/>
          <w:szCs w:val="20"/>
        </w:rPr>
        <w:t xml:space="preserve">no existen </w:t>
      </w:r>
      <w:r w:rsidRPr="00814C7B">
        <w:rPr>
          <w:rFonts w:ascii="Arial" w:hAnsi="Arial" w:cs="Arial"/>
          <w:sz w:val="20"/>
          <w:szCs w:val="20"/>
        </w:rPr>
        <w:t>recursos excedentes del Municipio de Seybaplaya, invertidos en títulos, valores y demás instrumentos financieros, cuya recuperación se efectuará en un p</w:t>
      </w:r>
      <w:r>
        <w:rPr>
          <w:rFonts w:ascii="Arial" w:hAnsi="Arial" w:cs="Arial"/>
          <w:sz w:val="20"/>
          <w:szCs w:val="20"/>
        </w:rPr>
        <w:t>lazo menor o igual a doce meses</w:t>
      </w:r>
      <w:r w:rsidRPr="00814C7B">
        <w:rPr>
          <w:rFonts w:ascii="Arial" w:hAnsi="Arial" w:cs="Arial"/>
          <w:sz w:val="20"/>
          <w:szCs w:val="20"/>
        </w:rPr>
        <w:t>.</w:t>
      </w:r>
    </w:p>
    <w:p w14:paraId="46FB8220" w14:textId="0B317CF8" w:rsidR="00F30E42" w:rsidRDefault="00F30E42" w:rsidP="00F30E42">
      <w:pPr>
        <w:jc w:val="both"/>
        <w:rPr>
          <w:rFonts w:ascii="Arial" w:hAnsi="Arial" w:cs="Arial"/>
          <w:sz w:val="20"/>
          <w:szCs w:val="20"/>
        </w:rPr>
      </w:pPr>
      <w:r w:rsidRPr="00814C7B">
        <w:rPr>
          <w:rFonts w:ascii="Arial" w:hAnsi="Arial" w:cs="Arial"/>
          <w:sz w:val="20"/>
          <w:szCs w:val="20"/>
        </w:rPr>
        <w:t xml:space="preserve">En el rubro de </w:t>
      </w:r>
      <w:r w:rsidRPr="00F30E42">
        <w:rPr>
          <w:rFonts w:ascii="Arial" w:hAnsi="Arial" w:cs="Arial"/>
          <w:sz w:val="20"/>
          <w:szCs w:val="20"/>
        </w:rPr>
        <w:t>Inversiones Financieras de Largo Plazo</w:t>
      </w:r>
      <w:r w:rsidRPr="00814C7B">
        <w:rPr>
          <w:rFonts w:ascii="Arial" w:hAnsi="Arial" w:cs="Arial"/>
          <w:sz w:val="20"/>
          <w:szCs w:val="20"/>
        </w:rPr>
        <w:t xml:space="preserve">, al </w:t>
      </w:r>
      <w:r w:rsidR="00EF24B0">
        <w:rPr>
          <w:rFonts w:ascii="Arial" w:hAnsi="Arial" w:cs="Arial"/>
          <w:sz w:val="20"/>
          <w:szCs w:val="20"/>
        </w:rPr>
        <w:t>31 de marzo</w:t>
      </w:r>
      <w:r w:rsidR="00C50D41">
        <w:rPr>
          <w:rFonts w:ascii="Arial" w:hAnsi="Arial" w:cs="Arial"/>
          <w:sz w:val="20"/>
          <w:szCs w:val="20"/>
        </w:rPr>
        <w:t xml:space="preserve"> </w:t>
      </w:r>
      <w:r w:rsidRPr="00814C7B">
        <w:rPr>
          <w:rFonts w:ascii="Arial" w:hAnsi="Arial" w:cs="Arial"/>
          <w:sz w:val="20"/>
          <w:szCs w:val="20"/>
        </w:rPr>
        <w:t>de 202</w:t>
      </w:r>
      <w:r w:rsidR="00106D83">
        <w:rPr>
          <w:rFonts w:ascii="Arial" w:hAnsi="Arial" w:cs="Arial"/>
          <w:sz w:val="20"/>
          <w:szCs w:val="20"/>
        </w:rPr>
        <w:t>2</w:t>
      </w:r>
      <w:r>
        <w:rPr>
          <w:rFonts w:ascii="Arial" w:hAnsi="Arial" w:cs="Arial"/>
          <w:sz w:val="20"/>
          <w:szCs w:val="20"/>
        </w:rPr>
        <w:t>,</w:t>
      </w:r>
      <w:r w:rsidRPr="00814C7B">
        <w:rPr>
          <w:rFonts w:ascii="Arial" w:hAnsi="Arial" w:cs="Arial"/>
          <w:sz w:val="20"/>
          <w:szCs w:val="20"/>
        </w:rPr>
        <w:t xml:space="preserve"> </w:t>
      </w:r>
      <w:r>
        <w:rPr>
          <w:rFonts w:ascii="Arial" w:hAnsi="Arial" w:cs="Arial"/>
          <w:sz w:val="20"/>
          <w:szCs w:val="20"/>
        </w:rPr>
        <w:t xml:space="preserve">no existen </w:t>
      </w:r>
      <w:r w:rsidRPr="00F30E42">
        <w:rPr>
          <w:rFonts w:ascii="Arial" w:hAnsi="Arial" w:cs="Arial"/>
          <w:sz w:val="20"/>
          <w:szCs w:val="20"/>
        </w:rPr>
        <w:t>recursos excedentes del Municipio de Seybaplaya, en inversiones, cuya recuperación se efectuará</w:t>
      </w:r>
      <w:r>
        <w:rPr>
          <w:rFonts w:ascii="Arial" w:hAnsi="Arial" w:cs="Arial"/>
          <w:sz w:val="20"/>
          <w:szCs w:val="20"/>
        </w:rPr>
        <w:t xml:space="preserve"> en un plazo mayor a doce meses</w:t>
      </w:r>
      <w:r w:rsidRPr="00814C7B">
        <w:rPr>
          <w:rFonts w:ascii="Arial" w:hAnsi="Arial" w:cs="Arial"/>
          <w:sz w:val="20"/>
          <w:szCs w:val="20"/>
        </w:rPr>
        <w:t>.</w:t>
      </w:r>
    </w:p>
    <w:p w14:paraId="22E27FBB" w14:textId="5C673DF9"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 xml:space="preserve">ESF-07.- PARTICIPACIONES Y APORTACIONES DE CAPITAL: </w:t>
      </w:r>
    </w:p>
    <w:p w14:paraId="0205F6B9" w14:textId="5058315C" w:rsidR="00A87476" w:rsidRDefault="00A87476" w:rsidP="00E70F86">
      <w:pPr>
        <w:jc w:val="both"/>
        <w:rPr>
          <w:rFonts w:ascii="Arial" w:hAnsi="Arial" w:cs="Arial"/>
          <w:sz w:val="20"/>
          <w:szCs w:val="20"/>
        </w:rPr>
      </w:pPr>
      <w:r w:rsidRPr="00A87476">
        <w:rPr>
          <w:rFonts w:ascii="Arial" w:hAnsi="Arial" w:cs="Arial"/>
          <w:sz w:val="20"/>
          <w:szCs w:val="20"/>
        </w:rPr>
        <w:t>El rubro de Participaciones y Aportaciones de Capital, representa el monto de las participaciones y aportaciones de capital directo o mediante la adquisición de acciones u otros valores representativos de capital en los sectores público, privado y externo.</w:t>
      </w:r>
    </w:p>
    <w:p w14:paraId="626A73C8" w14:textId="1B5D3BF0" w:rsidR="00F30E42" w:rsidRPr="0078117C" w:rsidRDefault="00F30E42" w:rsidP="00E70F86">
      <w:pPr>
        <w:jc w:val="both"/>
        <w:rPr>
          <w:rFonts w:ascii="Arial" w:hAnsi="Arial" w:cs="Arial"/>
          <w:bCs/>
          <w:sz w:val="20"/>
          <w:szCs w:val="20"/>
        </w:rPr>
      </w:pPr>
      <w:r w:rsidRPr="00163A5D">
        <w:rPr>
          <w:rFonts w:ascii="Arial" w:hAnsi="Arial" w:cs="Arial"/>
          <w:bCs/>
          <w:sz w:val="20"/>
          <w:szCs w:val="20"/>
        </w:rPr>
        <w:t xml:space="preserve">El rubro </w:t>
      </w:r>
      <w:r w:rsidRPr="00F30E42">
        <w:rPr>
          <w:rFonts w:ascii="Arial" w:hAnsi="Arial" w:cs="Arial"/>
          <w:bCs/>
          <w:sz w:val="20"/>
          <w:szCs w:val="20"/>
        </w:rPr>
        <w:t xml:space="preserve">Participaciones y Aportaciones de Capital </w:t>
      </w:r>
      <w:r w:rsidRPr="00163A5D">
        <w:rPr>
          <w:rFonts w:ascii="Arial" w:hAnsi="Arial" w:cs="Arial"/>
          <w:bCs/>
          <w:sz w:val="20"/>
          <w:szCs w:val="20"/>
        </w:rPr>
        <w:t xml:space="preserve">al </w:t>
      </w:r>
      <w:r w:rsidR="0008688F">
        <w:rPr>
          <w:rFonts w:ascii="Arial" w:hAnsi="Arial" w:cs="Arial"/>
          <w:sz w:val="20"/>
          <w:szCs w:val="20"/>
        </w:rPr>
        <w:t xml:space="preserve">31 de marzo </w:t>
      </w:r>
      <w:r w:rsidRPr="00163A5D">
        <w:rPr>
          <w:rFonts w:ascii="Arial" w:hAnsi="Arial" w:cs="Arial"/>
          <w:bCs/>
          <w:sz w:val="20"/>
          <w:szCs w:val="20"/>
        </w:rPr>
        <w:t>de 202</w:t>
      </w:r>
      <w:r w:rsidR="0046192D">
        <w:rPr>
          <w:rFonts w:ascii="Arial" w:hAnsi="Arial" w:cs="Arial"/>
          <w:bCs/>
          <w:sz w:val="20"/>
          <w:szCs w:val="20"/>
        </w:rPr>
        <w:t>2</w:t>
      </w:r>
      <w:r w:rsidRPr="00163A5D">
        <w:rPr>
          <w:rFonts w:ascii="Arial" w:hAnsi="Arial" w:cs="Arial"/>
          <w:bCs/>
          <w:sz w:val="20"/>
          <w:szCs w:val="20"/>
        </w:rPr>
        <w:t xml:space="preserve"> y 202</w:t>
      </w:r>
      <w:r w:rsidR="0046192D">
        <w:rPr>
          <w:rFonts w:ascii="Arial" w:hAnsi="Arial" w:cs="Arial"/>
          <w:bCs/>
          <w:sz w:val="20"/>
          <w:szCs w:val="20"/>
        </w:rPr>
        <w:t>1</w:t>
      </w:r>
      <w:r w:rsidRPr="00163A5D">
        <w:rPr>
          <w:rFonts w:ascii="Arial" w:hAnsi="Arial" w:cs="Arial"/>
          <w:bCs/>
          <w:sz w:val="20"/>
          <w:szCs w:val="20"/>
        </w:rPr>
        <w:t>, se presentan e integran a continuación:</w:t>
      </w:r>
    </w:p>
    <w:tbl>
      <w:tblPr>
        <w:tblW w:w="8784" w:type="dxa"/>
        <w:tblCellMar>
          <w:left w:w="70" w:type="dxa"/>
          <w:right w:w="70" w:type="dxa"/>
        </w:tblCellMar>
        <w:tblLook w:val="04A0" w:firstRow="1" w:lastRow="0" w:firstColumn="1" w:lastColumn="0" w:noHBand="0" w:noVBand="1"/>
      </w:tblPr>
      <w:tblGrid>
        <w:gridCol w:w="3964"/>
        <w:gridCol w:w="1134"/>
        <w:gridCol w:w="993"/>
        <w:gridCol w:w="850"/>
        <w:gridCol w:w="1843"/>
      </w:tblGrid>
      <w:tr w:rsidR="00A87476" w:rsidRPr="007D70B5" w14:paraId="6F4F181E" w14:textId="77777777" w:rsidTr="00F94684">
        <w:trPr>
          <w:trHeight w:val="439"/>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0463679" w14:textId="77777777" w:rsidR="00A87476" w:rsidRPr="00CF2543"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Concepto</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30A4B2C0" w14:textId="3E802142" w:rsidR="00A87476" w:rsidRPr="00CF2543"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202</w:t>
            </w:r>
            <w:r w:rsidR="008E3001">
              <w:rPr>
                <w:rFonts w:ascii="Arial" w:eastAsia="Times New Roman" w:hAnsi="Arial" w:cs="Arial"/>
                <w:b/>
                <w:bCs/>
                <w:color w:val="FFFFFF" w:themeColor="background1"/>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396A2DB7" w14:textId="1C28F8F6" w:rsidR="00A87476" w:rsidRPr="00CF2543"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CF2543">
              <w:rPr>
                <w:rFonts w:ascii="Arial" w:eastAsia="Times New Roman" w:hAnsi="Arial" w:cs="Arial"/>
                <w:b/>
                <w:bCs/>
                <w:color w:val="FFFFFF" w:themeColor="background1"/>
                <w:sz w:val="20"/>
                <w:szCs w:val="20"/>
                <w:lang w:eastAsia="es-MX"/>
              </w:rPr>
              <w:t>202</w:t>
            </w:r>
            <w:r w:rsidR="008E3001">
              <w:rPr>
                <w:rFonts w:ascii="Arial" w:eastAsia="Times New Roman" w:hAnsi="Arial" w:cs="Arial"/>
                <w:b/>
                <w:bCs/>
                <w:color w:val="FFFFFF" w:themeColor="background1"/>
                <w:sz w:val="20"/>
                <w:szCs w:val="20"/>
                <w:lang w:eastAsia="es-MX"/>
              </w:rPr>
              <w:t>1</w:t>
            </w:r>
          </w:p>
        </w:tc>
        <w:tc>
          <w:tcPr>
            <w:tcW w:w="850" w:type="dxa"/>
            <w:tcBorders>
              <w:top w:val="single" w:sz="4" w:space="0" w:color="auto"/>
              <w:left w:val="nil"/>
              <w:bottom w:val="single" w:sz="4" w:space="0" w:color="auto"/>
              <w:right w:val="single" w:sz="4" w:space="0" w:color="auto"/>
            </w:tcBorders>
            <w:shd w:val="clear" w:color="auto" w:fill="323E4F" w:themeFill="text2" w:themeFillShade="BF"/>
            <w:hideMark/>
          </w:tcPr>
          <w:p w14:paraId="3968A7A3" w14:textId="77777777" w:rsidR="00A87476" w:rsidRPr="00CF2543"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Ti</w:t>
            </w:r>
            <w:r w:rsidRPr="00CF2543">
              <w:rPr>
                <w:rFonts w:ascii="Arial" w:eastAsia="Times New Roman" w:hAnsi="Arial" w:cs="Arial"/>
                <w:b/>
                <w:bCs/>
                <w:color w:val="FFFFFF" w:themeColor="background1"/>
                <w:sz w:val="20"/>
                <w:szCs w:val="20"/>
                <w:lang w:eastAsia="es-MX"/>
              </w:rPr>
              <w:t>po</w:t>
            </w:r>
          </w:p>
        </w:tc>
        <w:tc>
          <w:tcPr>
            <w:tcW w:w="1843" w:type="dxa"/>
            <w:tcBorders>
              <w:top w:val="single" w:sz="4" w:space="0" w:color="auto"/>
              <w:left w:val="nil"/>
              <w:bottom w:val="single" w:sz="4" w:space="0" w:color="auto"/>
              <w:right w:val="single" w:sz="4" w:space="0" w:color="auto"/>
            </w:tcBorders>
            <w:shd w:val="clear" w:color="auto" w:fill="323E4F" w:themeFill="text2" w:themeFillShade="BF"/>
            <w:hideMark/>
          </w:tcPr>
          <w:p w14:paraId="7EF3F01A" w14:textId="77777777" w:rsidR="00A87476" w:rsidRPr="00CF2543"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CF2543">
              <w:rPr>
                <w:rFonts w:ascii="Arial" w:eastAsia="Times New Roman" w:hAnsi="Arial" w:cs="Arial"/>
                <w:b/>
                <w:bCs/>
                <w:color w:val="FFFFFF" w:themeColor="background1"/>
                <w:sz w:val="20"/>
                <w:szCs w:val="20"/>
                <w:lang w:eastAsia="es-MX"/>
              </w:rPr>
              <w:t xml:space="preserve"> significativas</w:t>
            </w:r>
          </w:p>
        </w:tc>
      </w:tr>
      <w:tr w:rsidR="00A87476" w:rsidRPr="007D70B5" w14:paraId="60669899" w14:textId="77777777" w:rsidTr="00F94684">
        <w:trPr>
          <w:trHeight w:val="163"/>
        </w:trPr>
        <w:tc>
          <w:tcPr>
            <w:tcW w:w="3964" w:type="dxa"/>
            <w:tcBorders>
              <w:top w:val="nil"/>
              <w:left w:val="single" w:sz="4" w:space="0" w:color="auto"/>
              <w:bottom w:val="single" w:sz="4" w:space="0" w:color="auto"/>
              <w:right w:val="single" w:sz="4" w:space="0" w:color="auto"/>
            </w:tcBorders>
            <w:shd w:val="clear" w:color="auto" w:fill="auto"/>
            <w:hideMark/>
          </w:tcPr>
          <w:p w14:paraId="12EDC8F7" w14:textId="77777777" w:rsidR="00A87476" w:rsidRPr="00CF2543" w:rsidRDefault="00A87476" w:rsidP="00F30E42">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Participaciones y aportaciones de capital</w:t>
            </w:r>
          </w:p>
        </w:tc>
        <w:tc>
          <w:tcPr>
            <w:tcW w:w="1134" w:type="dxa"/>
            <w:tcBorders>
              <w:top w:val="nil"/>
              <w:left w:val="nil"/>
              <w:bottom w:val="single" w:sz="4" w:space="0" w:color="auto"/>
              <w:right w:val="single" w:sz="4" w:space="0" w:color="auto"/>
            </w:tcBorders>
            <w:shd w:val="clear" w:color="auto" w:fill="auto"/>
            <w:hideMark/>
          </w:tcPr>
          <w:p w14:paraId="47437370" w14:textId="77777777" w:rsidR="00A87476" w:rsidRPr="00CF2543" w:rsidRDefault="00A87476" w:rsidP="00F30E42">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993" w:type="dxa"/>
            <w:tcBorders>
              <w:top w:val="nil"/>
              <w:left w:val="nil"/>
              <w:bottom w:val="single" w:sz="4" w:space="0" w:color="auto"/>
              <w:right w:val="single" w:sz="4" w:space="0" w:color="auto"/>
            </w:tcBorders>
            <w:shd w:val="clear" w:color="auto" w:fill="auto"/>
            <w:hideMark/>
          </w:tcPr>
          <w:p w14:paraId="01B06303" w14:textId="77777777" w:rsidR="00A87476" w:rsidRPr="00CF2543" w:rsidRDefault="00A87476" w:rsidP="00F30E42">
            <w:pPr>
              <w:spacing w:after="0" w:line="240" w:lineRule="auto"/>
              <w:jc w:val="right"/>
              <w:rPr>
                <w:rFonts w:ascii="Arial" w:eastAsia="Times New Roman" w:hAnsi="Arial" w:cs="Arial"/>
                <w:sz w:val="20"/>
                <w:szCs w:val="20"/>
                <w:lang w:eastAsia="es-MX"/>
              </w:rPr>
            </w:pPr>
            <w:r w:rsidRPr="00CF2543">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CF2543">
              <w:rPr>
                <w:rFonts w:ascii="Arial" w:eastAsia="Times New Roman" w:hAnsi="Arial" w:cs="Arial"/>
                <w:sz w:val="20"/>
                <w:szCs w:val="20"/>
                <w:lang w:eastAsia="es-MX"/>
              </w:rPr>
              <w:t>.00</w:t>
            </w:r>
          </w:p>
        </w:tc>
        <w:tc>
          <w:tcPr>
            <w:tcW w:w="850" w:type="dxa"/>
            <w:tcBorders>
              <w:top w:val="nil"/>
              <w:left w:val="nil"/>
              <w:bottom w:val="single" w:sz="4" w:space="0" w:color="auto"/>
              <w:right w:val="single" w:sz="4" w:space="0" w:color="auto"/>
            </w:tcBorders>
            <w:shd w:val="clear" w:color="auto" w:fill="auto"/>
            <w:hideMark/>
          </w:tcPr>
          <w:p w14:paraId="66D31CF7" w14:textId="77777777" w:rsidR="00A87476" w:rsidRPr="00CF2543" w:rsidRDefault="00A87476" w:rsidP="00F30E42">
            <w:pPr>
              <w:spacing w:after="0" w:line="240" w:lineRule="auto"/>
              <w:jc w:val="both"/>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c>
          <w:tcPr>
            <w:tcW w:w="1843" w:type="dxa"/>
            <w:tcBorders>
              <w:top w:val="nil"/>
              <w:left w:val="nil"/>
              <w:bottom w:val="single" w:sz="4" w:space="0" w:color="auto"/>
              <w:right w:val="single" w:sz="4" w:space="0" w:color="auto"/>
            </w:tcBorders>
            <w:shd w:val="clear" w:color="auto" w:fill="auto"/>
            <w:hideMark/>
          </w:tcPr>
          <w:p w14:paraId="4C0B1662" w14:textId="77777777" w:rsidR="00A87476" w:rsidRPr="00CF2543" w:rsidRDefault="00A87476" w:rsidP="00F30E42">
            <w:pPr>
              <w:spacing w:after="0" w:line="240" w:lineRule="auto"/>
              <w:jc w:val="both"/>
              <w:rPr>
                <w:rFonts w:ascii="Arial" w:eastAsia="Times New Roman" w:hAnsi="Arial" w:cs="Arial"/>
                <w:sz w:val="20"/>
                <w:szCs w:val="20"/>
                <w:lang w:eastAsia="es-MX"/>
              </w:rPr>
            </w:pPr>
            <w:r w:rsidRPr="00F747BB">
              <w:rPr>
                <w:rFonts w:ascii="Arial" w:eastAsia="Times New Roman" w:hAnsi="Arial" w:cs="Arial"/>
                <w:sz w:val="20"/>
                <w:szCs w:val="20"/>
                <w:lang w:eastAsia="es-MX"/>
              </w:rPr>
              <w:t>N/A</w:t>
            </w:r>
          </w:p>
        </w:tc>
      </w:tr>
    </w:tbl>
    <w:p w14:paraId="30086916" w14:textId="77777777" w:rsidR="00485571" w:rsidRDefault="00485571" w:rsidP="00F30E42">
      <w:pPr>
        <w:jc w:val="both"/>
        <w:rPr>
          <w:rFonts w:ascii="Arial" w:hAnsi="Arial" w:cs="Arial"/>
          <w:sz w:val="20"/>
          <w:szCs w:val="20"/>
        </w:rPr>
      </w:pPr>
    </w:p>
    <w:p w14:paraId="1A934078" w14:textId="0A09297C" w:rsidR="001C7F7F" w:rsidRDefault="00F30E42" w:rsidP="0034563E">
      <w:pPr>
        <w:jc w:val="both"/>
        <w:rPr>
          <w:rFonts w:ascii="Arial" w:hAnsi="Arial" w:cs="Arial"/>
          <w:b/>
          <w:bCs/>
          <w:sz w:val="20"/>
          <w:szCs w:val="20"/>
          <w:u w:val="single"/>
        </w:rPr>
      </w:pPr>
      <w:r w:rsidRPr="00F30E42">
        <w:rPr>
          <w:rFonts w:ascii="Arial" w:hAnsi="Arial" w:cs="Arial"/>
          <w:sz w:val="20"/>
          <w:szCs w:val="20"/>
        </w:rPr>
        <w:t xml:space="preserve">En el rubro de Participaciones y Aportaciones de Capital, al </w:t>
      </w:r>
      <w:r w:rsidR="0008688F">
        <w:rPr>
          <w:rFonts w:ascii="Arial" w:hAnsi="Arial" w:cs="Arial"/>
          <w:sz w:val="20"/>
          <w:szCs w:val="20"/>
        </w:rPr>
        <w:t xml:space="preserve">31 de marzo </w:t>
      </w:r>
      <w:r w:rsidRPr="00F30E42">
        <w:rPr>
          <w:rFonts w:ascii="Arial" w:hAnsi="Arial" w:cs="Arial"/>
          <w:sz w:val="20"/>
          <w:szCs w:val="20"/>
        </w:rPr>
        <w:t>de 202</w:t>
      </w:r>
      <w:r w:rsidR="00F2357A">
        <w:rPr>
          <w:rFonts w:ascii="Arial" w:hAnsi="Arial" w:cs="Arial"/>
          <w:sz w:val="20"/>
          <w:szCs w:val="20"/>
        </w:rPr>
        <w:t>2</w:t>
      </w:r>
      <w:r w:rsidRPr="00F30E42">
        <w:rPr>
          <w:rFonts w:ascii="Arial" w:hAnsi="Arial" w:cs="Arial"/>
          <w:sz w:val="20"/>
          <w:szCs w:val="20"/>
        </w:rPr>
        <w:t xml:space="preserve">, </w:t>
      </w:r>
      <w:r w:rsidR="009602B8">
        <w:rPr>
          <w:rFonts w:ascii="Arial" w:hAnsi="Arial" w:cs="Arial"/>
          <w:sz w:val="20"/>
          <w:szCs w:val="20"/>
        </w:rPr>
        <w:t xml:space="preserve">no existe </w:t>
      </w:r>
      <w:r w:rsidRPr="00F30E42">
        <w:rPr>
          <w:rFonts w:ascii="Arial" w:hAnsi="Arial" w:cs="Arial"/>
          <w:sz w:val="20"/>
          <w:szCs w:val="20"/>
        </w:rPr>
        <w:t>monto de las participaciones y aportaciones de capital directo o mediante la adquisición de acciones u otros valores representativos de capital en los sectores público, privado y externo.</w:t>
      </w:r>
    </w:p>
    <w:p w14:paraId="64F8ABA5" w14:textId="0B42BE82" w:rsidR="00E70F86" w:rsidRDefault="00E70F86" w:rsidP="0034563E">
      <w:pPr>
        <w:jc w:val="both"/>
        <w:rPr>
          <w:rFonts w:ascii="Arial" w:hAnsi="Arial" w:cs="Arial"/>
          <w:b/>
          <w:bCs/>
          <w:sz w:val="20"/>
          <w:szCs w:val="20"/>
          <w:u w:val="single"/>
        </w:rPr>
      </w:pPr>
      <w:r w:rsidRPr="007D70B5">
        <w:rPr>
          <w:rFonts w:ascii="Arial" w:hAnsi="Arial" w:cs="Arial"/>
          <w:b/>
          <w:bCs/>
          <w:sz w:val="20"/>
          <w:szCs w:val="20"/>
          <w:u w:val="single"/>
        </w:rPr>
        <w:lastRenderedPageBreak/>
        <w:t>ACTIVO NO CIRCULANTE:</w:t>
      </w:r>
    </w:p>
    <w:p w14:paraId="552ABDC9" w14:textId="2E6BE3D0" w:rsidR="00F30E42" w:rsidRPr="007D70B5" w:rsidRDefault="00F30E42" w:rsidP="00F30E42">
      <w:pPr>
        <w:jc w:val="both"/>
        <w:rPr>
          <w:rFonts w:ascii="Arial" w:hAnsi="Arial" w:cs="Arial"/>
          <w:b/>
          <w:bCs/>
          <w:sz w:val="20"/>
          <w:szCs w:val="20"/>
          <w:u w:val="single"/>
        </w:rPr>
      </w:pPr>
      <w:r>
        <w:rPr>
          <w:rFonts w:ascii="Arial" w:hAnsi="Arial" w:cs="Arial"/>
          <w:bCs/>
          <w:sz w:val="20"/>
          <w:szCs w:val="20"/>
        </w:rPr>
        <w:t>El activo no circulante se encuentra c</w:t>
      </w:r>
      <w:r w:rsidRPr="00F30E42">
        <w:rPr>
          <w:rFonts w:ascii="Arial" w:hAnsi="Arial" w:cs="Arial"/>
          <w:bCs/>
          <w:sz w:val="20"/>
          <w:szCs w:val="20"/>
        </w:rPr>
        <w:t xml:space="preserve">onstituido por el conjunto de bienes requeridos por el </w:t>
      </w:r>
      <w:r>
        <w:rPr>
          <w:rFonts w:ascii="Arial" w:hAnsi="Arial" w:cs="Arial"/>
          <w:bCs/>
          <w:sz w:val="20"/>
          <w:szCs w:val="20"/>
        </w:rPr>
        <w:t>Municipio de Seybaplaya</w:t>
      </w:r>
      <w:r w:rsidRPr="00F30E42">
        <w:rPr>
          <w:rFonts w:ascii="Arial" w:hAnsi="Arial" w:cs="Arial"/>
          <w:bCs/>
          <w:sz w:val="20"/>
          <w:szCs w:val="20"/>
        </w:rPr>
        <w:t>, sin el</w:t>
      </w:r>
      <w:r>
        <w:rPr>
          <w:rFonts w:ascii="Arial" w:hAnsi="Arial" w:cs="Arial"/>
          <w:bCs/>
          <w:sz w:val="20"/>
          <w:szCs w:val="20"/>
        </w:rPr>
        <w:t xml:space="preserve"> </w:t>
      </w:r>
      <w:r w:rsidRPr="00F30E42">
        <w:rPr>
          <w:rFonts w:ascii="Arial" w:hAnsi="Arial" w:cs="Arial"/>
          <w:bCs/>
          <w:sz w:val="20"/>
          <w:szCs w:val="20"/>
        </w:rPr>
        <w:t>propósito de venta; inversiones, valores y derechos cuya realización o disponibilidad se considera en un plazo</w:t>
      </w:r>
      <w:r>
        <w:rPr>
          <w:rFonts w:ascii="Arial" w:hAnsi="Arial" w:cs="Arial"/>
          <w:bCs/>
          <w:sz w:val="20"/>
          <w:szCs w:val="20"/>
        </w:rPr>
        <w:t xml:space="preserve"> </w:t>
      </w:r>
      <w:r w:rsidRPr="00F30E42">
        <w:rPr>
          <w:rFonts w:ascii="Arial" w:hAnsi="Arial" w:cs="Arial"/>
          <w:bCs/>
          <w:sz w:val="20"/>
          <w:szCs w:val="20"/>
        </w:rPr>
        <w:t>mayor a doce meses.</w:t>
      </w:r>
    </w:p>
    <w:p w14:paraId="020D4314" w14:textId="2AEC9CD2" w:rsidR="005122AD" w:rsidRPr="007D70B5" w:rsidRDefault="00E70F86" w:rsidP="0034563E">
      <w:pPr>
        <w:jc w:val="both"/>
        <w:rPr>
          <w:rFonts w:ascii="Arial" w:hAnsi="Arial" w:cs="Arial"/>
          <w:b/>
          <w:bCs/>
          <w:sz w:val="20"/>
          <w:szCs w:val="20"/>
        </w:rPr>
      </w:pPr>
      <w:r w:rsidRPr="007D70B5">
        <w:rPr>
          <w:rFonts w:ascii="Arial" w:hAnsi="Arial" w:cs="Arial"/>
          <w:b/>
          <w:bCs/>
          <w:sz w:val="20"/>
          <w:szCs w:val="20"/>
        </w:rPr>
        <w:t>ESF-08</w:t>
      </w:r>
      <w:r w:rsidR="001823E4" w:rsidRPr="007D70B5">
        <w:rPr>
          <w:rFonts w:ascii="Arial" w:hAnsi="Arial" w:cs="Arial"/>
          <w:b/>
          <w:bCs/>
          <w:sz w:val="20"/>
          <w:szCs w:val="20"/>
        </w:rPr>
        <w:t>.- BIENES MUEBLES, INMUEBLES E INTANGIBLES</w:t>
      </w:r>
    </w:p>
    <w:p w14:paraId="7C5D57BE" w14:textId="2A84AF23" w:rsidR="00353CB4" w:rsidRDefault="00ED375C" w:rsidP="0034563E">
      <w:pPr>
        <w:jc w:val="both"/>
        <w:rPr>
          <w:rFonts w:ascii="Arial" w:hAnsi="Arial" w:cs="Arial"/>
          <w:b/>
          <w:bCs/>
          <w:sz w:val="20"/>
          <w:szCs w:val="20"/>
        </w:rPr>
      </w:pPr>
      <w:r w:rsidRPr="007D70B5">
        <w:rPr>
          <w:rFonts w:ascii="Arial" w:hAnsi="Arial" w:cs="Arial"/>
          <w:b/>
          <w:bCs/>
          <w:sz w:val="20"/>
          <w:szCs w:val="20"/>
        </w:rPr>
        <w:t>Bienes Muebles e Inmuebles</w:t>
      </w:r>
    </w:p>
    <w:p w14:paraId="3F3FA1E3" w14:textId="1CE650F6" w:rsidR="00061DEB" w:rsidRPr="00061DEB" w:rsidRDefault="00061DEB" w:rsidP="00061DEB">
      <w:pPr>
        <w:jc w:val="both"/>
        <w:rPr>
          <w:rFonts w:ascii="Arial" w:hAnsi="Arial" w:cs="Arial"/>
          <w:bCs/>
          <w:sz w:val="20"/>
          <w:szCs w:val="20"/>
        </w:rPr>
      </w:pPr>
      <w:r>
        <w:rPr>
          <w:rFonts w:ascii="Arial" w:hAnsi="Arial" w:cs="Arial"/>
          <w:bCs/>
          <w:sz w:val="20"/>
          <w:szCs w:val="20"/>
        </w:rPr>
        <w:t>En el rubro de Bienes Muebles,</w:t>
      </w:r>
      <w:r w:rsidRPr="00061DEB">
        <w:rPr>
          <w:rFonts w:ascii="Arial" w:hAnsi="Arial" w:cs="Arial"/>
          <w:bCs/>
          <w:sz w:val="20"/>
          <w:szCs w:val="20"/>
        </w:rPr>
        <w:t xml:space="preserve"> </w:t>
      </w:r>
      <w:r>
        <w:rPr>
          <w:rFonts w:ascii="Arial" w:hAnsi="Arial" w:cs="Arial"/>
          <w:bCs/>
          <w:sz w:val="20"/>
          <w:szCs w:val="20"/>
        </w:rPr>
        <w:t>r</w:t>
      </w:r>
      <w:r w:rsidRPr="00061DEB">
        <w:rPr>
          <w:rFonts w:ascii="Arial" w:hAnsi="Arial" w:cs="Arial"/>
          <w:bCs/>
          <w:sz w:val="20"/>
          <w:szCs w:val="20"/>
        </w:rPr>
        <w:t>epresenta el monto de los bienes muebles re</w:t>
      </w:r>
      <w:r>
        <w:rPr>
          <w:rFonts w:ascii="Arial" w:hAnsi="Arial" w:cs="Arial"/>
          <w:bCs/>
          <w:sz w:val="20"/>
          <w:szCs w:val="20"/>
        </w:rPr>
        <w:t xml:space="preserve">queridos en el desempeño de las </w:t>
      </w:r>
      <w:r w:rsidRPr="00061DEB">
        <w:rPr>
          <w:rFonts w:ascii="Arial" w:hAnsi="Arial" w:cs="Arial"/>
          <w:bCs/>
          <w:sz w:val="20"/>
          <w:szCs w:val="20"/>
        </w:rPr>
        <w:t xml:space="preserve">actividades del </w:t>
      </w:r>
      <w:r>
        <w:rPr>
          <w:rFonts w:ascii="Arial" w:hAnsi="Arial" w:cs="Arial"/>
          <w:bCs/>
          <w:sz w:val="20"/>
          <w:szCs w:val="20"/>
        </w:rPr>
        <w:t>Municipio de Seybaplaya</w:t>
      </w:r>
      <w:r w:rsidRPr="00061DEB">
        <w:rPr>
          <w:rFonts w:ascii="Arial" w:hAnsi="Arial" w:cs="Arial"/>
          <w:bCs/>
          <w:sz w:val="20"/>
          <w:szCs w:val="20"/>
        </w:rPr>
        <w:t>.</w:t>
      </w:r>
    </w:p>
    <w:p w14:paraId="53738F8F" w14:textId="42B11999" w:rsidR="00061DEB" w:rsidRDefault="00061DEB" w:rsidP="00061DEB">
      <w:pPr>
        <w:jc w:val="both"/>
        <w:rPr>
          <w:rFonts w:ascii="Arial" w:hAnsi="Arial" w:cs="Arial"/>
          <w:sz w:val="20"/>
          <w:szCs w:val="20"/>
        </w:rPr>
      </w:pPr>
      <w:r w:rsidRPr="00061DEB">
        <w:rPr>
          <w:rFonts w:ascii="Arial" w:hAnsi="Arial" w:cs="Arial"/>
          <w:sz w:val="20"/>
          <w:szCs w:val="20"/>
        </w:rPr>
        <w:t>En el rubro de Bienes Inmuebles, Infraestruct</w:t>
      </w:r>
      <w:r>
        <w:rPr>
          <w:rFonts w:ascii="Arial" w:hAnsi="Arial" w:cs="Arial"/>
          <w:sz w:val="20"/>
          <w:szCs w:val="20"/>
        </w:rPr>
        <w:t>ura y Construcciones en Proceso,</w:t>
      </w:r>
      <w:r w:rsidRPr="00061DEB">
        <w:rPr>
          <w:rFonts w:ascii="Arial" w:hAnsi="Arial" w:cs="Arial"/>
          <w:sz w:val="20"/>
          <w:szCs w:val="20"/>
        </w:rPr>
        <w:t xml:space="preserve"> Representa el monto de todo</w:t>
      </w:r>
      <w:r>
        <w:rPr>
          <w:rFonts w:ascii="Arial" w:hAnsi="Arial" w:cs="Arial"/>
          <w:sz w:val="20"/>
          <w:szCs w:val="20"/>
        </w:rPr>
        <w:t xml:space="preserve"> </w:t>
      </w:r>
      <w:r w:rsidRPr="00061DEB">
        <w:rPr>
          <w:rFonts w:ascii="Arial" w:hAnsi="Arial" w:cs="Arial"/>
          <w:sz w:val="20"/>
          <w:szCs w:val="20"/>
        </w:rPr>
        <w:t>tipo de bienes inmuebles, infraestructura y construcciones; así como los gastos derivados de actos de su</w:t>
      </w:r>
      <w:r>
        <w:rPr>
          <w:rFonts w:ascii="Arial" w:hAnsi="Arial" w:cs="Arial"/>
          <w:sz w:val="20"/>
          <w:szCs w:val="20"/>
        </w:rPr>
        <w:t xml:space="preserve"> </w:t>
      </w:r>
      <w:r w:rsidRPr="00061DEB">
        <w:rPr>
          <w:rFonts w:ascii="Arial" w:hAnsi="Arial" w:cs="Arial"/>
          <w:sz w:val="20"/>
          <w:szCs w:val="20"/>
        </w:rPr>
        <w:t>adquisición, adjudicación, expropiación e indemnización y los que se generen por estudios de pre inversión, cuando se realicen por causas de interés público.</w:t>
      </w:r>
    </w:p>
    <w:p w14:paraId="01AE780B" w14:textId="77777777" w:rsidR="001D62CC" w:rsidRDefault="009602B8" w:rsidP="00ED375C">
      <w:pPr>
        <w:jc w:val="both"/>
        <w:rPr>
          <w:rFonts w:ascii="Arial" w:hAnsi="Arial" w:cs="Arial"/>
          <w:sz w:val="20"/>
          <w:szCs w:val="20"/>
        </w:rPr>
      </w:pPr>
      <w:r w:rsidRPr="009602B8">
        <w:rPr>
          <w:rFonts w:ascii="Arial" w:hAnsi="Arial" w:cs="Arial"/>
          <w:sz w:val="20"/>
          <w:szCs w:val="20"/>
        </w:rPr>
        <w:t xml:space="preserve">En </w:t>
      </w:r>
      <w:r w:rsidR="001A6B11">
        <w:rPr>
          <w:rFonts w:ascii="Arial" w:hAnsi="Arial" w:cs="Arial"/>
          <w:sz w:val="20"/>
          <w:szCs w:val="20"/>
        </w:rPr>
        <w:t>el rubro de Activos Intangibles,</w:t>
      </w:r>
      <w:r w:rsidRPr="009602B8">
        <w:rPr>
          <w:rFonts w:ascii="Arial" w:hAnsi="Arial" w:cs="Arial"/>
          <w:sz w:val="20"/>
          <w:szCs w:val="20"/>
        </w:rPr>
        <w:t xml:space="preserve"> </w:t>
      </w:r>
      <w:r w:rsidR="001A6B11">
        <w:rPr>
          <w:rFonts w:ascii="Arial" w:hAnsi="Arial" w:cs="Arial"/>
          <w:sz w:val="20"/>
          <w:szCs w:val="20"/>
        </w:rPr>
        <w:t>r</w:t>
      </w:r>
      <w:r w:rsidRPr="009602B8">
        <w:rPr>
          <w:rFonts w:ascii="Arial" w:hAnsi="Arial" w:cs="Arial"/>
          <w:sz w:val="20"/>
          <w:szCs w:val="20"/>
        </w:rPr>
        <w:t>epresenta el monto de derechos por el uso de activos de propiedad industrial,</w:t>
      </w:r>
      <w:r w:rsidR="001A6B11">
        <w:rPr>
          <w:rFonts w:ascii="Arial" w:hAnsi="Arial" w:cs="Arial"/>
          <w:sz w:val="20"/>
          <w:szCs w:val="20"/>
        </w:rPr>
        <w:t xml:space="preserve"> </w:t>
      </w:r>
      <w:r w:rsidRPr="009602B8">
        <w:rPr>
          <w:rFonts w:ascii="Arial" w:hAnsi="Arial" w:cs="Arial"/>
          <w:sz w:val="20"/>
          <w:szCs w:val="20"/>
        </w:rPr>
        <w:t>comercial, intelectual y otros.</w:t>
      </w:r>
    </w:p>
    <w:p w14:paraId="0220171A" w14:textId="346B788A" w:rsidR="00631248" w:rsidRPr="001D62CC" w:rsidRDefault="001D62CC" w:rsidP="00ED375C">
      <w:pPr>
        <w:jc w:val="both"/>
        <w:rPr>
          <w:rFonts w:ascii="Arial" w:hAnsi="Arial" w:cs="Arial"/>
          <w:sz w:val="20"/>
          <w:szCs w:val="20"/>
        </w:rPr>
      </w:pPr>
      <w:r>
        <w:rPr>
          <w:rFonts w:ascii="Arial" w:hAnsi="Arial" w:cs="Arial"/>
          <w:sz w:val="20"/>
          <w:szCs w:val="20"/>
        </w:rPr>
        <w:t>Los</w:t>
      </w:r>
      <w:r w:rsidR="00FC4C72" w:rsidRPr="00FC4C72">
        <w:rPr>
          <w:rFonts w:ascii="Arial" w:hAnsi="Arial" w:cs="Arial"/>
          <w:sz w:val="20"/>
          <w:szCs w:val="20"/>
        </w:rPr>
        <w:t xml:space="preserve"> rubro</w:t>
      </w:r>
      <w:r>
        <w:rPr>
          <w:rFonts w:ascii="Arial" w:hAnsi="Arial" w:cs="Arial"/>
          <w:sz w:val="20"/>
          <w:szCs w:val="20"/>
        </w:rPr>
        <w:t>s</w:t>
      </w:r>
      <w:r w:rsidR="00FC4C72" w:rsidRPr="00FC4C72">
        <w:rPr>
          <w:rFonts w:ascii="Arial" w:hAnsi="Arial" w:cs="Arial"/>
          <w:sz w:val="20"/>
          <w:szCs w:val="20"/>
        </w:rPr>
        <w:t xml:space="preserve"> </w:t>
      </w:r>
      <w:r>
        <w:rPr>
          <w:rFonts w:ascii="Arial" w:hAnsi="Arial" w:cs="Arial"/>
          <w:sz w:val="20"/>
          <w:szCs w:val="20"/>
        </w:rPr>
        <w:t xml:space="preserve">de </w:t>
      </w:r>
      <w:r w:rsidR="00FC4C72" w:rsidRPr="00FC4C72">
        <w:rPr>
          <w:rFonts w:ascii="Arial" w:hAnsi="Arial" w:cs="Arial"/>
          <w:sz w:val="20"/>
          <w:szCs w:val="20"/>
        </w:rPr>
        <w:t>Bienes Muebles</w:t>
      </w:r>
      <w:r w:rsidR="00FC4C72">
        <w:rPr>
          <w:rFonts w:ascii="Arial" w:hAnsi="Arial" w:cs="Arial"/>
          <w:sz w:val="20"/>
          <w:szCs w:val="20"/>
        </w:rPr>
        <w:t>,</w:t>
      </w:r>
      <w:r w:rsidR="00FC4C72" w:rsidRPr="00FC4C72">
        <w:t xml:space="preserve"> </w:t>
      </w:r>
      <w:r w:rsidR="00FC4C72" w:rsidRPr="00FC4C72">
        <w:rPr>
          <w:rFonts w:ascii="Arial" w:hAnsi="Arial" w:cs="Arial"/>
          <w:sz w:val="20"/>
          <w:szCs w:val="20"/>
        </w:rPr>
        <w:t>Bienes Inmuebles, Infraestructura y Const</w:t>
      </w:r>
      <w:r w:rsidR="00FC4C72">
        <w:rPr>
          <w:rFonts w:ascii="Arial" w:hAnsi="Arial" w:cs="Arial"/>
          <w:sz w:val="20"/>
          <w:szCs w:val="20"/>
        </w:rPr>
        <w:t>rucciones en Proceso y</w:t>
      </w:r>
      <w:r w:rsidR="00FC4C72" w:rsidRPr="00FC4C72">
        <w:rPr>
          <w:rFonts w:ascii="Arial" w:hAnsi="Arial" w:cs="Arial"/>
          <w:sz w:val="20"/>
          <w:szCs w:val="20"/>
        </w:rPr>
        <w:t xml:space="preserve"> Activos Intangibles al </w:t>
      </w:r>
      <w:r w:rsidR="001C3384">
        <w:rPr>
          <w:rFonts w:ascii="Arial" w:hAnsi="Arial" w:cs="Arial"/>
          <w:sz w:val="20"/>
          <w:szCs w:val="20"/>
        </w:rPr>
        <w:t xml:space="preserve">31 de marzo </w:t>
      </w:r>
      <w:r w:rsidR="00FC4C72" w:rsidRPr="00FC4C72">
        <w:rPr>
          <w:rFonts w:ascii="Arial" w:hAnsi="Arial" w:cs="Arial"/>
          <w:sz w:val="20"/>
          <w:szCs w:val="20"/>
        </w:rPr>
        <w:t>de 202</w:t>
      </w:r>
      <w:r w:rsidR="001D14F9">
        <w:rPr>
          <w:rFonts w:ascii="Arial" w:hAnsi="Arial" w:cs="Arial"/>
          <w:sz w:val="20"/>
          <w:szCs w:val="20"/>
        </w:rPr>
        <w:t>2</w:t>
      </w:r>
      <w:r w:rsidR="00FC4C72" w:rsidRPr="00FC4C72">
        <w:rPr>
          <w:rFonts w:ascii="Arial" w:hAnsi="Arial" w:cs="Arial"/>
          <w:sz w:val="20"/>
          <w:szCs w:val="20"/>
        </w:rPr>
        <w:t xml:space="preserve"> y 202</w:t>
      </w:r>
      <w:r w:rsidR="001D14F9">
        <w:rPr>
          <w:rFonts w:ascii="Arial" w:hAnsi="Arial" w:cs="Arial"/>
          <w:sz w:val="20"/>
          <w:szCs w:val="20"/>
        </w:rPr>
        <w:t>1</w:t>
      </w:r>
      <w:r w:rsidR="00FC4C72" w:rsidRPr="00FC4C72">
        <w:rPr>
          <w:rFonts w:ascii="Arial" w:hAnsi="Arial" w:cs="Arial"/>
          <w:sz w:val="20"/>
          <w:szCs w:val="20"/>
        </w:rPr>
        <w:t>, se presentan e integran a continuación:</w:t>
      </w:r>
      <w:r w:rsidR="00DB5E00" w:rsidRPr="007D70B5">
        <w:rPr>
          <w:rFonts w:ascii="Arial" w:hAnsi="Arial" w:cs="Arial"/>
          <w:b/>
          <w:bCs/>
          <w:sz w:val="20"/>
          <w:szCs w:val="20"/>
        </w:rPr>
        <w:tab/>
      </w:r>
    </w:p>
    <w:tbl>
      <w:tblPr>
        <w:tblW w:w="9352" w:type="dxa"/>
        <w:tblCellMar>
          <w:left w:w="70" w:type="dxa"/>
          <w:right w:w="70" w:type="dxa"/>
        </w:tblCellMar>
        <w:tblLook w:val="04A0" w:firstRow="1" w:lastRow="0" w:firstColumn="1" w:lastColumn="0" w:noHBand="0" w:noVBand="1"/>
      </w:tblPr>
      <w:tblGrid>
        <w:gridCol w:w="3337"/>
        <w:gridCol w:w="1509"/>
        <w:gridCol w:w="1420"/>
        <w:gridCol w:w="3086"/>
      </w:tblGrid>
      <w:tr w:rsidR="00A0049D" w:rsidRPr="0073780F" w14:paraId="4C783F67" w14:textId="77777777" w:rsidTr="00096210">
        <w:trPr>
          <w:trHeight w:val="234"/>
        </w:trPr>
        <w:tc>
          <w:tcPr>
            <w:tcW w:w="334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7C2069" w14:textId="77777777" w:rsidR="00A0049D" w:rsidRPr="0073780F" w:rsidRDefault="00A0049D" w:rsidP="001F6B51">
            <w:pPr>
              <w:spacing w:after="0" w:line="240" w:lineRule="auto"/>
              <w:jc w:val="center"/>
              <w:rPr>
                <w:rFonts w:ascii="Arial" w:eastAsia="Times New Roman" w:hAnsi="Arial" w:cs="Arial"/>
                <w:b/>
                <w:bCs/>
                <w:color w:val="FFFFFF" w:themeColor="background1"/>
                <w:sz w:val="20"/>
                <w:szCs w:val="20"/>
                <w:lang w:eastAsia="es-MX"/>
              </w:rPr>
            </w:pPr>
            <w:r w:rsidRPr="0073780F">
              <w:rPr>
                <w:rFonts w:ascii="Arial" w:eastAsia="Times New Roman" w:hAnsi="Arial" w:cs="Arial"/>
                <w:b/>
                <w:bCs/>
                <w:color w:val="FFFFFF" w:themeColor="background1"/>
                <w:sz w:val="20"/>
                <w:szCs w:val="20"/>
                <w:lang w:eastAsia="es-MX"/>
              </w:rPr>
              <w:t>Concepto</w:t>
            </w:r>
          </w:p>
        </w:tc>
        <w:tc>
          <w:tcPr>
            <w:tcW w:w="1509" w:type="dxa"/>
            <w:tcBorders>
              <w:top w:val="single" w:sz="4" w:space="0" w:color="auto"/>
              <w:left w:val="nil"/>
              <w:bottom w:val="single" w:sz="4" w:space="0" w:color="auto"/>
              <w:right w:val="single" w:sz="4" w:space="0" w:color="auto"/>
            </w:tcBorders>
            <w:shd w:val="clear" w:color="auto" w:fill="323E4F" w:themeFill="text2" w:themeFillShade="BF"/>
            <w:hideMark/>
          </w:tcPr>
          <w:p w14:paraId="65F43828" w14:textId="5DE4E605" w:rsidR="00A0049D" w:rsidRPr="0073780F" w:rsidRDefault="00A0049D" w:rsidP="00F3516F">
            <w:pPr>
              <w:spacing w:after="0" w:line="240" w:lineRule="auto"/>
              <w:jc w:val="center"/>
              <w:rPr>
                <w:rFonts w:ascii="Arial" w:eastAsia="Times New Roman" w:hAnsi="Arial" w:cs="Arial"/>
                <w:b/>
                <w:bCs/>
                <w:color w:val="FFFFFF" w:themeColor="background1"/>
                <w:sz w:val="20"/>
                <w:szCs w:val="20"/>
                <w:lang w:eastAsia="es-MX"/>
              </w:rPr>
            </w:pPr>
            <w:r w:rsidRPr="0073780F">
              <w:rPr>
                <w:rFonts w:ascii="Arial" w:eastAsia="Times New Roman" w:hAnsi="Arial" w:cs="Arial"/>
                <w:b/>
                <w:bCs/>
                <w:color w:val="FFFFFF" w:themeColor="background1"/>
                <w:sz w:val="20"/>
                <w:szCs w:val="20"/>
                <w:lang w:eastAsia="es-MX"/>
              </w:rPr>
              <w:t>202</w:t>
            </w:r>
            <w:r w:rsidR="00445245">
              <w:rPr>
                <w:rFonts w:ascii="Arial" w:eastAsia="Times New Roman" w:hAnsi="Arial" w:cs="Arial"/>
                <w:b/>
                <w:bCs/>
                <w:color w:val="FFFFFF" w:themeColor="background1"/>
                <w:sz w:val="20"/>
                <w:szCs w:val="20"/>
                <w:lang w:eastAsia="es-MX"/>
              </w:rPr>
              <w:t>2</w:t>
            </w:r>
          </w:p>
        </w:tc>
        <w:tc>
          <w:tcPr>
            <w:tcW w:w="1412" w:type="dxa"/>
            <w:tcBorders>
              <w:top w:val="single" w:sz="4" w:space="0" w:color="auto"/>
              <w:left w:val="nil"/>
              <w:bottom w:val="single" w:sz="4" w:space="0" w:color="auto"/>
              <w:right w:val="single" w:sz="4" w:space="0" w:color="auto"/>
            </w:tcBorders>
            <w:shd w:val="clear" w:color="auto" w:fill="323E4F" w:themeFill="text2" w:themeFillShade="BF"/>
          </w:tcPr>
          <w:p w14:paraId="1CCC9335" w14:textId="4430AB41" w:rsidR="00A0049D" w:rsidRPr="0073780F" w:rsidRDefault="00A0049D" w:rsidP="00F3516F">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202</w:t>
            </w:r>
            <w:r w:rsidR="00445245">
              <w:rPr>
                <w:rFonts w:ascii="Arial" w:eastAsia="Times New Roman" w:hAnsi="Arial" w:cs="Arial"/>
                <w:b/>
                <w:bCs/>
                <w:color w:val="FFFFFF" w:themeColor="background1"/>
                <w:sz w:val="20"/>
                <w:szCs w:val="20"/>
                <w:lang w:eastAsia="es-MX"/>
              </w:rPr>
              <w:t>1</w:t>
            </w:r>
          </w:p>
        </w:tc>
        <w:tc>
          <w:tcPr>
            <w:tcW w:w="309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F6BFA90" w14:textId="58E4F3E4" w:rsidR="00A0049D" w:rsidRPr="0073780F" w:rsidRDefault="00A0049D" w:rsidP="001F6B51">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73780F">
              <w:rPr>
                <w:rFonts w:ascii="Arial" w:eastAsia="Times New Roman" w:hAnsi="Arial" w:cs="Arial"/>
                <w:b/>
                <w:bCs/>
                <w:color w:val="FFFFFF" w:themeColor="background1"/>
                <w:sz w:val="20"/>
                <w:szCs w:val="20"/>
                <w:lang w:eastAsia="es-MX"/>
              </w:rPr>
              <w:t xml:space="preserve"> significativas</w:t>
            </w:r>
          </w:p>
        </w:tc>
      </w:tr>
      <w:tr w:rsidR="00A0049D" w:rsidRPr="0073780F" w14:paraId="25551FCA" w14:textId="77777777" w:rsidTr="00096210">
        <w:trPr>
          <w:trHeight w:val="256"/>
        </w:trPr>
        <w:tc>
          <w:tcPr>
            <w:tcW w:w="3341" w:type="dxa"/>
            <w:tcBorders>
              <w:top w:val="nil"/>
              <w:left w:val="single" w:sz="4" w:space="0" w:color="auto"/>
              <w:bottom w:val="single" w:sz="4" w:space="0" w:color="auto"/>
              <w:right w:val="single" w:sz="4" w:space="0" w:color="auto"/>
            </w:tcBorders>
            <w:shd w:val="clear" w:color="auto" w:fill="auto"/>
            <w:hideMark/>
          </w:tcPr>
          <w:p w14:paraId="3C252B22" w14:textId="55825A82"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Terrenos</w:t>
            </w:r>
          </w:p>
        </w:tc>
        <w:tc>
          <w:tcPr>
            <w:tcW w:w="1509" w:type="dxa"/>
            <w:tcBorders>
              <w:top w:val="nil"/>
              <w:left w:val="nil"/>
              <w:bottom w:val="single" w:sz="4" w:space="0" w:color="auto"/>
              <w:right w:val="single" w:sz="4" w:space="0" w:color="auto"/>
            </w:tcBorders>
            <w:shd w:val="clear" w:color="auto" w:fill="auto"/>
            <w:hideMark/>
          </w:tcPr>
          <w:p w14:paraId="78F49396" w14:textId="68027350"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5634DEF0" w14:textId="5FBB17C7"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6E67F5FF" w14:textId="7AB86F45"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526C54D1" w14:textId="77777777" w:rsidTr="00096210">
        <w:trPr>
          <w:trHeight w:val="260"/>
        </w:trPr>
        <w:tc>
          <w:tcPr>
            <w:tcW w:w="3341" w:type="dxa"/>
            <w:tcBorders>
              <w:top w:val="nil"/>
              <w:left w:val="single" w:sz="4" w:space="0" w:color="auto"/>
              <w:bottom w:val="single" w:sz="4" w:space="0" w:color="auto"/>
              <w:right w:val="single" w:sz="4" w:space="0" w:color="auto"/>
            </w:tcBorders>
            <w:shd w:val="clear" w:color="auto" w:fill="auto"/>
            <w:hideMark/>
          </w:tcPr>
          <w:p w14:paraId="4DB14E71" w14:textId="498179FA"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Viviendas</w:t>
            </w:r>
          </w:p>
        </w:tc>
        <w:tc>
          <w:tcPr>
            <w:tcW w:w="1509" w:type="dxa"/>
            <w:tcBorders>
              <w:top w:val="nil"/>
              <w:left w:val="nil"/>
              <w:bottom w:val="single" w:sz="4" w:space="0" w:color="auto"/>
              <w:right w:val="single" w:sz="4" w:space="0" w:color="auto"/>
            </w:tcBorders>
            <w:shd w:val="clear" w:color="auto" w:fill="auto"/>
            <w:hideMark/>
          </w:tcPr>
          <w:p w14:paraId="261B1886" w14:textId="6CC60ACE"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1620C33B" w14:textId="278C204F"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29A8F92F" w14:textId="3CBA07C8"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09954501" w14:textId="77777777" w:rsidTr="00096210">
        <w:trPr>
          <w:trHeight w:val="382"/>
        </w:trPr>
        <w:tc>
          <w:tcPr>
            <w:tcW w:w="3341" w:type="dxa"/>
            <w:tcBorders>
              <w:top w:val="nil"/>
              <w:left w:val="single" w:sz="4" w:space="0" w:color="auto"/>
              <w:bottom w:val="single" w:sz="4" w:space="0" w:color="auto"/>
              <w:right w:val="single" w:sz="4" w:space="0" w:color="auto"/>
            </w:tcBorders>
            <w:shd w:val="clear" w:color="auto" w:fill="auto"/>
            <w:hideMark/>
          </w:tcPr>
          <w:p w14:paraId="20FEC07A" w14:textId="0630AE41"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Edificios no habitacionales</w:t>
            </w:r>
          </w:p>
        </w:tc>
        <w:tc>
          <w:tcPr>
            <w:tcW w:w="1509" w:type="dxa"/>
            <w:tcBorders>
              <w:top w:val="nil"/>
              <w:left w:val="nil"/>
              <w:bottom w:val="single" w:sz="4" w:space="0" w:color="auto"/>
              <w:right w:val="single" w:sz="4" w:space="0" w:color="auto"/>
            </w:tcBorders>
            <w:shd w:val="clear" w:color="auto" w:fill="auto"/>
            <w:hideMark/>
          </w:tcPr>
          <w:p w14:paraId="682AC708" w14:textId="0FBEB0F8"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355C4935" w14:textId="45C04992"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627DA7A5" w14:textId="146AB36C"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43B9A565" w14:textId="77777777" w:rsidTr="00096210">
        <w:trPr>
          <w:trHeight w:val="257"/>
        </w:trPr>
        <w:tc>
          <w:tcPr>
            <w:tcW w:w="3341" w:type="dxa"/>
            <w:tcBorders>
              <w:top w:val="nil"/>
              <w:left w:val="single" w:sz="4" w:space="0" w:color="auto"/>
              <w:bottom w:val="single" w:sz="4" w:space="0" w:color="auto"/>
              <w:right w:val="single" w:sz="4" w:space="0" w:color="auto"/>
            </w:tcBorders>
            <w:shd w:val="clear" w:color="auto" w:fill="auto"/>
            <w:hideMark/>
          </w:tcPr>
          <w:p w14:paraId="3E84E598" w14:textId="661C09FB"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Infraestructura</w:t>
            </w:r>
          </w:p>
        </w:tc>
        <w:tc>
          <w:tcPr>
            <w:tcW w:w="1509" w:type="dxa"/>
            <w:tcBorders>
              <w:top w:val="nil"/>
              <w:left w:val="nil"/>
              <w:bottom w:val="single" w:sz="4" w:space="0" w:color="auto"/>
              <w:right w:val="single" w:sz="4" w:space="0" w:color="auto"/>
            </w:tcBorders>
            <w:shd w:val="clear" w:color="auto" w:fill="auto"/>
            <w:hideMark/>
          </w:tcPr>
          <w:p w14:paraId="0B68D4D5" w14:textId="0FAC005E"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0642CF96" w14:textId="7CD33BD4"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2294DB9C" w14:textId="1A4D8F36"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69DD7E1E" w14:textId="77777777" w:rsidTr="00096210">
        <w:trPr>
          <w:trHeight w:val="510"/>
        </w:trPr>
        <w:tc>
          <w:tcPr>
            <w:tcW w:w="3341" w:type="dxa"/>
            <w:tcBorders>
              <w:top w:val="nil"/>
              <w:left w:val="single" w:sz="4" w:space="0" w:color="auto"/>
              <w:bottom w:val="single" w:sz="4" w:space="0" w:color="auto"/>
              <w:right w:val="single" w:sz="4" w:space="0" w:color="auto"/>
            </w:tcBorders>
            <w:shd w:val="clear" w:color="auto" w:fill="auto"/>
            <w:hideMark/>
          </w:tcPr>
          <w:p w14:paraId="440AF699" w14:textId="144CAEF6"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Construcciones en proceso en bienes de dominio público</w:t>
            </w:r>
          </w:p>
        </w:tc>
        <w:tc>
          <w:tcPr>
            <w:tcW w:w="1509" w:type="dxa"/>
            <w:tcBorders>
              <w:top w:val="nil"/>
              <w:left w:val="nil"/>
              <w:bottom w:val="single" w:sz="4" w:space="0" w:color="auto"/>
              <w:right w:val="single" w:sz="4" w:space="0" w:color="auto"/>
            </w:tcBorders>
            <w:shd w:val="clear" w:color="auto" w:fill="auto"/>
            <w:hideMark/>
          </w:tcPr>
          <w:p w14:paraId="1BDAFCB5" w14:textId="77777777" w:rsidR="00622D4F" w:rsidRDefault="007517D7" w:rsidP="00536B8E">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73A31C6D" w14:textId="150FD7EB" w:rsidR="00A0049D" w:rsidRPr="0073780F" w:rsidRDefault="00622D4F" w:rsidP="00536B8E">
            <w:pPr>
              <w:spacing w:after="0" w:line="240" w:lineRule="auto"/>
              <w:jc w:val="center"/>
              <w:rPr>
                <w:rFonts w:ascii="Arial" w:eastAsia="Times New Roman" w:hAnsi="Arial" w:cs="Arial"/>
                <w:sz w:val="20"/>
                <w:szCs w:val="20"/>
                <w:lang w:eastAsia="es-MX"/>
              </w:rPr>
            </w:pPr>
            <w:r w:rsidRPr="006F1255">
              <w:rPr>
                <w:rFonts w:ascii="Arial" w:eastAsia="Times New Roman" w:hAnsi="Arial" w:cs="Arial"/>
                <w:sz w:val="20"/>
                <w:szCs w:val="20"/>
                <w:lang w:eastAsia="es-MX"/>
              </w:rPr>
              <w:t>$649,896.09</w:t>
            </w:r>
          </w:p>
        </w:tc>
        <w:tc>
          <w:tcPr>
            <w:tcW w:w="1412" w:type="dxa"/>
            <w:tcBorders>
              <w:top w:val="nil"/>
              <w:left w:val="nil"/>
              <w:bottom w:val="single" w:sz="4" w:space="0" w:color="auto"/>
              <w:right w:val="single" w:sz="4" w:space="0" w:color="auto"/>
            </w:tcBorders>
          </w:tcPr>
          <w:p w14:paraId="5F5BEB57" w14:textId="478F52C4" w:rsidR="00A0049D" w:rsidRPr="0073780F" w:rsidRDefault="00ED7BDC" w:rsidP="00A0049D">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Pr="007517D7">
              <w:rPr>
                <w:rFonts w:ascii="Arial" w:eastAsia="Times New Roman" w:hAnsi="Arial" w:cs="Arial"/>
                <w:sz w:val="20"/>
                <w:szCs w:val="20"/>
                <w:lang w:eastAsia="es-MX"/>
              </w:rPr>
              <w:t>$5,692,737.38</w:t>
            </w:r>
          </w:p>
        </w:tc>
        <w:tc>
          <w:tcPr>
            <w:tcW w:w="3090" w:type="dxa"/>
            <w:tcBorders>
              <w:top w:val="nil"/>
              <w:left w:val="single" w:sz="4" w:space="0" w:color="auto"/>
              <w:bottom w:val="single" w:sz="4" w:space="0" w:color="auto"/>
              <w:right w:val="single" w:sz="4" w:space="0" w:color="auto"/>
            </w:tcBorders>
            <w:shd w:val="clear" w:color="auto" w:fill="auto"/>
            <w:hideMark/>
          </w:tcPr>
          <w:p w14:paraId="6A2007F0" w14:textId="0EC8D331" w:rsidR="00A0049D" w:rsidRPr="00507217" w:rsidRDefault="00A0049D" w:rsidP="00A0049D">
            <w:pPr>
              <w:spacing w:after="0" w:line="240" w:lineRule="auto"/>
              <w:jc w:val="both"/>
              <w:rPr>
                <w:rFonts w:ascii="Arial" w:eastAsia="Times New Roman" w:hAnsi="Arial" w:cs="Arial"/>
                <w:sz w:val="20"/>
                <w:szCs w:val="20"/>
                <w:lang w:eastAsia="es-MX"/>
              </w:rPr>
            </w:pPr>
            <w:r w:rsidRPr="00507217">
              <w:rPr>
                <w:rFonts w:ascii="Arial" w:eastAsia="Times New Roman" w:hAnsi="Arial" w:cs="Arial"/>
                <w:sz w:val="20"/>
                <w:szCs w:val="20"/>
                <w:lang w:eastAsia="es-MX"/>
              </w:rPr>
              <w:t>Obras en proceso que se aplicaran a inversión pública no capitalizable una vez terminadas y cuenten con su acta de entrega recepción</w:t>
            </w:r>
          </w:p>
        </w:tc>
      </w:tr>
      <w:tr w:rsidR="00A0049D" w:rsidRPr="0073780F" w14:paraId="706235EA" w14:textId="77777777" w:rsidTr="00096210">
        <w:trPr>
          <w:trHeight w:val="505"/>
        </w:trPr>
        <w:tc>
          <w:tcPr>
            <w:tcW w:w="3341" w:type="dxa"/>
            <w:tcBorders>
              <w:top w:val="nil"/>
              <w:left w:val="single" w:sz="4" w:space="0" w:color="auto"/>
              <w:bottom w:val="single" w:sz="4" w:space="0" w:color="auto"/>
              <w:right w:val="single" w:sz="4" w:space="0" w:color="auto"/>
            </w:tcBorders>
            <w:shd w:val="clear" w:color="auto" w:fill="auto"/>
            <w:hideMark/>
          </w:tcPr>
          <w:p w14:paraId="713C2F5E" w14:textId="3686BAA6"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Construcciones en proceso en bienes propios</w:t>
            </w:r>
          </w:p>
        </w:tc>
        <w:tc>
          <w:tcPr>
            <w:tcW w:w="1509" w:type="dxa"/>
            <w:tcBorders>
              <w:top w:val="nil"/>
              <w:left w:val="nil"/>
              <w:bottom w:val="single" w:sz="4" w:space="0" w:color="auto"/>
              <w:right w:val="single" w:sz="4" w:space="0" w:color="auto"/>
            </w:tcBorders>
            <w:shd w:val="clear" w:color="auto" w:fill="auto"/>
            <w:hideMark/>
          </w:tcPr>
          <w:p w14:paraId="2CF22DA0" w14:textId="794B1E4D"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5DDEAA32" w14:textId="66F1380F"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12520A4F" w14:textId="5C186BAC"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3BA658CD" w14:textId="77777777" w:rsidTr="00096210">
        <w:trPr>
          <w:trHeight w:val="262"/>
        </w:trPr>
        <w:tc>
          <w:tcPr>
            <w:tcW w:w="3341" w:type="dxa"/>
            <w:tcBorders>
              <w:top w:val="nil"/>
              <w:left w:val="single" w:sz="4" w:space="0" w:color="auto"/>
              <w:bottom w:val="single" w:sz="4" w:space="0" w:color="auto"/>
              <w:right w:val="single" w:sz="4" w:space="0" w:color="auto"/>
            </w:tcBorders>
            <w:shd w:val="clear" w:color="auto" w:fill="auto"/>
            <w:hideMark/>
          </w:tcPr>
          <w:p w14:paraId="02BB3B36" w14:textId="1EFE534C"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Otros bienes inmuebles</w:t>
            </w:r>
          </w:p>
        </w:tc>
        <w:tc>
          <w:tcPr>
            <w:tcW w:w="1509" w:type="dxa"/>
            <w:tcBorders>
              <w:top w:val="nil"/>
              <w:left w:val="nil"/>
              <w:bottom w:val="single" w:sz="4" w:space="0" w:color="auto"/>
              <w:right w:val="single" w:sz="4" w:space="0" w:color="auto"/>
            </w:tcBorders>
            <w:shd w:val="clear" w:color="auto" w:fill="auto"/>
            <w:hideMark/>
          </w:tcPr>
          <w:p w14:paraId="63DB3AFD" w14:textId="2B6C1695"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63B10BB7" w14:textId="4F00824C"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120DEF69" w14:textId="60D57042"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7ACA2C66" w14:textId="77777777" w:rsidTr="00096210">
        <w:trPr>
          <w:trHeight w:val="515"/>
        </w:trPr>
        <w:tc>
          <w:tcPr>
            <w:tcW w:w="3341" w:type="dxa"/>
            <w:tcBorders>
              <w:top w:val="nil"/>
              <w:left w:val="single" w:sz="4" w:space="0" w:color="auto"/>
              <w:bottom w:val="single" w:sz="4" w:space="0" w:color="auto"/>
              <w:right w:val="single" w:sz="4" w:space="0" w:color="auto"/>
            </w:tcBorders>
            <w:shd w:val="clear" w:color="auto" w:fill="auto"/>
            <w:hideMark/>
          </w:tcPr>
          <w:p w14:paraId="77A97926" w14:textId="0D13B973"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Mobiliario y equipo de administración</w:t>
            </w:r>
          </w:p>
        </w:tc>
        <w:tc>
          <w:tcPr>
            <w:tcW w:w="1509" w:type="dxa"/>
            <w:tcBorders>
              <w:top w:val="nil"/>
              <w:left w:val="nil"/>
              <w:bottom w:val="single" w:sz="4" w:space="0" w:color="auto"/>
              <w:right w:val="single" w:sz="4" w:space="0" w:color="auto"/>
            </w:tcBorders>
            <w:shd w:val="clear" w:color="auto" w:fill="auto"/>
            <w:hideMark/>
          </w:tcPr>
          <w:p w14:paraId="3B99AE5A" w14:textId="411B3CAE" w:rsidR="00A0049D" w:rsidRPr="0073780F" w:rsidRDefault="00DF44AC" w:rsidP="00A0049D">
            <w:pPr>
              <w:spacing w:after="0" w:line="240" w:lineRule="auto"/>
              <w:jc w:val="right"/>
              <w:rPr>
                <w:rFonts w:ascii="Arial" w:eastAsia="Times New Roman" w:hAnsi="Arial" w:cs="Arial"/>
                <w:sz w:val="20"/>
                <w:szCs w:val="20"/>
                <w:lang w:eastAsia="es-MX"/>
              </w:rPr>
            </w:pPr>
            <w:r w:rsidRPr="00EC373C">
              <w:rPr>
                <w:rFonts w:ascii="Arial" w:eastAsia="Times New Roman" w:hAnsi="Arial" w:cs="Arial"/>
                <w:sz w:val="20"/>
                <w:szCs w:val="20"/>
                <w:lang w:eastAsia="es-MX"/>
              </w:rPr>
              <w:t>$3,748,909.85</w:t>
            </w:r>
            <w:r w:rsidR="001A5512" w:rsidRPr="001A5512">
              <w:rPr>
                <w:rFonts w:ascii="Arial" w:eastAsia="Times New Roman" w:hAnsi="Arial" w:cs="Arial"/>
                <w:sz w:val="20"/>
                <w:szCs w:val="20"/>
                <w:lang w:eastAsia="es-MX"/>
              </w:rPr>
              <w:tab/>
            </w:r>
          </w:p>
        </w:tc>
        <w:tc>
          <w:tcPr>
            <w:tcW w:w="1412" w:type="dxa"/>
            <w:tcBorders>
              <w:top w:val="nil"/>
              <w:left w:val="nil"/>
              <w:bottom w:val="single" w:sz="4" w:space="0" w:color="auto"/>
              <w:right w:val="single" w:sz="4" w:space="0" w:color="auto"/>
            </w:tcBorders>
          </w:tcPr>
          <w:p w14:paraId="257572FC" w14:textId="674344E5" w:rsidR="00A0049D" w:rsidRPr="0073780F" w:rsidRDefault="00ED7BDC" w:rsidP="00A0049D">
            <w:pPr>
              <w:spacing w:after="0" w:line="240" w:lineRule="auto"/>
              <w:jc w:val="right"/>
              <w:rPr>
                <w:rFonts w:ascii="Arial" w:eastAsia="Times New Roman" w:hAnsi="Arial" w:cs="Arial"/>
                <w:sz w:val="20"/>
                <w:szCs w:val="20"/>
                <w:lang w:eastAsia="es-MX"/>
              </w:rPr>
            </w:pPr>
            <w:r w:rsidRPr="001A5512">
              <w:rPr>
                <w:rFonts w:ascii="Arial" w:eastAsia="Times New Roman" w:hAnsi="Arial" w:cs="Arial"/>
                <w:sz w:val="20"/>
                <w:szCs w:val="20"/>
                <w:lang w:eastAsia="es-MX"/>
              </w:rPr>
              <w:t>$3,601,310.65</w:t>
            </w:r>
          </w:p>
        </w:tc>
        <w:tc>
          <w:tcPr>
            <w:tcW w:w="3090" w:type="dxa"/>
            <w:tcBorders>
              <w:top w:val="nil"/>
              <w:left w:val="single" w:sz="4" w:space="0" w:color="auto"/>
              <w:bottom w:val="single" w:sz="4" w:space="0" w:color="auto"/>
              <w:right w:val="single" w:sz="4" w:space="0" w:color="auto"/>
            </w:tcBorders>
            <w:shd w:val="clear" w:color="auto" w:fill="auto"/>
            <w:hideMark/>
          </w:tcPr>
          <w:p w14:paraId="727F6141" w14:textId="77777777" w:rsidR="00A0049D" w:rsidRPr="005F0CE2" w:rsidRDefault="00A0049D" w:rsidP="00A0049D">
            <w:pPr>
              <w:spacing w:after="0" w:line="240" w:lineRule="auto"/>
              <w:jc w:val="both"/>
              <w:rPr>
                <w:rFonts w:ascii="Arial" w:eastAsia="Times New Roman" w:hAnsi="Arial" w:cs="Arial"/>
                <w:b/>
                <w:bCs/>
                <w:sz w:val="20"/>
                <w:szCs w:val="20"/>
                <w:lang w:eastAsia="es-MX"/>
              </w:rPr>
            </w:pPr>
            <w:r w:rsidRPr="005F0CE2">
              <w:rPr>
                <w:rFonts w:ascii="Arial" w:eastAsia="Times New Roman" w:hAnsi="Arial" w:cs="Arial"/>
                <w:b/>
                <w:bCs/>
                <w:sz w:val="20"/>
                <w:szCs w:val="20"/>
                <w:lang w:eastAsia="es-MX"/>
              </w:rPr>
              <w:t>Adquisiciones:</w:t>
            </w:r>
          </w:p>
          <w:p w14:paraId="3BD8F6CE" w14:textId="02E92F06" w:rsidR="00A0049D" w:rsidRDefault="00A0049D" w:rsidP="00A0049D">
            <w:pPr>
              <w:spacing w:after="0" w:line="240" w:lineRule="auto"/>
              <w:jc w:val="both"/>
              <w:rPr>
                <w:rFonts w:ascii="Arial" w:eastAsia="Times New Roman" w:hAnsi="Arial" w:cs="Arial"/>
                <w:sz w:val="20"/>
                <w:szCs w:val="20"/>
                <w:lang w:eastAsia="es-MX"/>
              </w:rPr>
            </w:pPr>
            <w:r w:rsidRPr="00237887">
              <w:rPr>
                <w:rFonts w:ascii="Arial" w:eastAsia="Times New Roman" w:hAnsi="Arial" w:cs="Arial"/>
                <w:sz w:val="20"/>
                <w:szCs w:val="20"/>
                <w:lang w:eastAsia="es-MX"/>
              </w:rPr>
              <w:t>21/07/2021</w:t>
            </w:r>
            <w:r>
              <w:rPr>
                <w:rFonts w:ascii="Arial" w:eastAsia="Times New Roman" w:hAnsi="Arial" w:cs="Arial"/>
                <w:sz w:val="20"/>
                <w:szCs w:val="20"/>
                <w:lang w:eastAsia="es-MX"/>
              </w:rPr>
              <w:t xml:space="preserve"> </w:t>
            </w:r>
            <w:r w:rsidR="00E72EBE">
              <w:rPr>
                <w:rFonts w:ascii="Arial" w:eastAsia="Times New Roman" w:hAnsi="Arial" w:cs="Arial"/>
                <w:sz w:val="20"/>
                <w:szCs w:val="20"/>
                <w:lang w:eastAsia="es-MX"/>
              </w:rPr>
              <w:t xml:space="preserve">- </w:t>
            </w:r>
            <w:r w:rsidRPr="00A0049D">
              <w:rPr>
                <w:rFonts w:ascii="Arial" w:eastAsia="Times New Roman" w:hAnsi="Arial" w:cs="Arial"/>
                <w:sz w:val="20"/>
                <w:szCs w:val="20"/>
                <w:lang w:eastAsia="es-MX"/>
              </w:rPr>
              <w:t>$2,493,933.01</w:t>
            </w:r>
          </w:p>
          <w:p w14:paraId="46BDAFE1" w14:textId="56CF18A1" w:rsidR="00E72EBE" w:rsidRDefault="00E72EBE" w:rsidP="00A0049D">
            <w:pPr>
              <w:spacing w:after="0" w:line="240" w:lineRule="auto"/>
              <w:jc w:val="both"/>
              <w:rPr>
                <w:rFonts w:ascii="Arial" w:eastAsia="Times New Roman" w:hAnsi="Arial" w:cs="Arial"/>
                <w:sz w:val="20"/>
                <w:szCs w:val="20"/>
                <w:lang w:eastAsia="es-MX"/>
              </w:rPr>
            </w:pPr>
            <w:r w:rsidRPr="00E72EBE">
              <w:rPr>
                <w:rFonts w:ascii="Arial" w:eastAsia="Times New Roman" w:hAnsi="Arial" w:cs="Arial"/>
                <w:sz w:val="20"/>
                <w:szCs w:val="20"/>
                <w:lang w:eastAsia="es-MX"/>
              </w:rPr>
              <w:t>25/08/2021</w:t>
            </w:r>
            <w:r>
              <w:rPr>
                <w:rFonts w:ascii="Arial" w:eastAsia="Times New Roman" w:hAnsi="Arial" w:cs="Arial"/>
                <w:sz w:val="20"/>
                <w:szCs w:val="20"/>
                <w:lang w:eastAsia="es-MX"/>
              </w:rPr>
              <w:t xml:space="preserve"> - $101,233.66</w:t>
            </w:r>
          </w:p>
          <w:p w14:paraId="61F0AC42" w14:textId="0FE462BC" w:rsidR="00E72EBE" w:rsidRDefault="00E72EBE" w:rsidP="00E72EBE">
            <w:pPr>
              <w:spacing w:after="0" w:line="240" w:lineRule="auto"/>
              <w:jc w:val="both"/>
              <w:rPr>
                <w:rFonts w:ascii="Arial" w:eastAsia="Times New Roman" w:hAnsi="Arial" w:cs="Arial"/>
                <w:sz w:val="20"/>
                <w:szCs w:val="20"/>
                <w:lang w:eastAsia="es-MX"/>
              </w:rPr>
            </w:pPr>
            <w:r w:rsidRPr="00E72EBE">
              <w:rPr>
                <w:rFonts w:ascii="Arial" w:eastAsia="Times New Roman" w:hAnsi="Arial" w:cs="Arial"/>
                <w:sz w:val="20"/>
                <w:szCs w:val="20"/>
                <w:lang w:eastAsia="es-MX"/>
              </w:rPr>
              <w:t>25/08/2021</w:t>
            </w:r>
            <w:r>
              <w:rPr>
                <w:rFonts w:ascii="Arial" w:eastAsia="Times New Roman" w:hAnsi="Arial" w:cs="Arial"/>
                <w:sz w:val="20"/>
                <w:szCs w:val="20"/>
                <w:lang w:eastAsia="es-MX"/>
              </w:rPr>
              <w:t xml:space="preserve"> - $847,098.70</w:t>
            </w:r>
          </w:p>
          <w:p w14:paraId="47AC9040" w14:textId="53FDB424" w:rsidR="001A5512" w:rsidRDefault="001A5512" w:rsidP="00E72EB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20/12/2021 - $9,036.40</w:t>
            </w:r>
          </w:p>
          <w:p w14:paraId="46F49D86" w14:textId="59A3A050" w:rsidR="001A5512" w:rsidRDefault="001A5512" w:rsidP="00E72EB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14/12/2021- $142,216.00</w:t>
            </w:r>
          </w:p>
          <w:p w14:paraId="4D6C16D3" w14:textId="77777777" w:rsidR="00286E9F" w:rsidRDefault="001A5512" w:rsidP="00286E9F">
            <w:pPr>
              <w:pBdr>
                <w:bottom w:val="single" w:sz="12" w:space="1" w:color="auto"/>
              </w:pBdr>
              <w:spacing w:after="0" w:line="240" w:lineRule="auto"/>
              <w:jc w:val="both"/>
              <w:rPr>
                <w:rFonts w:ascii="Arial" w:eastAsia="Times New Roman" w:hAnsi="Arial" w:cs="Arial"/>
                <w:sz w:val="20"/>
                <w:szCs w:val="20"/>
                <w:lang w:eastAsia="es-MX"/>
              </w:rPr>
            </w:pPr>
            <w:r w:rsidRPr="009F5607">
              <w:rPr>
                <w:rFonts w:ascii="Arial" w:eastAsia="Times New Roman" w:hAnsi="Arial" w:cs="Arial"/>
                <w:sz w:val="20"/>
                <w:szCs w:val="20"/>
                <w:lang w:eastAsia="es-MX"/>
              </w:rPr>
              <w:t>13/12/2</w:t>
            </w:r>
            <w:r w:rsidR="00130223" w:rsidRPr="009F5607">
              <w:rPr>
                <w:rFonts w:ascii="Arial" w:eastAsia="Times New Roman" w:hAnsi="Arial" w:cs="Arial"/>
                <w:sz w:val="20"/>
                <w:szCs w:val="20"/>
                <w:lang w:eastAsia="es-MX"/>
              </w:rPr>
              <w:t>021</w:t>
            </w:r>
            <w:r w:rsidRPr="009F5607">
              <w:rPr>
                <w:rFonts w:ascii="Arial" w:eastAsia="Times New Roman" w:hAnsi="Arial" w:cs="Arial"/>
                <w:sz w:val="20"/>
                <w:szCs w:val="20"/>
                <w:lang w:eastAsia="es-MX"/>
              </w:rPr>
              <w:t xml:space="preserve"> - $7,792.88</w:t>
            </w:r>
          </w:p>
          <w:p w14:paraId="44DF6083" w14:textId="50484304" w:rsidR="00E12A88" w:rsidRDefault="00286E9F" w:rsidP="00E72EBE">
            <w:pPr>
              <w:spacing w:after="0" w:line="240" w:lineRule="auto"/>
              <w:jc w:val="both"/>
              <w:rPr>
                <w:rFonts w:ascii="Arial" w:hAnsi="Arial" w:cs="Arial"/>
                <w:b/>
                <w:bCs/>
                <w:i/>
                <w:iCs/>
                <w:color w:val="000000"/>
                <w:sz w:val="20"/>
                <w:szCs w:val="20"/>
              </w:rPr>
            </w:pPr>
            <w:r w:rsidRPr="009F5607">
              <w:rPr>
                <w:rFonts w:ascii="Arial" w:eastAsia="Times New Roman" w:hAnsi="Arial" w:cs="Arial"/>
                <w:b/>
                <w:bCs/>
                <w:i/>
                <w:iCs/>
                <w:sz w:val="20"/>
                <w:szCs w:val="20"/>
                <w:lang w:eastAsia="es-MX"/>
              </w:rPr>
              <w:t>Total 202</w:t>
            </w:r>
            <w:r w:rsidR="00925524">
              <w:rPr>
                <w:rFonts w:ascii="Arial" w:eastAsia="Times New Roman" w:hAnsi="Arial" w:cs="Arial"/>
                <w:b/>
                <w:bCs/>
                <w:i/>
                <w:iCs/>
                <w:sz w:val="20"/>
                <w:szCs w:val="20"/>
                <w:lang w:eastAsia="es-MX"/>
              </w:rPr>
              <w:t>1</w:t>
            </w:r>
            <w:r w:rsidRPr="009F5607">
              <w:rPr>
                <w:rFonts w:ascii="Arial" w:eastAsia="Times New Roman" w:hAnsi="Arial" w:cs="Arial"/>
                <w:b/>
                <w:bCs/>
                <w:i/>
                <w:iCs/>
                <w:sz w:val="20"/>
                <w:szCs w:val="20"/>
                <w:lang w:eastAsia="es-MX"/>
              </w:rPr>
              <w:t xml:space="preserve">: </w:t>
            </w:r>
            <w:r w:rsidRPr="00286E9F">
              <w:rPr>
                <w:rFonts w:ascii="Arial" w:hAnsi="Arial" w:cs="Arial"/>
                <w:b/>
                <w:bCs/>
                <w:i/>
                <w:iCs/>
                <w:color w:val="000000"/>
                <w:sz w:val="20"/>
                <w:szCs w:val="20"/>
              </w:rPr>
              <w:t>$3,601,310.65</w:t>
            </w:r>
          </w:p>
          <w:p w14:paraId="3AE53CA0" w14:textId="77777777" w:rsidR="0011093D" w:rsidRDefault="0011093D" w:rsidP="00E72EBE">
            <w:pPr>
              <w:spacing w:after="0" w:line="240" w:lineRule="auto"/>
              <w:jc w:val="both"/>
              <w:rPr>
                <w:rFonts w:ascii="Arial" w:eastAsia="Times New Roman" w:hAnsi="Arial" w:cs="Arial"/>
                <w:sz w:val="20"/>
                <w:szCs w:val="20"/>
                <w:lang w:eastAsia="es-MX"/>
              </w:rPr>
            </w:pPr>
          </w:p>
          <w:p w14:paraId="6D54995E" w14:textId="274F76FA" w:rsidR="00917D0C" w:rsidRDefault="00917D0C" w:rsidP="00E72EB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01/02/2022 - $24,568.80</w:t>
            </w:r>
          </w:p>
          <w:p w14:paraId="49EFD1A0" w14:textId="1419C2B9" w:rsidR="00917D0C" w:rsidRDefault="00917D0C" w:rsidP="00E72EB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01/02/2022 - $106,353.40</w:t>
            </w:r>
          </w:p>
          <w:p w14:paraId="3B4FFB10" w14:textId="0C197B86" w:rsidR="00917D0C" w:rsidRDefault="00917D0C" w:rsidP="00E72EBE">
            <w:pPr>
              <w:pBdr>
                <w:bottom w:val="single" w:sz="12" w:space="1" w:color="auto"/>
              </w:pBdr>
              <w:spacing w:after="0" w:line="240" w:lineRule="auto"/>
              <w:jc w:val="both"/>
              <w:rPr>
                <w:rFonts w:ascii="Arial" w:eastAsia="Times New Roman" w:hAnsi="Arial" w:cs="Arial"/>
                <w:sz w:val="20"/>
                <w:szCs w:val="20"/>
                <w:lang w:eastAsia="es-MX"/>
              </w:rPr>
            </w:pPr>
            <w:r w:rsidRPr="00286E9F">
              <w:rPr>
                <w:rFonts w:ascii="Arial" w:eastAsia="Times New Roman" w:hAnsi="Arial" w:cs="Arial"/>
                <w:sz w:val="20"/>
                <w:szCs w:val="20"/>
                <w:lang w:eastAsia="es-MX"/>
              </w:rPr>
              <w:t>15/02/2022 - $16,677.00</w:t>
            </w:r>
          </w:p>
          <w:p w14:paraId="48A4773B" w14:textId="00DCB9EF" w:rsidR="00D6389D" w:rsidRDefault="00D6389D" w:rsidP="00E72EBE">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29/03/2022 – 115,998.84</w:t>
            </w:r>
          </w:p>
          <w:p w14:paraId="2ED5BB40" w14:textId="6C7FAAE9" w:rsidR="00D6389D" w:rsidRDefault="00D6389D" w:rsidP="00E72EBE">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29/03/2022 – 13,920.00</w:t>
            </w:r>
          </w:p>
          <w:p w14:paraId="0783C780" w14:textId="771195DC" w:rsidR="00286E9F" w:rsidRPr="00286E9F" w:rsidRDefault="00286E9F" w:rsidP="00E72EBE">
            <w:pPr>
              <w:spacing w:after="0" w:line="240" w:lineRule="auto"/>
              <w:jc w:val="both"/>
              <w:rPr>
                <w:rFonts w:ascii="Arial" w:eastAsia="Times New Roman" w:hAnsi="Arial" w:cs="Arial"/>
                <w:sz w:val="20"/>
                <w:szCs w:val="20"/>
                <w:lang w:eastAsia="es-MX"/>
              </w:rPr>
            </w:pPr>
            <w:r w:rsidRPr="009F5607">
              <w:rPr>
                <w:rFonts w:ascii="Arial" w:eastAsia="Times New Roman" w:hAnsi="Arial" w:cs="Arial"/>
                <w:b/>
                <w:bCs/>
                <w:i/>
                <w:iCs/>
                <w:sz w:val="20"/>
                <w:szCs w:val="20"/>
                <w:lang w:eastAsia="es-MX"/>
              </w:rPr>
              <w:lastRenderedPageBreak/>
              <w:t xml:space="preserve">Total 2022: </w:t>
            </w:r>
            <w:r w:rsidR="00D6389D" w:rsidRPr="00D6389D">
              <w:rPr>
                <w:rFonts w:ascii="Arial" w:hAnsi="Arial" w:cs="Arial"/>
                <w:b/>
                <w:bCs/>
                <w:i/>
                <w:iCs/>
                <w:color w:val="000000"/>
                <w:sz w:val="20"/>
                <w:szCs w:val="20"/>
              </w:rPr>
              <w:t>$277,518.04</w:t>
            </w:r>
          </w:p>
          <w:p w14:paraId="6D3A9099" w14:textId="5193B0CD" w:rsidR="00A0049D" w:rsidRPr="009F5607" w:rsidRDefault="00A0049D" w:rsidP="009F5607">
            <w:pPr>
              <w:jc w:val="both"/>
              <w:rPr>
                <w:rFonts w:ascii="Calibri" w:hAnsi="Calibri" w:cs="Calibri"/>
                <w:i/>
                <w:iCs/>
                <w:color w:val="000000"/>
              </w:rPr>
            </w:pPr>
          </w:p>
        </w:tc>
      </w:tr>
      <w:tr w:rsidR="004F2E76" w:rsidRPr="0073780F" w14:paraId="04D5495E" w14:textId="77777777" w:rsidTr="00096210">
        <w:trPr>
          <w:trHeight w:val="509"/>
        </w:trPr>
        <w:tc>
          <w:tcPr>
            <w:tcW w:w="3341" w:type="dxa"/>
            <w:tcBorders>
              <w:top w:val="nil"/>
              <w:left w:val="single" w:sz="4" w:space="0" w:color="auto"/>
              <w:bottom w:val="single" w:sz="4" w:space="0" w:color="auto"/>
              <w:right w:val="single" w:sz="4" w:space="0" w:color="auto"/>
            </w:tcBorders>
            <w:shd w:val="clear" w:color="auto" w:fill="auto"/>
            <w:hideMark/>
          </w:tcPr>
          <w:p w14:paraId="391637C5" w14:textId="4464620C" w:rsidR="004F2E76" w:rsidRPr="0073780F" w:rsidRDefault="004F2E76" w:rsidP="004F2E76">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lastRenderedPageBreak/>
              <w:t>Mobiliario y equipo educacional y recreativo</w:t>
            </w:r>
          </w:p>
        </w:tc>
        <w:tc>
          <w:tcPr>
            <w:tcW w:w="1509" w:type="dxa"/>
            <w:tcBorders>
              <w:top w:val="nil"/>
              <w:left w:val="nil"/>
              <w:bottom w:val="single" w:sz="4" w:space="0" w:color="auto"/>
              <w:right w:val="single" w:sz="4" w:space="0" w:color="auto"/>
            </w:tcBorders>
            <w:shd w:val="clear" w:color="auto" w:fill="auto"/>
            <w:hideMark/>
          </w:tcPr>
          <w:p w14:paraId="24665E01" w14:textId="65A3060B" w:rsidR="004F2E76" w:rsidRPr="0073780F" w:rsidRDefault="004F2E76" w:rsidP="004F2E76">
            <w:pPr>
              <w:spacing w:after="0" w:line="240" w:lineRule="auto"/>
              <w:jc w:val="right"/>
              <w:rPr>
                <w:rFonts w:ascii="Arial" w:eastAsia="Times New Roman" w:hAnsi="Arial" w:cs="Arial"/>
                <w:sz w:val="20"/>
                <w:szCs w:val="20"/>
                <w:lang w:eastAsia="es-MX"/>
              </w:rPr>
            </w:pPr>
            <w:r w:rsidRPr="00B65207">
              <w:rPr>
                <w:rFonts w:ascii="Arial" w:eastAsia="Times New Roman" w:hAnsi="Arial" w:cs="Arial"/>
                <w:sz w:val="20"/>
                <w:szCs w:val="20"/>
                <w:lang w:eastAsia="es-MX"/>
              </w:rPr>
              <w:t>$92,097.63</w:t>
            </w:r>
            <w:r w:rsidRPr="00B65207">
              <w:rPr>
                <w:rFonts w:ascii="Arial" w:eastAsia="Times New Roman" w:hAnsi="Arial" w:cs="Arial"/>
                <w:sz w:val="20"/>
                <w:szCs w:val="20"/>
                <w:lang w:eastAsia="es-MX"/>
              </w:rPr>
              <w:tab/>
            </w:r>
          </w:p>
        </w:tc>
        <w:tc>
          <w:tcPr>
            <w:tcW w:w="1412" w:type="dxa"/>
            <w:tcBorders>
              <w:top w:val="nil"/>
              <w:left w:val="nil"/>
              <w:bottom w:val="single" w:sz="4" w:space="0" w:color="auto"/>
              <w:right w:val="single" w:sz="4" w:space="0" w:color="auto"/>
            </w:tcBorders>
          </w:tcPr>
          <w:p w14:paraId="2B2D5E26" w14:textId="040EE763" w:rsidR="004F2E76" w:rsidRPr="0073780F" w:rsidRDefault="004F2E76" w:rsidP="004F2E76">
            <w:pPr>
              <w:spacing w:after="0" w:line="240" w:lineRule="auto"/>
              <w:jc w:val="right"/>
              <w:rPr>
                <w:rFonts w:ascii="Arial" w:eastAsia="Times New Roman" w:hAnsi="Arial" w:cs="Arial"/>
                <w:sz w:val="20"/>
                <w:szCs w:val="20"/>
                <w:lang w:eastAsia="es-MX"/>
              </w:rPr>
            </w:pPr>
            <w:r w:rsidRPr="00B65207">
              <w:rPr>
                <w:rFonts w:ascii="Arial" w:eastAsia="Times New Roman" w:hAnsi="Arial" w:cs="Arial"/>
                <w:sz w:val="20"/>
                <w:szCs w:val="20"/>
                <w:lang w:eastAsia="es-MX"/>
              </w:rPr>
              <w:t>$92,097.63</w:t>
            </w:r>
            <w:r w:rsidRPr="00B65207">
              <w:rPr>
                <w:rFonts w:ascii="Arial" w:eastAsia="Times New Roman" w:hAnsi="Arial" w:cs="Arial"/>
                <w:sz w:val="20"/>
                <w:szCs w:val="20"/>
                <w:lang w:eastAsia="es-MX"/>
              </w:rPr>
              <w:tab/>
            </w:r>
          </w:p>
        </w:tc>
        <w:tc>
          <w:tcPr>
            <w:tcW w:w="3090" w:type="dxa"/>
            <w:tcBorders>
              <w:top w:val="nil"/>
              <w:left w:val="single" w:sz="4" w:space="0" w:color="auto"/>
              <w:bottom w:val="single" w:sz="4" w:space="0" w:color="auto"/>
              <w:right w:val="single" w:sz="4" w:space="0" w:color="auto"/>
            </w:tcBorders>
            <w:shd w:val="clear" w:color="auto" w:fill="auto"/>
            <w:hideMark/>
          </w:tcPr>
          <w:p w14:paraId="4A0A69A8" w14:textId="77777777" w:rsidR="004F2E76" w:rsidRDefault="004F2E76" w:rsidP="004F2E7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Adquisiciones:</w:t>
            </w:r>
          </w:p>
          <w:p w14:paraId="610D8EBF" w14:textId="523E8E21" w:rsidR="004F2E76" w:rsidRDefault="004F2E76" w:rsidP="004F2E7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20/12/2021 - $ 34,999.28</w:t>
            </w:r>
          </w:p>
          <w:p w14:paraId="448BEA23" w14:textId="6E4068D4" w:rsidR="004F2E76" w:rsidRDefault="004F2E76" w:rsidP="004F2E7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29/12/2021 - $ 9,000.00</w:t>
            </w:r>
          </w:p>
          <w:p w14:paraId="22F22022" w14:textId="2A94DA8B" w:rsidR="004F2E76" w:rsidRDefault="004F2E76" w:rsidP="004F2E76">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30/12/2021 - $7,998.00</w:t>
            </w:r>
          </w:p>
          <w:p w14:paraId="0207BAE6" w14:textId="10CBFE7C" w:rsidR="000C0F9F" w:rsidRDefault="004F2E76" w:rsidP="0011093D">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08/12/2021 - $40,100.35</w:t>
            </w:r>
          </w:p>
          <w:p w14:paraId="5D7312EA" w14:textId="4DDDC332" w:rsidR="0011093D" w:rsidRDefault="0011093D" w:rsidP="0011093D">
            <w:pPr>
              <w:spacing w:after="0" w:line="240" w:lineRule="auto"/>
              <w:jc w:val="both"/>
              <w:rPr>
                <w:rFonts w:ascii="Arial" w:hAnsi="Arial" w:cs="Arial"/>
                <w:b/>
                <w:bCs/>
                <w:i/>
                <w:iCs/>
                <w:color w:val="000000"/>
                <w:sz w:val="20"/>
                <w:szCs w:val="20"/>
              </w:rPr>
            </w:pPr>
            <w:r w:rsidRPr="009F5607">
              <w:rPr>
                <w:rFonts w:ascii="Arial" w:eastAsia="Times New Roman" w:hAnsi="Arial" w:cs="Arial"/>
                <w:b/>
                <w:bCs/>
                <w:i/>
                <w:iCs/>
                <w:sz w:val="20"/>
                <w:szCs w:val="20"/>
                <w:lang w:eastAsia="es-MX"/>
              </w:rPr>
              <w:t>Total 202</w:t>
            </w:r>
            <w:r w:rsidR="00925524">
              <w:rPr>
                <w:rFonts w:ascii="Arial" w:eastAsia="Times New Roman" w:hAnsi="Arial" w:cs="Arial"/>
                <w:b/>
                <w:bCs/>
                <w:i/>
                <w:iCs/>
                <w:sz w:val="20"/>
                <w:szCs w:val="20"/>
                <w:lang w:eastAsia="es-MX"/>
              </w:rPr>
              <w:t>1</w:t>
            </w:r>
            <w:r w:rsidRPr="009F5607">
              <w:rPr>
                <w:rFonts w:ascii="Arial" w:eastAsia="Times New Roman" w:hAnsi="Arial" w:cs="Arial"/>
                <w:b/>
                <w:bCs/>
                <w:i/>
                <w:iCs/>
                <w:sz w:val="20"/>
                <w:szCs w:val="20"/>
                <w:lang w:eastAsia="es-MX"/>
              </w:rPr>
              <w:t xml:space="preserve">: </w:t>
            </w:r>
            <w:r w:rsidRPr="0011093D">
              <w:rPr>
                <w:rFonts w:ascii="Arial" w:hAnsi="Arial" w:cs="Arial"/>
                <w:b/>
                <w:bCs/>
                <w:i/>
                <w:iCs/>
                <w:color w:val="000000"/>
                <w:sz w:val="20"/>
                <w:szCs w:val="20"/>
              </w:rPr>
              <w:t>$92,097.63</w:t>
            </w:r>
          </w:p>
          <w:p w14:paraId="7EA87520" w14:textId="2B4690CE" w:rsidR="004F2E76" w:rsidRDefault="004F2E76" w:rsidP="004F2E76">
            <w:pPr>
              <w:spacing w:after="0" w:line="240" w:lineRule="auto"/>
              <w:jc w:val="both"/>
              <w:rPr>
                <w:rFonts w:ascii="Arial" w:eastAsia="Times New Roman" w:hAnsi="Arial" w:cs="Arial"/>
                <w:sz w:val="20"/>
                <w:szCs w:val="20"/>
                <w:lang w:eastAsia="es-MX"/>
              </w:rPr>
            </w:pPr>
          </w:p>
          <w:p w14:paraId="751BFF8D" w14:textId="74B21AC3" w:rsidR="000C0F9F" w:rsidRDefault="000C0F9F" w:rsidP="000C0F9F">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02/03/2022 - $18,212.00</w:t>
            </w:r>
          </w:p>
          <w:p w14:paraId="6FB996A9" w14:textId="1CF97447" w:rsidR="000C0F9F" w:rsidRDefault="000C0F9F" w:rsidP="000C0F9F">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24/03/2022- $ 7,888.00</w:t>
            </w:r>
          </w:p>
          <w:p w14:paraId="28EE93B2" w14:textId="75C48B57" w:rsidR="000C0F9F" w:rsidRDefault="000C0F9F" w:rsidP="000C0F9F">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01/03/2022 - $14,500.00</w:t>
            </w:r>
          </w:p>
          <w:p w14:paraId="4E27ABEC" w14:textId="75C48B57" w:rsidR="000C0F9F" w:rsidRDefault="000C0F9F" w:rsidP="000C0F9F">
            <w:pPr>
              <w:spacing w:after="0" w:line="240" w:lineRule="auto"/>
              <w:jc w:val="both"/>
              <w:rPr>
                <w:rFonts w:ascii="Arial" w:hAnsi="Arial" w:cs="Arial"/>
                <w:b/>
                <w:bCs/>
                <w:i/>
                <w:iCs/>
                <w:color w:val="000000"/>
                <w:sz w:val="20"/>
                <w:szCs w:val="20"/>
              </w:rPr>
            </w:pPr>
            <w:r w:rsidRPr="009F5607">
              <w:rPr>
                <w:rFonts w:ascii="Arial" w:eastAsia="Times New Roman" w:hAnsi="Arial" w:cs="Arial"/>
                <w:b/>
                <w:bCs/>
                <w:i/>
                <w:iCs/>
                <w:sz w:val="20"/>
                <w:szCs w:val="20"/>
                <w:lang w:eastAsia="es-MX"/>
              </w:rPr>
              <w:t>Total 202</w:t>
            </w:r>
            <w:r>
              <w:rPr>
                <w:rFonts w:ascii="Arial" w:eastAsia="Times New Roman" w:hAnsi="Arial" w:cs="Arial"/>
                <w:b/>
                <w:bCs/>
                <w:i/>
                <w:iCs/>
                <w:sz w:val="20"/>
                <w:szCs w:val="20"/>
                <w:lang w:eastAsia="es-MX"/>
              </w:rPr>
              <w:t>2</w:t>
            </w:r>
            <w:r w:rsidRPr="009F5607">
              <w:rPr>
                <w:rFonts w:ascii="Arial" w:eastAsia="Times New Roman" w:hAnsi="Arial" w:cs="Arial"/>
                <w:b/>
                <w:bCs/>
                <w:i/>
                <w:iCs/>
                <w:sz w:val="20"/>
                <w:szCs w:val="20"/>
                <w:lang w:eastAsia="es-MX"/>
              </w:rPr>
              <w:t xml:space="preserve">: </w:t>
            </w:r>
            <w:r w:rsidRPr="0011093D">
              <w:rPr>
                <w:rFonts w:ascii="Arial" w:hAnsi="Arial" w:cs="Arial"/>
                <w:b/>
                <w:bCs/>
                <w:i/>
                <w:iCs/>
                <w:color w:val="000000"/>
                <w:sz w:val="20"/>
                <w:szCs w:val="20"/>
              </w:rPr>
              <w:t>$</w:t>
            </w:r>
            <w:r>
              <w:rPr>
                <w:rFonts w:ascii="Arial" w:hAnsi="Arial" w:cs="Arial"/>
                <w:b/>
                <w:bCs/>
                <w:i/>
                <w:iCs/>
                <w:color w:val="000000"/>
                <w:sz w:val="20"/>
                <w:szCs w:val="20"/>
              </w:rPr>
              <w:t xml:space="preserve"> </w:t>
            </w:r>
            <w:r w:rsidRPr="000C0F9F">
              <w:rPr>
                <w:rFonts w:ascii="Arial" w:hAnsi="Arial" w:cs="Arial"/>
                <w:b/>
                <w:bCs/>
                <w:i/>
                <w:iCs/>
                <w:color w:val="000000"/>
                <w:sz w:val="20"/>
                <w:szCs w:val="20"/>
              </w:rPr>
              <w:t>$40,600.00</w:t>
            </w:r>
          </w:p>
          <w:p w14:paraId="4D2DE7A2" w14:textId="77777777" w:rsidR="000C0F9F" w:rsidRDefault="000C0F9F" w:rsidP="004F2E76">
            <w:pPr>
              <w:spacing w:after="0" w:line="240" w:lineRule="auto"/>
              <w:jc w:val="both"/>
              <w:rPr>
                <w:rFonts w:ascii="Arial" w:eastAsia="Times New Roman" w:hAnsi="Arial" w:cs="Arial"/>
                <w:sz w:val="20"/>
                <w:szCs w:val="20"/>
                <w:lang w:eastAsia="es-MX"/>
              </w:rPr>
            </w:pPr>
          </w:p>
          <w:p w14:paraId="68628AE4" w14:textId="77777777" w:rsidR="000C0F9F" w:rsidRDefault="000C0F9F" w:rsidP="004F2E76">
            <w:pPr>
              <w:spacing w:after="0" w:line="240" w:lineRule="auto"/>
              <w:jc w:val="both"/>
              <w:rPr>
                <w:rFonts w:ascii="Arial" w:eastAsia="Times New Roman" w:hAnsi="Arial" w:cs="Arial"/>
                <w:sz w:val="20"/>
                <w:szCs w:val="20"/>
                <w:lang w:eastAsia="es-MX"/>
              </w:rPr>
            </w:pPr>
          </w:p>
          <w:p w14:paraId="77E8EAAA" w14:textId="77777777" w:rsidR="004F2E76" w:rsidRDefault="004F2E76" w:rsidP="004F2E76">
            <w:pPr>
              <w:spacing w:after="0" w:line="240" w:lineRule="auto"/>
              <w:jc w:val="both"/>
              <w:rPr>
                <w:rFonts w:ascii="Arial" w:eastAsia="Times New Roman" w:hAnsi="Arial" w:cs="Arial"/>
                <w:sz w:val="20"/>
                <w:szCs w:val="20"/>
                <w:lang w:eastAsia="es-MX"/>
              </w:rPr>
            </w:pPr>
          </w:p>
          <w:p w14:paraId="23BC2B49" w14:textId="3DE2054D" w:rsidR="004F2E76" w:rsidRPr="0073780F" w:rsidRDefault="004F2E76" w:rsidP="004F2E76">
            <w:pPr>
              <w:spacing w:after="0" w:line="240" w:lineRule="auto"/>
              <w:jc w:val="both"/>
              <w:rPr>
                <w:rFonts w:ascii="Arial" w:eastAsia="Times New Roman" w:hAnsi="Arial" w:cs="Arial"/>
                <w:sz w:val="20"/>
                <w:szCs w:val="20"/>
                <w:lang w:eastAsia="es-MX"/>
              </w:rPr>
            </w:pPr>
          </w:p>
        </w:tc>
      </w:tr>
      <w:tr w:rsidR="00A0049D" w:rsidRPr="0073780F" w14:paraId="46447620" w14:textId="77777777" w:rsidTr="00096210">
        <w:trPr>
          <w:trHeight w:val="517"/>
        </w:trPr>
        <w:tc>
          <w:tcPr>
            <w:tcW w:w="3341" w:type="dxa"/>
            <w:tcBorders>
              <w:top w:val="nil"/>
              <w:left w:val="single" w:sz="4" w:space="0" w:color="auto"/>
              <w:bottom w:val="single" w:sz="4" w:space="0" w:color="auto"/>
              <w:right w:val="single" w:sz="4" w:space="0" w:color="auto"/>
            </w:tcBorders>
            <w:shd w:val="clear" w:color="auto" w:fill="auto"/>
            <w:hideMark/>
          </w:tcPr>
          <w:p w14:paraId="056C5752" w14:textId="0B663CFC"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Equipo e instrumental médico y de laboratorio</w:t>
            </w:r>
          </w:p>
        </w:tc>
        <w:tc>
          <w:tcPr>
            <w:tcW w:w="1509" w:type="dxa"/>
            <w:tcBorders>
              <w:top w:val="nil"/>
              <w:left w:val="nil"/>
              <w:bottom w:val="single" w:sz="4" w:space="0" w:color="auto"/>
              <w:right w:val="single" w:sz="4" w:space="0" w:color="auto"/>
            </w:tcBorders>
            <w:shd w:val="clear" w:color="auto" w:fill="auto"/>
            <w:hideMark/>
          </w:tcPr>
          <w:p w14:paraId="285E92CC" w14:textId="7A79B69D"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35F0D67D" w14:textId="7E5A6012"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5B2C1C3F" w14:textId="52336B7D"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5B285FF2" w14:textId="77777777" w:rsidTr="00096210">
        <w:trPr>
          <w:trHeight w:val="380"/>
        </w:trPr>
        <w:tc>
          <w:tcPr>
            <w:tcW w:w="3341" w:type="dxa"/>
            <w:tcBorders>
              <w:top w:val="nil"/>
              <w:left w:val="single" w:sz="4" w:space="0" w:color="auto"/>
              <w:bottom w:val="single" w:sz="4" w:space="0" w:color="auto"/>
              <w:right w:val="single" w:sz="4" w:space="0" w:color="auto"/>
            </w:tcBorders>
            <w:shd w:val="clear" w:color="auto" w:fill="auto"/>
            <w:hideMark/>
          </w:tcPr>
          <w:p w14:paraId="4B749047" w14:textId="2BDA6C23"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Vehículos y equipo de transporte</w:t>
            </w:r>
          </w:p>
        </w:tc>
        <w:tc>
          <w:tcPr>
            <w:tcW w:w="1509" w:type="dxa"/>
            <w:tcBorders>
              <w:top w:val="nil"/>
              <w:left w:val="nil"/>
              <w:bottom w:val="single" w:sz="4" w:space="0" w:color="auto"/>
              <w:right w:val="single" w:sz="4" w:space="0" w:color="auto"/>
            </w:tcBorders>
            <w:shd w:val="clear" w:color="auto" w:fill="auto"/>
            <w:hideMark/>
          </w:tcPr>
          <w:p w14:paraId="51CFC7C9" w14:textId="4D65E4DD" w:rsidR="00A0049D" w:rsidRPr="0073780F" w:rsidRDefault="000B03DF" w:rsidP="00A0049D">
            <w:pPr>
              <w:spacing w:after="0" w:line="240" w:lineRule="auto"/>
              <w:jc w:val="right"/>
              <w:rPr>
                <w:rFonts w:ascii="Arial" w:eastAsia="Times New Roman" w:hAnsi="Arial" w:cs="Arial"/>
                <w:sz w:val="20"/>
                <w:szCs w:val="20"/>
                <w:lang w:eastAsia="es-MX"/>
              </w:rPr>
            </w:pPr>
            <w:r w:rsidRPr="000B03DF">
              <w:rPr>
                <w:rFonts w:ascii="Arial" w:eastAsia="Times New Roman" w:hAnsi="Arial" w:cs="Arial"/>
                <w:sz w:val="20"/>
                <w:szCs w:val="20"/>
                <w:lang w:eastAsia="es-MX"/>
              </w:rPr>
              <w:t>$1,345,850.00</w:t>
            </w:r>
            <w:r w:rsidRPr="000B03DF">
              <w:rPr>
                <w:rFonts w:ascii="Arial" w:eastAsia="Times New Roman" w:hAnsi="Arial" w:cs="Arial"/>
                <w:sz w:val="20"/>
                <w:szCs w:val="20"/>
                <w:lang w:eastAsia="es-MX"/>
              </w:rPr>
              <w:tab/>
            </w:r>
          </w:p>
        </w:tc>
        <w:tc>
          <w:tcPr>
            <w:tcW w:w="1412" w:type="dxa"/>
            <w:tcBorders>
              <w:top w:val="nil"/>
              <w:left w:val="nil"/>
              <w:bottom w:val="single" w:sz="4" w:space="0" w:color="auto"/>
              <w:right w:val="single" w:sz="4" w:space="0" w:color="auto"/>
            </w:tcBorders>
          </w:tcPr>
          <w:p w14:paraId="76A13CFB" w14:textId="4C58E4D9" w:rsidR="00A0049D" w:rsidRPr="0073780F" w:rsidRDefault="00264A5A" w:rsidP="00A0049D">
            <w:pPr>
              <w:spacing w:after="0" w:line="240" w:lineRule="auto"/>
              <w:jc w:val="right"/>
              <w:rPr>
                <w:rFonts w:ascii="Arial" w:eastAsia="Times New Roman" w:hAnsi="Arial" w:cs="Arial"/>
                <w:sz w:val="20"/>
                <w:szCs w:val="20"/>
                <w:lang w:eastAsia="es-MX"/>
              </w:rPr>
            </w:pPr>
            <w:r w:rsidRPr="000B03DF">
              <w:rPr>
                <w:rFonts w:ascii="Arial" w:eastAsia="Times New Roman" w:hAnsi="Arial" w:cs="Arial"/>
                <w:sz w:val="20"/>
                <w:szCs w:val="20"/>
                <w:lang w:eastAsia="es-MX"/>
              </w:rPr>
              <w:t>$1,345,850.00</w:t>
            </w:r>
          </w:p>
        </w:tc>
        <w:tc>
          <w:tcPr>
            <w:tcW w:w="3090" w:type="dxa"/>
            <w:tcBorders>
              <w:top w:val="nil"/>
              <w:left w:val="single" w:sz="4" w:space="0" w:color="auto"/>
              <w:bottom w:val="single" w:sz="4" w:space="0" w:color="auto"/>
              <w:right w:val="single" w:sz="4" w:space="0" w:color="auto"/>
            </w:tcBorders>
            <w:shd w:val="clear" w:color="auto" w:fill="auto"/>
            <w:hideMark/>
          </w:tcPr>
          <w:p w14:paraId="38E5973F" w14:textId="77777777" w:rsidR="000B03DF" w:rsidRDefault="000B03DF" w:rsidP="000B03DF">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Adquisiciones:</w:t>
            </w:r>
          </w:p>
          <w:p w14:paraId="05F15737" w14:textId="4870F6EC" w:rsidR="00A0049D" w:rsidRDefault="000B03DF" w:rsidP="00A0049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13/12/</w:t>
            </w:r>
            <w:r w:rsidR="00130223">
              <w:rPr>
                <w:rFonts w:ascii="Arial" w:eastAsia="Times New Roman" w:hAnsi="Arial" w:cs="Arial"/>
                <w:sz w:val="20"/>
                <w:szCs w:val="20"/>
                <w:lang w:eastAsia="es-MX"/>
              </w:rPr>
              <w:t>20</w:t>
            </w:r>
            <w:r>
              <w:rPr>
                <w:rFonts w:ascii="Arial" w:eastAsia="Times New Roman" w:hAnsi="Arial" w:cs="Arial"/>
                <w:sz w:val="20"/>
                <w:szCs w:val="20"/>
                <w:lang w:eastAsia="es-MX"/>
              </w:rPr>
              <w:t>21 - $579,000.00</w:t>
            </w:r>
          </w:p>
          <w:p w14:paraId="1056C76B" w14:textId="723FEFAB" w:rsidR="000B03DF" w:rsidRDefault="000B03DF" w:rsidP="00A0049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22/12/</w:t>
            </w:r>
            <w:r w:rsidR="00130223">
              <w:rPr>
                <w:rFonts w:ascii="Arial" w:eastAsia="Times New Roman" w:hAnsi="Arial" w:cs="Arial"/>
                <w:sz w:val="20"/>
                <w:szCs w:val="20"/>
                <w:lang w:eastAsia="es-MX"/>
              </w:rPr>
              <w:t>20</w:t>
            </w:r>
            <w:r>
              <w:rPr>
                <w:rFonts w:ascii="Arial" w:eastAsia="Times New Roman" w:hAnsi="Arial" w:cs="Arial"/>
                <w:sz w:val="20"/>
                <w:szCs w:val="20"/>
                <w:lang w:eastAsia="es-MX"/>
              </w:rPr>
              <w:t>21 - $323,000.00</w:t>
            </w:r>
          </w:p>
          <w:p w14:paraId="75FC4BCF" w14:textId="6C1CADC2" w:rsidR="000B03DF" w:rsidRDefault="000B03DF" w:rsidP="00A0049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23/12/</w:t>
            </w:r>
            <w:r w:rsidR="00130223">
              <w:rPr>
                <w:rFonts w:ascii="Arial" w:eastAsia="Times New Roman" w:hAnsi="Arial" w:cs="Arial"/>
                <w:sz w:val="20"/>
                <w:szCs w:val="20"/>
                <w:lang w:eastAsia="es-MX"/>
              </w:rPr>
              <w:t>20</w:t>
            </w:r>
            <w:r>
              <w:rPr>
                <w:rFonts w:ascii="Arial" w:eastAsia="Times New Roman" w:hAnsi="Arial" w:cs="Arial"/>
                <w:sz w:val="20"/>
                <w:szCs w:val="20"/>
                <w:lang w:eastAsia="es-MX"/>
              </w:rPr>
              <w:t>21 - $62,000.00</w:t>
            </w:r>
          </w:p>
          <w:p w14:paraId="075FB530" w14:textId="77777777" w:rsidR="002128E1" w:rsidRDefault="000B03DF" w:rsidP="002128E1">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16/12/</w:t>
            </w:r>
            <w:r w:rsidR="00130223">
              <w:rPr>
                <w:rFonts w:ascii="Arial" w:eastAsia="Times New Roman" w:hAnsi="Arial" w:cs="Arial"/>
                <w:sz w:val="20"/>
                <w:szCs w:val="20"/>
                <w:lang w:eastAsia="es-MX"/>
              </w:rPr>
              <w:t>20</w:t>
            </w:r>
            <w:r>
              <w:rPr>
                <w:rFonts w:ascii="Arial" w:eastAsia="Times New Roman" w:hAnsi="Arial" w:cs="Arial"/>
                <w:sz w:val="20"/>
                <w:szCs w:val="20"/>
                <w:lang w:eastAsia="es-MX"/>
              </w:rPr>
              <w:t>21 - $381,450.00</w:t>
            </w:r>
          </w:p>
          <w:p w14:paraId="643D92A0" w14:textId="10C1A086" w:rsidR="000B03DF" w:rsidRDefault="002128E1" w:rsidP="00A0049D">
            <w:pPr>
              <w:spacing w:after="0" w:line="240" w:lineRule="auto"/>
              <w:jc w:val="both"/>
              <w:rPr>
                <w:rFonts w:ascii="Arial" w:eastAsia="Times New Roman" w:hAnsi="Arial" w:cs="Arial"/>
                <w:sz w:val="20"/>
                <w:szCs w:val="20"/>
                <w:lang w:eastAsia="es-MX"/>
              </w:rPr>
            </w:pPr>
            <w:r w:rsidRPr="009F5607">
              <w:rPr>
                <w:rFonts w:ascii="Arial" w:eastAsia="Times New Roman" w:hAnsi="Arial" w:cs="Arial"/>
                <w:b/>
                <w:bCs/>
                <w:i/>
                <w:iCs/>
                <w:sz w:val="20"/>
                <w:szCs w:val="20"/>
                <w:lang w:eastAsia="es-MX"/>
              </w:rPr>
              <w:t>Total 202</w:t>
            </w:r>
            <w:r w:rsidR="00925524">
              <w:rPr>
                <w:rFonts w:ascii="Arial" w:eastAsia="Times New Roman" w:hAnsi="Arial" w:cs="Arial"/>
                <w:b/>
                <w:bCs/>
                <w:i/>
                <w:iCs/>
                <w:sz w:val="20"/>
                <w:szCs w:val="20"/>
                <w:lang w:eastAsia="es-MX"/>
              </w:rPr>
              <w:t>1</w:t>
            </w:r>
            <w:r w:rsidRPr="009F5607">
              <w:rPr>
                <w:rFonts w:ascii="Arial" w:eastAsia="Times New Roman" w:hAnsi="Arial" w:cs="Arial"/>
                <w:b/>
                <w:bCs/>
                <w:i/>
                <w:iCs/>
                <w:sz w:val="20"/>
                <w:szCs w:val="20"/>
                <w:lang w:eastAsia="es-MX"/>
              </w:rPr>
              <w:t xml:space="preserve">: </w:t>
            </w:r>
            <w:r w:rsidRPr="002128E1">
              <w:rPr>
                <w:rFonts w:ascii="Arial" w:hAnsi="Arial" w:cs="Arial"/>
                <w:b/>
                <w:bCs/>
                <w:i/>
                <w:iCs/>
                <w:color w:val="000000"/>
                <w:sz w:val="20"/>
                <w:szCs w:val="20"/>
              </w:rPr>
              <w:t>$1,345,850.0</w:t>
            </w:r>
            <w:r>
              <w:rPr>
                <w:rFonts w:ascii="Arial" w:hAnsi="Arial" w:cs="Arial"/>
                <w:b/>
                <w:bCs/>
                <w:i/>
                <w:iCs/>
                <w:color w:val="000000"/>
                <w:sz w:val="20"/>
                <w:szCs w:val="20"/>
              </w:rPr>
              <w:t>0</w:t>
            </w:r>
          </w:p>
          <w:p w14:paraId="79375798" w14:textId="7C019853" w:rsidR="002128E1" w:rsidRPr="0073780F" w:rsidRDefault="002128E1" w:rsidP="00A0049D">
            <w:pPr>
              <w:spacing w:after="0" w:line="240" w:lineRule="auto"/>
              <w:jc w:val="both"/>
              <w:rPr>
                <w:rFonts w:ascii="Arial" w:eastAsia="Times New Roman" w:hAnsi="Arial" w:cs="Arial"/>
                <w:sz w:val="20"/>
                <w:szCs w:val="20"/>
                <w:lang w:eastAsia="es-MX"/>
              </w:rPr>
            </w:pPr>
          </w:p>
        </w:tc>
      </w:tr>
      <w:tr w:rsidR="00A0049D" w:rsidRPr="0073780F" w14:paraId="738171D0" w14:textId="77777777" w:rsidTr="00096210">
        <w:trPr>
          <w:trHeight w:val="373"/>
        </w:trPr>
        <w:tc>
          <w:tcPr>
            <w:tcW w:w="3341" w:type="dxa"/>
            <w:tcBorders>
              <w:top w:val="nil"/>
              <w:left w:val="single" w:sz="4" w:space="0" w:color="auto"/>
              <w:bottom w:val="single" w:sz="4" w:space="0" w:color="auto"/>
              <w:right w:val="single" w:sz="4" w:space="0" w:color="auto"/>
            </w:tcBorders>
            <w:shd w:val="clear" w:color="auto" w:fill="auto"/>
            <w:hideMark/>
          </w:tcPr>
          <w:p w14:paraId="36F5BF53" w14:textId="62F8AED8"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Equipo de defensa y seguridad</w:t>
            </w:r>
          </w:p>
        </w:tc>
        <w:tc>
          <w:tcPr>
            <w:tcW w:w="1509" w:type="dxa"/>
            <w:tcBorders>
              <w:top w:val="nil"/>
              <w:left w:val="nil"/>
              <w:bottom w:val="single" w:sz="4" w:space="0" w:color="auto"/>
              <w:right w:val="single" w:sz="4" w:space="0" w:color="auto"/>
            </w:tcBorders>
            <w:shd w:val="clear" w:color="auto" w:fill="auto"/>
            <w:hideMark/>
          </w:tcPr>
          <w:p w14:paraId="0CB9A906" w14:textId="640D22FE"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70C51750" w14:textId="50F36238"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1B42FA1A" w14:textId="07735DFF"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264A5A" w:rsidRPr="0073780F" w14:paraId="7A71ED49" w14:textId="77777777" w:rsidTr="00096210">
        <w:trPr>
          <w:trHeight w:val="523"/>
        </w:trPr>
        <w:tc>
          <w:tcPr>
            <w:tcW w:w="3341" w:type="dxa"/>
            <w:tcBorders>
              <w:top w:val="nil"/>
              <w:left w:val="single" w:sz="4" w:space="0" w:color="auto"/>
              <w:bottom w:val="single" w:sz="4" w:space="0" w:color="auto"/>
              <w:right w:val="single" w:sz="4" w:space="0" w:color="auto"/>
            </w:tcBorders>
            <w:shd w:val="clear" w:color="auto" w:fill="auto"/>
            <w:hideMark/>
          </w:tcPr>
          <w:p w14:paraId="47F82582" w14:textId="5401F68A" w:rsidR="00264A5A" w:rsidRPr="0073780F" w:rsidRDefault="00264A5A" w:rsidP="00264A5A">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Maquinaria, otros equipos y herramientas</w:t>
            </w:r>
          </w:p>
        </w:tc>
        <w:tc>
          <w:tcPr>
            <w:tcW w:w="1509" w:type="dxa"/>
            <w:tcBorders>
              <w:top w:val="nil"/>
              <w:left w:val="nil"/>
              <w:bottom w:val="single" w:sz="4" w:space="0" w:color="auto"/>
              <w:right w:val="single" w:sz="4" w:space="0" w:color="auto"/>
            </w:tcBorders>
            <w:shd w:val="clear" w:color="auto" w:fill="auto"/>
            <w:hideMark/>
          </w:tcPr>
          <w:p w14:paraId="15C3CA44" w14:textId="6A3B4AF2" w:rsidR="00264A5A" w:rsidRPr="0073780F" w:rsidRDefault="001F7B81" w:rsidP="00264A5A">
            <w:pPr>
              <w:spacing w:after="0" w:line="240" w:lineRule="auto"/>
              <w:jc w:val="right"/>
              <w:rPr>
                <w:rFonts w:ascii="Arial" w:eastAsia="Times New Roman" w:hAnsi="Arial" w:cs="Arial"/>
                <w:sz w:val="20"/>
                <w:szCs w:val="20"/>
                <w:lang w:eastAsia="es-MX"/>
              </w:rPr>
            </w:pPr>
            <w:r w:rsidRPr="009A4D12">
              <w:rPr>
                <w:rFonts w:ascii="Arial" w:eastAsia="Times New Roman" w:hAnsi="Arial" w:cs="Arial"/>
                <w:sz w:val="20"/>
                <w:szCs w:val="20"/>
                <w:lang w:eastAsia="es-MX"/>
              </w:rPr>
              <w:t>$1,248,994.58</w:t>
            </w:r>
            <w:r w:rsidR="00264A5A" w:rsidRPr="006F2998">
              <w:rPr>
                <w:rFonts w:ascii="Arial" w:eastAsia="Times New Roman" w:hAnsi="Arial" w:cs="Arial"/>
                <w:sz w:val="20"/>
                <w:szCs w:val="20"/>
                <w:lang w:eastAsia="es-MX"/>
              </w:rPr>
              <w:tab/>
            </w:r>
          </w:p>
        </w:tc>
        <w:tc>
          <w:tcPr>
            <w:tcW w:w="1412" w:type="dxa"/>
            <w:tcBorders>
              <w:top w:val="nil"/>
              <w:left w:val="nil"/>
              <w:bottom w:val="single" w:sz="4" w:space="0" w:color="auto"/>
              <w:right w:val="single" w:sz="4" w:space="0" w:color="auto"/>
            </w:tcBorders>
          </w:tcPr>
          <w:p w14:paraId="5E535BCC" w14:textId="10DBBF60" w:rsidR="00264A5A" w:rsidRPr="0073780F" w:rsidRDefault="00264A5A" w:rsidP="00264A5A">
            <w:pPr>
              <w:spacing w:after="0" w:line="240" w:lineRule="auto"/>
              <w:jc w:val="right"/>
              <w:rPr>
                <w:rFonts w:ascii="Arial" w:eastAsia="Times New Roman" w:hAnsi="Arial" w:cs="Arial"/>
                <w:sz w:val="20"/>
                <w:szCs w:val="20"/>
                <w:lang w:eastAsia="es-MX"/>
              </w:rPr>
            </w:pPr>
            <w:r w:rsidRPr="006F2998">
              <w:rPr>
                <w:rFonts w:ascii="Arial" w:eastAsia="Times New Roman" w:hAnsi="Arial" w:cs="Arial"/>
                <w:sz w:val="20"/>
                <w:szCs w:val="20"/>
                <w:lang w:eastAsia="es-MX"/>
              </w:rPr>
              <w:t>$1,208,994.58</w:t>
            </w:r>
            <w:r w:rsidRPr="006F2998">
              <w:rPr>
                <w:rFonts w:ascii="Arial" w:eastAsia="Times New Roman" w:hAnsi="Arial" w:cs="Arial"/>
                <w:sz w:val="20"/>
                <w:szCs w:val="20"/>
                <w:lang w:eastAsia="es-MX"/>
              </w:rPr>
              <w:tab/>
            </w:r>
          </w:p>
        </w:tc>
        <w:tc>
          <w:tcPr>
            <w:tcW w:w="3090" w:type="dxa"/>
            <w:tcBorders>
              <w:top w:val="nil"/>
              <w:left w:val="single" w:sz="4" w:space="0" w:color="auto"/>
              <w:bottom w:val="single" w:sz="4" w:space="0" w:color="auto"/>
              <w:right w:val="single" w:sz="4" w:space="0" w:color="auto"/>
            </w:tcBorders>
            <w:shd w:val="clear" w:color="auto" w:fill="auto"/>
            <w:hideMark/>
          </w:tcPr>
          <w:p w14:paraId="5EB67E2F" w14:textId="7F22E999"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Adquisición:</w:t>
            </w:r>
          </w:p>
          <w:p w14:paraId="1622E775" w14:textId="54163D62" w:rsidR="00264A5A" w:rsidRDefault="00264A5A" w:rsidP="00264A5A">
            <w:pPr>
              <w:spacing w:after="0" w:line="240" w:lineRule="auto"/>
              <w:jc w:val="both"/>
              <w:rPr>
                <w:rFonts w:ascii="Arial" w:eastAsia="Times New Roman" w:hAnsi="Arial" w:cs="Arial"/>
                <w:sz w:val="20"/>
                <w:szCs w:val="20"/>
                <w:lang w:eastAsia="es-MX"/>
              </w:rPr>
            </w:pPr>
            <w:r w:rsidRPr="00630215">
              <w:rPr>
                <w:rFonts w:ascii="Arial" w:eastAsia="Times New Roman" w:hAnsi="Arial" w:cs="Arial"/>
                <w:sz w:val="20"/>
                <w:szCs w:val="20"/>
                <w:lang w:eastAsia="es-MX"/>
              </w:rPr>
              <w:t>01/09/2021</w:t>
            </w:r>
            <w:r>
              <w:rPr>
                <w:rFonts w:ascii="Arial" w:eastAsia="Times New Roman" w:hAnsi="Arial" w:cs="Arial"/>
                <w:sz w:val="20"/>
                <w:szCs w:val="20"/>
                <w:lang w:eastAsia="es-MX"/>
              </w:rPr>
              <w:t xml:space="preserve"> - </w:t>
            </w:r>
            <w:r w:rsidRPr="00630215">
              <w:rPr>
                <w:rFonts w:ascii="Arial" w:eastAsia="Times New Roman" w:hAnsi="Arial" w:cs="Arial"/>
                <w:sz w:val="20"/>
                <w:szCs w:val="20"/>
                <w:lang w:eastAsia="es-MX"/>
              </w:rPr>
              <w:t>$9,013.20</w:t>
            </w:r>
          </w:p>
          <w:p w14:paraId="743DB62F" w14:textId="4556FCA5"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27/12/2021 - $1,082,987.00</w:t>
            </w:r>
          </w:p>
          <w:p w14:paraId="3527246D" w14:textId="16713A20"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28/12/2021 - $24,900.00</w:t>
            </w:r>
          </w:p>
          <w:p w14:paraId="10CFA855" w14:textId="4EAE89D3"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13/12/2021- 41,330.00</w:t>
            </w:r>
          </w:p>
          <w:p w14:paraId="18EA448A" w14:textId="4603130E"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30/12/2021 - $31,900.00</w:t>
            </w:r>
          </w:p>
          <w:p w14:paraId="7EFECB89" w14:textId="0FD73177" w:rsidR="00264A5A" w:rsidRDefault="00264A5A" w:rsidP="00264A5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20/12/2021 - $ 9,523.60</w:t>
            </w:r>
          </w:p>
          <w:p w14:paraId="0B2D1AA9" w14:textId="77777777" w:rsidR="00856F47" w:rsidRPr="00856F47" w:rsidRDefault="00264A5A" w:rsidP="00856F47">
            <w:pPr>
              <w:pBdr>
                <w:bottom w:val="single" w:sz="12" w:space="1" w:color="auto"/>
              </w:pBdr>
              <w:spacing w:after="0" w:line="240" w:lineRule="auto"/>
              <w:jc w:val="both"/>
              <w:rPr>
                <w:rFonts w:ascii="Arial" w:eastAsia="Times New Roman" w:hAnsi="Arial" w:cs="Arial"/>
                <w:sz w:val="20"/>
                <w:szCs w:val="20"/>
                <w:lang w:eastAsia="es-MX"/>
              </w:rPr>
            </w:pPr>
            <w:r w:rsidRPr="00856F47">
              <w:rPr>
                <w:rFonts w:ascii="Arial" w:eastAsia="Times New Roman" w:hAnsi="Arial" w:cs="Arial"/>
                <w:sz w:val="20"/>
                <w:szCs w:val="20"/>
                <w:lang w:eastAsia="es-MX"/>
              </w:rPr>
              <w:t>29/12/2021 - $ 9,340.00</w:t>
            </w:r>
          </w:p>
          <w:p w14:paraId="745558B8" w14:textId="32F395B6" w:rsidR="00E12A88" w:rsidRDefault="00856F47" w:rsidP="00264A5A">
            <w:pPr>
              <w:spacing w:after="0" w:line="240" w:lineRule="auto"/>
              <w:jc w:val="both"/>
              <w:rPr>
                <w:rFonts w:ascii="Arial" w:hAnsi="Arial" w:cs="Arial"/>
                <w:b/>
                <w:bCs/>
                <w:i/>
                <w:iCs/>
                <w:color w:val="000000"/>
                <w:sz w:val="20"/>
                <w:szCs w:val="20"/>
              </w:rPr>
            </w:pPr>
            <w:r w:rsidRPr="009F5607">
              <w:rPr>
                <w:rFonts w:ascii="Arial" w:eastAsia="Times New Roman" w:hAnsi="Arial" w:cs="Arial"/>
                <w:b/>
                <w:bCs/>
                <w:i/>
                <w:iCs/>
                <w:sz w:val="20"/>
                <w:szCs w:val="20"/>
                <w:lang w:eastAsia="es-MX"/>
              </w:rPr>
              <w:t>Total 202</w:t>
            </w:r>
            <w:r>
              <w:rPr>
                <w:rFonts w:ascii="Arial" w:eastAsia="Times New Roman" w:hAnsi="Arial" w:cs="Arial"/>
                <w:b/>
                <w:bCs/>
                <w:i/>
                <w:iCs/>
                <w:sz w:val="20"/>
                <w:szCs w:val="20"/>
                <w:lang w:eastAsia="es-MX"/>
              </w:rPr>
              <w:t>1</w:t>
            </w:r>
            <w:r w:rsidRPr="009F5607">
              <w:rPr>
                <w:rFonts w:ascii="Arial" w:eastAsia="Times New Roman" w:hAnsi="Arial" w:cs="Arial"/>
                <w:b/>
                <w:bCs/>
                <w:i/>
                <w:iCs/>
                <w:sz w:val="20"/>
                <w:szCs w:val="20"/>
                <w:lang w:eastAsia="es-MX"/>
              </w:rPr>
              <w:t xml:space="preserve">: </w:t>
            </w:r>
            <w:r w:rsidRPr="00856F47">
              <w:rPr>
                <w:rFonts w:ascii="Arial" w:hAnsi="Arial" w:cs="Arial"/>
                <w:b/>
                <w:bCs/>
                <w:i/>
                <w:iCs/>
                <w:color w:val="000000"/>
                <w:sz w:val="20"/>
                <w:szCs w:val="20"/>
              </w:rPr>
              <w:t>$1,208,994.58</w:t>
            </w:r>
            <w:r w:rsidRPr="00856F47">
              <w:rPr>
                <w:rFonts w:ascii="Arial" w:hAnsi="Arial" w:cs="Arial"/>
                <w:b/>
                <w:bCs/>
                <w:i/>
                <w:iCs/>
                <w:color w:val="000000"/>
                <w:sz w:val="20"/>
                <w:szCs w:val="20"/>
              </w:rPr>
              <w:tab/>
            </w:r>
          </w:p>
          <w:p w14:paraId="09F05EB3" w14:textId="77777777" w:rsidR="00856F47" w:rsidRPr="00E12A88" w:rsidRDefault="00856F47" w:rsidP="00264A5A">
            <w:pPr>
              <w:spacing w:after="0" w:line="240" w:lineRule="auto"/>
              <w:jc w:val="both"/>
              <w:rPr>
                <w:rFonts w:ascii="Arial" w:eastAsia="Times New Roman" w:hAnsi="Arial" w:cs="Arial"/>
                <w:b/>
                <w:bCs/>
                <w:sz w:val="20"/>
                <w:szCs w:val="20"/>
                <w:lang w:eastAsia="es-MX"/>
              </w:rPr>
            </w:pPr>
          </w:p>
          <w:p w14:paraId="388BBD2A" w14:textId="2E7D26AC" w:rsidR="00856F47" w:rsidRDefault="0097071B" w:rsidP="00856F47">
            <w:pPr>
              <w:pBdr>
                <w:bottom w:val="single" w:sz="12" w:space="1" w:color="auto"/>
              </w:pBdr>
              <w:spacing w:after="0" w:line="240" w:lineRule="auto"/>
              <w:jc w:val="both"/>
              <w:rPr>
                <w:rFonts w:ascii="Arial" w:eastAsia="Times New Roman" w:hAnsi="Arial" w:cs="Arial"/>
                <w:sz w:val="20"/>
                <w:szCs w:val="20"/>
                <w:lang w:eastAsia="es-MX"/>
              </w:rPr>
            </w:pPr>
            <w:r w:rsidRPr="00856F47">
              <w:rPr>
                <w:rFonts w:ascii="Arial" w:eastAsia="Times New Roman" w:hAnsi="Arial" w:cs="Arial"/>
                <w:sz w:val="20"/>
                <w:szCs w:val="20"/>
                <w:lang w:eastAsia="es-MX"/>
              </w:rPr>
              <w:t>21/02/2022 - $ 40,000.00</w:t>
            </w:r>
          </w:p>
          <w:p w14:paraId="12416E2D" w14:textId="1954F581" w:rsidR="000C0F9F" w:rsidRPr="00856F47" w:rsidRDefault="000C0F9F" w:rsidP="00856F47">
            <w:pPr>
              <w:pBdr>
                <w:bottom w:val="single" w:sz="12" w:space="1" w:color="auto"/>
              </w:pBd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01/03/2022 - $ 8,700.00</w:t>
            </w:r>
          </w:p>
          <w:p w14:paraId="30DBC71A" w14:textId="6BE33AEC" w:rsidR="00264A5A" w:rsidRPr="0073780F" w:rsidRDefault="00856F47" w:rsidP="00856F47">
            <w:pPr>
              <w:spacing w:after="0" w:line="240" w:lineRule="auto"/>
              <w:jc w:val="both"/>
              <w:rPr>
                <w:rFonts w:ascii="Arial" w:eastAsia="Times New Roman" w:hAnsi="Arial" w:cs="Arial"/>
                <w:sz w:val="20"/>
                <w:szCs w:val="20"/>
                <w:lang w:eastAsia="es-MX"/>
              </w:rPr>
            </w:pPr>
            <w:r w:rsidRPr="009F5607">
              <w:rPr>
                <w:rFonts w:ascii="Arial" w:eastAsia="Times New Roman" w:hAnsi="Arial" w:cs="Arial"/>
                <w:b/>
                <w:bCs/>
                <w:i/>
                <w:iCs/>
                <w:sz w:val="20"/>
                <w:szCs w:val="20"/>
                <w:lang w:eastAsia="es-MX"/>
              </w:rPr>
              <w:t xml:space="preserve">Total 2022: </w:t>
            </w:r>
            <w:r w:rsidRPr="00856F47">
              <w:rPr>
                <w:rFonts w:ascii="Arial" w:hAnsi="Arial" w:cs="Arial"/>
                <w:b/>
                <w:bCs/>
                <w:i/>
                <w:iCs/>
                <w:color w:val="000000"/>
                <w:sz w:val="20"/>
                <w:szCs w:val="20"/>
              </w:rPr>
              <w:t>$</w:t>
            </w:r>
            <w:r>
              <w:rPr>
                <w:rFonts w:ascii="Arial" w:hAnsi="Arial" w:cs="Arial"/>
                <w:b/>
                <w:bCs/>
                <w:i/>
                <w:iCs/>
                <w:color w:val="000000"/>
                <w:sz w:val="20"/>
                <w:szCs w:val="20"/>
              </w:rPr>
              <w:t>4</w:t>
            </w:r>
            <w:r w:rsidR="000C0F9F">
              <w:rPr>
                <w:rFonts w:ascii="Arial" w:hAnsi="Arial" w:cs="Arial"/>
                <w:b/>
                <w:bCs/>
                <w:i/>
                <w:iCs/>
                <w:color w:val="000000"/>
                <w:sz w:val="20"/>
                <w:szCs w:val="20"/>
              </w:rPr>
              <w:t>8</w:t>
            </w:r>
            <w:r>
              <w:rPr>
                <w:rFonts w:ascii="Arial" w:hAnsi="Arial" w:cs="Arial"/>
                <w:b/>
                <w:bCs/>
                <w:i/>
                <w:iCs/>
                <w:color w:val="000000"/>
                <w:sz w:val="20"/>
                <w:szCs w:val="20"/>
              </w:rPr>
              <w:t>,</w:t>
            </w:r>
            <w:r w:rsidR="000C0F9F">
              <w:rPr>
                <w:rFonts w:ascii="Arial" w:hAnsi="Arial" w:cs="Arial"/>
                <w:b/>
                <w:bCs/>
                <w:i/>
                <w:iCs/>
                <w:color w:val="000000"/>
                <w:sz w:val="20"/>
                <w:szCs w:val="20"/>
              </w:rPr>
              <w:t>7</w:t>
            </w:r>
            <w:r>
              <w:rPr>
                <w:rFonts w:ascii="Arial" w:hAnsi="Arial" w:cs="Arial"/>
                <w:b/>
                <w:bCs/>
                <w:i/>
                <w:iCs/>
                <w:color w:val="000000"/>
                <w:sz w:val="20"/>
                <w:szCs w:val="20"/>
              </w:rPr>
              <w:t>00.00</w:t>
            </w:r>
          </w:p>
        </w:tc>
      </w:tr>
      <w:tr w:rsidR="00A0049D" w:rsidRPr="0073780F" w14:paraId="7E16ABE2" w14:textId="77777777" w:rsidTr="00096210">
        <w:trPr>
          <w:trHeight w:val="517"/>
        </w:trPr>
        <w:tc>
          <w:tcPr>
            <w:tcW w:w="3341" w:type="dxa"/>
            <w:tcBorders>
              <w:top w:val="nil"/>
              <w:left w:val="single" w:sz="4" w:space="0" w:color="auto"/>
              <w:bottom w:val="single" w:sz="4" w:space="0" w:color="auto"/>
              <w:right w:val="single" w:sz="4" w:space="0" w:color="auto"/>
            </w:tcBorders>
            <w:shd w:val="clear" w:color="auto" w:fill="auto"/>
            <w:hideMark/>
          </w:tcPr>
          <w:p w14:paraId="7FA8F63D" w14:textId="62085956"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Colecciones, obras de arte y objetos valiosos</w:t>
            </w:r>
          </w:p>
        </w:tc>
        <w:tc>
          <w:tcPr>
            <w:tcW w:w="1509" w:type="dxa"/>
            <w:tcBorders>
              <w:top w:val="nil"/>
              <w:left w:val="nil"/>
              <w:bottom w:val="single" w:sz="4" w:space="0" w:color="auto"/>
              <w:right w:val="single" w:sz="4" w:space="0" w:color="auto"/>
            </w:tcBorders>
            <w:shd w:val="clear" w:color="auto" w:fill="auto"/>
            <w:hideMark/>
          </w:tcPr>
          <w:p w14:paraId="0FFB7195" w14:textId="3F01DD2A"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6B74A2B2" w14:textId="776B3DFB"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2855C942" w14:textId="38D4B4D4"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r w:rsidR="00A0049D" w:rsidRPr="0073780F" w14:paraId="4051D320" w14:textId="77777777" w:rsidTr="00096210">
        <w:trPr>
          <w:trHeight w:val="249"/>
        </w:trPr>
        <w:tc>
          <w:tcPr>
            <w:tcW w:w="3341" w:type="dxa"/>
            <w:tcBorders>
              <w:top w:val="nil"/>
              <w:left w:val="single" w:sz="4" w:space="0" w:color="auto"/>
              <w:bottom w:val="single" w:sz="4" w:space="0" w:color="auto"/>
              <w:right w:val="single" w:sz="4" w:space="0" w:color="auto"/>
            </w:tcBorders>
            <w:shd w:val="clear" w:color="auto" w:fill="auto"/>
            <w:hideMark/>
          </w:tcPr>
          <w:p w14:paraId="46CD052C" w14:textId="4F8F37BB" w:rsidR="00A0049D" w:rsidRPr="0073780F" w:rsidRDefault="00A0049D" w:rsidP="00A0049D">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Activos biológicos</w:t>
            </w:r>
          </w:p>
        </w:tc>
        <w:tc>
          <w:tcPr>
            <w:tcW w:w="1509" w:type="dxa"/>
            <w:tcBorders>
              <w:top w:val="nil"/>
              <w:left w:val="nil"/>
              <w:bottom w:val="single" w:sz="4" w:space="0" w:color="auto"/>
              <w:right w:val="single" w:sz="4" w:space="0" w:color="auto"/>
            </w:tcBorders>
            <w:shd w:val="clear" w:color="auto" w:fill="auto"/>
            <w:hideMark/>
          </w:tcPr>
          <w:p w14:paraId="424C3D6E" w14:textId="04BDBFC6"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412" w:type="dxa"/>
            <w:tcBorders>
              <w:top w:val="nil"/>
              <w:left w:val="nil"/>
              <w:bottom w:val="single" w:sz="4" w:space="0" w:color="auto"/>
              <w:right w:val="single" w:sz="4" w:space="0" w:color="auto"/>
            </w:tcBorders>
          </w:tcPr>
          <w:p w14:paraId="323EBBFD" w14:textId="6835C988" w:rsidR="00A0049D" w:rsidRPr="0073780F" w:rsidRDefault="00A0049D" w:rsidP="00A0049D">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3090" w:type="dxa"/>
            <w:tcBorders>
              <w:top w:val="nil"/>
              <w:left w:val="single" w:sz="4" w:space="0" w:color="auto"/>
              <w:bottom w:val="single" w:sz="4" w:space="0" w:color="auto"/>
              <w:right w:val="single" w:sz="4" w:space="0" w:color="auto"/>
            </w:tcBorders>
            <w:shd w:val="clear" w:color="auto" w:fill="auto"/>
            <w:hideMark/>
          </w:tcPr>
          <w:p w14:paraId="27AA036A" w14:textId="0AFC1CEB" w:rsidR="00A0049D" w:rsidRPr="0073780F" w:rsidRDefault="00A0049D" w:rsidP="00A0049D">
            <w:pPr>
              <w:spacing w:after="0" w:line="240" w:lineRule="auto"/>
              <w:jc w:val="both"/>
              <w:rPr>
                <w:rFonts w:ascii="Arial" w:eastAsia="Times New Roman" w:hAnsi="Arial" w:cs="Arial"/>
                <w:sz w:val="20"/>
                <w:szCs w:val="20"/>
                <w:lang w:eastAsia="es-MX"/>
              </w:rPr>
            </w:pPr>
            <w:r w:rsidRPr="00C10909">
              <w:rPr>
                <w:rFonts w:ascii="Arial" w:eastAsia="Times New Roman" w:hAnsi="Arial" w:cs="Arial"/>
                <w:sz w:val="20"/>
                <w:szCs w:val="20"/>
                <w:lang w:eastAsia="es-MX"/>
              </w:rPr>
              <w:t>N/A</w:t>
            </w:r>
          </w:p>
        </w:tc>
      </w:tr>
    </w:tbl>
    <w:p w14:paraId="331CDC3C" w14:textId="77777777" w:rsidR="00A841CD" w:rsidRDefault="00A841CD" w:rsidP="00A156AD">
      <w:pPr>
        <w:rPr>
          <w:rFonts w:ascii="Arial" w:hAnsi="Arial" w:cs="Arial"/>
          <w:b/>
          <w:bCs/>
          <w:sz w:val="20"/>
          <w:szCs w:val="20"/>
        </w:rPr>
      </w:pPr>
    </w:p>
    <w:p w14:paraId="537E6968" w14:textId="1B33F3CE" w:rsidR="00287F56" w:rsidRDefault="00353CB4" w:rsidP="00A156AD">
      <w:pPr>
        <w:rPr>
          <w:rFonts w:ascii="Arial" w:hAnsi="Arial" w:cs="Arial"/>
          <w:b/>
          <w:bCs/>
          <w:sz w:val="20"/>
          <w:szCs w:val="20"/>
        </w:rPr>
      </w:pPr>
      <w:r w:rsidRPr="007D70B5">
        <w:rPr>
          <w:rFonts w:ascii="Arial" w:hAnsi="Arial" w:cs="Arial"/>
          <w:b/>
          <w:bCs/>
          <w:sz w:val="20"/>
          <w:szCs w:val="20"/>
        </w:rPr>
        <w:t xml:space="preserve">Depreciación </w:t>
      </w:r>
      <w:r w:rsidR="00287F56">
        <w:rPr>
          <w:rFonts w:ascii="Arial" w:hAnsi="Arial" w:cs="Arial"/>
          <w:b/>
          <w:bCs/>
          <w:sz w:val="20"/>
          <w:szCs w:val="20"/>
        </w:rPr>
        <w:t>acumulada y del ejercicio</w:t>
      </w:r>
    </w:p>
    <w:p w14:paraId="0BB7B690" w14:textId="61AD4454" w:rsidR="001D62CC" w:rsidRDefault="001D62CC" w:rsidP="001D62CC">
      <w:pPr>
        <w:jc w:val="both"/>
        <w:rPr>
          <w:rFonts w:ascii="Arial" w:hAnsi="Arial" w:cs="Arial"/>
          <w:bCs/>
          <w:sz w:val="20"/>
          <w:szCs w:val="20"/>
        </w:rPr>
      </w:pPr>
      <w:r w:rsidRPr="001D62CC">
        <w:rPr>
          <w:rFonts w:ascii="Arial" w:hAnsi="Arial" w:cs="Arial"/>
          <w:bCs/>
          <w:sz w:val="20"/>
          <w:szCs w:val="20"/>
        </w:rPr>
        <w:t xml:space="preserve">Los rubros </w:t>
      </w:r>
      <w:r>
        <w:rPr>
          <w:rFonts w:ascii="Arial" w:hAnsi="Arial" w:cs="Arial"/>
          <w:bCs/>
          <w:sz w:val="20"/>
          <w:szCs w:val="20"/>
        </w:rPr>
        <w:t xml:space="preserve">de </w:t>
      </w:r>
      <w:r w:rsidRPr="001D62CC">
        <w:rPr>
          <w:rFonts w:ascii="Arial" w:hAnsi="Arial" w:cs="Arial"/>
          <w:bCs/>
          <w:sz w:val="20"/>
          <w:szCs w:val="20"/>
        </w:rPr>
        <w:t>Depreciación, Deterioro y Am</w:t>
      </w:r>
      <w:r>
        <w:rPr>
          <w:rFonts w:ascii="Arial" w:hAnsi="Arial" w:cs="Arial"/>
          <w:bCs/>
          <w:sz w:val="20"/>
          <w:szCs w:val="20"/>
        </w:rPr>
        <w:t xml:space="preserve">ortización Acumulada de Bienes, </w:t>
      </w:r>
      <w:r w:rsidR="00821B9F">
        <w:rPr>
          <w:rFonts w:ascii="Arial" w:hAnsi="Arial" w:cs="Arial"/>
          <w:bCs/>
          <w:sz w:val="20"/>
          <w:szCs w:val="20"/>
        </w:rPr>
        <w:t>r</w:t>
      </w:r>
      <w:r w:rsidRPr="001D62CC">
        <w:rPr>
          <w:rFonts w:ascii="Arial" w:hAnsi="Arial" w:cs="Arial"/>
          <w:bCs/>
          <w:sz w:val="20"/>
          <w:szCs w:val="20"/>
        </w:rPr>
        <w:t>epresenta el monto de las</w:t>
      </w:r>
      <w:r>
        <w:rPr>
          <w:rFonts w:ascii="Arial" w:hAnsi="Arial" w:cs="Arial"/>
          <w:bCs/>
          <w:sz w:val="20"/>
          <w:szCs w:val="20"/>
        </w:rPr>
        <w:t xml:space="preserve"> </w:t>
      </w:r>
      <w:r w:rsidRPr="001D62CC">
        <w:rPr>
          <w:rFonts w:ascii="Arial" w:hAnsi="Arial" w:cs="Arial"/>
          <w:bCs/>
          <w:sz w:val="20"/>
          <w:szCs w:val="20"/>
        </w:rPr>
        <w:t>depreciaciones, deterioro y amortizaciones de bienes e Intangibles</w:t>
      </w:r>
      <w:r>
        <w:rPr>
          <w:rFonts w:ascii="Arial" w:hAnsi="Arial" w:cs="Arial"/>
          <w:bCs/>
          <w:sz w:val="20"/>
          <w:szCs w:val="20"/>
        </w:rPr>
        <w:t xml:space="preserve">, de acuerdo a los lineamientos </w:t>
      </w:r>
      <w:r w:rsidRPr="001D62CC">
        <w:rPr>
          <w:rFonts w:ascii="Arial" w:hAnsi="Arial" w:cs="Arial"/>
          <w:bCs/>
          <w:sz w:val="20"/>
          <w:szCs w:val="20"/>
        </w:rPr>
        <w:t>que emita</w:t>
      </w:r>
      <w:r>
        <w:rPr>
          <w:rFonts w:ascii="Arial" w:hAnsi="Arial" w:cs="Arial"/>
          <w:bCs/>
          <w:sz w:val="20"/>
          <w:szCs w:val="20"/>
        </w:rPr>
        <w:t xml:space="preserve"> </w:t>
      </w:r>
      <w:r w:rsidRPr="001D62CC">
        <w:rPr>
          <w:rFonts w:ascii="Arial" w:hAnsi="Arial" w:cs="Arial"/>
          <w:bCs/>
          <w:sz w:val="20"/>
          <w:szCs w:val="20"/>
        </w:rPr>
        <w:t>el CONAC. Integra los montos acumulados de ejercicios fiscales anteriores.</w:t>
      </w:r>
    </w:p>
    <w:p w14:paraId="74A105C4" w14:textId="0076C2F1" w:rsidR="00F94684" w:rsidRPr="006446AE" w:rsidRDefault="001D62CC" w:rsidP="006446AE">
      <w:pPr>
        <w:jc w:val="both"/>
        <w:rPr>
          <w:rFonts w:ascii="Arial" w:hAnsi="Arial" w:cs="Arial"/>
          <w:bCs/>
          <w:sz w:val="20"/>
          <w:szCs w:val="20"/>
        </w:rPr>
      </w:pPr>
      <w:r w:rsidRPr="001D62CC">
        <w:rPr>
          <w:rFonts w:ascii="Arial" w:hAnsi="Arial" w:cs="Arial"/>
          <w:bCs/>
          <w:sz w:val="20"/>
          <w:szCs w:val="20"/>
        </w:rPr>
        <w:lastRenderedPageBreak/>
        <w:t xml:space="preserve">Los rubros de Bienes Muebles, Bienes Inmuebles, Infraestructura y Construcciones en Proceso y Activos Intangibles al </w:t>
      </w:r>
      <w:r w:rsidR="007C1993">
        <w:rPr>
          <w:rFonts w:ascii="Arial" w:hAnsi="Arial" w:cs="Arial"/>
          <w:sz w:val="20"/>
          <w:szCs w:val="20"/>
        </w:rPr>
        <w:t xml:space="preserve">31 de marzo </w:t>
      </w:r>
      <w:r w:rsidRPr="001D62CC">
        <w:rPr>
          <w:rFonts w:ascii="Arial" w:hAnsi="Arial" w:cs="Arial"/>
          <w:bCs/>
          <w:sz w:val="20"/>
          <w:szCs w:val="20"/>
        </w:rPr>
        <w:t>de 202</w:t>
      </w:r>
      <w:r w:rsidR="00C929C3">
        <w:rPr>
          <w:rFonts w:ascii="Arial" w:hAnsi="Arial" w:cs="Arial"/>
          <w:bCs/>
          <w:sz w:val="20"/>
          <w:szCs w:val="20"/>
        </w:rPr>
        <w:t>2</w:t>
      </w:r>
      <w:r w:rsidRPr="001D62CC">
        <w:rPr>
          <w:rFonts w:ascii="Arial" w:hAnsi="Arial" w:cs="Arial"/>
          <w:bCs/>
          <w:sz w:val="20"/>
          <w:szCs w:val="20"/>
        </w:rPr>
        <w:t xml:space="preserve"> y 202</w:t>
      </w:r>
      <w:r w:rsidR="00C929C3">
        <w:rPr>
          <w:rFonts w:ascii="Arial" w:hAnsi="Arial" w:cs="Arial"/>
          <w:bCs/>
          <w:sz w:val="20"/>
          <w:szCs w:val="20"/>
        </w:rPr>
        <w:t>1</w:t>
      </w:r>
      <w:r w:rsidRPr="001D62CC">
        <w:rPr>
          <w:rFonts w:ascii="Arial" w:hAnsi="Arial" w:cs="Arial"/>
          <w:bCs/>
          <w:sz w:val="20"/>
          <w:szCs w:val="20"/>
        </w:rPr>
        <w:t>, se presentan e integran a continuación:</w:t>
      </w:r>
      <w:r w:rsidRPr="001D62CC">
        <w:rPr>
          <w:rFonts w:ascii="Arial" w:hAnsi="Arial" w:cs="Arial"/>
          <w:bCs/>
          <w:sz w:val="20"/>
          <w:szCs w:val="20"/>
        </w:rPr>
        <w:tab/>
      </w:r>
    </w:p>
    <w:p w14:paraId="325EC90C" w14:textId="77777777" w:rsidR="000F7F89" w:rsidRDefault="000F7F89" w:rsidP="00A17344">
      <w:pPr>
        <w:rPr>
          <w:rFonts w:ascii="Arial" w:hAnsi="Arial" w:cs="Arial"/>
          <w:b/>
          <w:bCs/>
          <w:sz w:val="20"/>
          <w:szCs w:val="20"/>
        </w:rPr>
      </w:pPr>
    </w:p>
    <w:p w14:paraId="323319BF" w14:textId="346F716A" w:rsidR="00A50DE3" w:rsidRPr="007D70B5" w:rsidRDefault="00287F56" w:rsidP="00A17344">
      <w:pPr>
        <w:rPr>
          <w:rFonts w:ascii="Arial" w:hAnsi="Arial" w:cs="Arial"/>
          <w:b/>
          <w:bCs/>
          <w:sz w:val="20"/>
          <w:szCs w:val="20"/>
        </w:rPr>
      </w:pPr>
      <w:r>
        <w:rPr>
          <w:rFonts w:ascii="Arial" w:hAnsi="Arial" w:cs="Arial"/>
          <w:b/>
          <w:bCs/>
          <w:sz w:val="20"/>
          <w:szCs w:val="20"/>
        </w:rPr>
        <w:t>Depreciación acumulada</w:t>
      </w:r>
      <w:r w:rsidR="00CA4E01" w:rsidRPr="007D70B5">
        <w:rPr>
          <w:rFonts w:ascii="Arial" w:hAnsi="Arial" w:cs="Arial"/>
          <w:b/>
          <w:bCs/>
          <w:sz w:val="20"/>
          <w:szCs w:val="20"/>
        </w:rPr>
        <w:tab/>
      </w:r>
      <w:r w:rsidR="00CA4E01" w:rsidRPr="007D70B5">
        <w:rPr>
          <w:rFonts w:ascii="Arial" w:hAnsi="Arial" w:cs="Arial"/>
          <w:b/>
          <w:bCs/>
          <w:sz w:val="20"/>
          <w:szCs w:val="20"/>
        </w:rPr>
        <w:tab/>
      </w:r>
      <w:r w:rsidR="00CA4E01" w:rsidRPr="007D70B5">
        <w:rPr>
          <w:rFonts w:ascii="Arial" w:hAnsi="Arial" w:cs="Arial"/>
          <w:b/>
          <w:bCs/>
          <w:sz w:val="20"/>
          <w:szCs w:val="20"/>
        </w:rPr>
        <w:tab/>
      </w:r>
      <w:r w:rsidR="00CA4E01" w:rsidRPr="007D70B5">
        <w:rPr>
          <w:rFonts w:ascii="Arial" w:hAnsi="Arial" w:cs="Arial"/>
          <w:b/>
          <w:bCs/>
          <w:sz w:val="20"/>
          <w:szCs w:val="20"/>
        </w:rPr>
        <w:tab/>
      </w:r>
    </w:p>
    <w:tbl>
      <w:tblPr>
        <w:tblW w:w="9111" w:type="dxa"/>
        <w:tblInd w:w="-147" w:type="dxa"/>
        <w:tblCellMar>
          <w:left w:w="70" w:type="dxa"/>
          <w:right w:w="70" w:type="dxa"/>
        </w:tblCellMar>
        <w:tblLook w:val="04A0" w:firstRow="1" w:lastRow="0" w:firstColumn="1" w:lastColumn="0" w:noHBand="0" w:noVBand="1"/>
      </w:tblPr>
      <w:tblGrid>
        <w:gridCol w:w="4303"/>
        <w:gridCol w:w="1202"/>
        <w:gridCol w:w="1202"/>
        <w:gridCol w:w="2404"/>
      </w:tblGrid>
      <w:tr w:rsidR="0055703F" w:rsidRPr="007D70B5" w14:paraId="106635F6" w14:textId="77777777" w:rsidTr="00096210">
        <w:trPr>
          <w:trHeight w:val="233"/>
        </w:trPr>
        <w:tc>
          <w:tcPr>
            <w:tcW w:w="430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7425FD2" w14:textId="77777777" w:rsidR="0055703F" w:rsidRPr="0055703F"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55703F">
              <w:rPr>
                <w:rFonts w:ascii="Arial" w:eastAsia="Times New Roman" w:hAnsi="Arial" w:cs="Arial"/>
                <w:b/>
                <w:bCs/>
                <w:color w:val="FFFFFF" w:themeColor="background1"/>
                <w:sz w:val="20"/>
                <w:szCs w:val="20"/>
                <w:lang w:eastAsia="es-MX"/>
              </w:rPr>
              <w:t>Concepto</w:t>
            </w:r>
          </w:p>
        </w:tc>
        <w:tc>
          <w:tcPr>
            <w:tcW w:w="1202" w:type="dxa"/>
            <w:tcBorders>
              <w:top w:val="single" w:sz="4" w:space="0" w:color="auto"/>
              <w:left w:val="nil"/>
              <w:bottom w:val="single" w:sz="4" w:space="0" w:color="auto"/>
              <w:right w:val="single" w:sz="4" w:space="0" w:color="auto"/>
            </w:tcBorders>
            <w:shd w:val="clear" w:color="auto" w:fill="323E4F" w:themeFill="text2" w:themeFillShade="BF"/>
            <w:hideMark/>
          </w:tcPr>
          <w:p w14:paraId="4862E084" w14:textId="1945412B" w:rsidR="0055703F" w:rsidRPr="0055703F"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55703F">
              <w:rPr>
                <w:rFonts w:ascii="Arial" w:eastAsia="Times New Roman" w:hAnsi="Arial" w:cs="Arial"/>
                <w:b/>
                <w:bCs/>
                <w:color w:val="FFFFFF" w:themeColor="background1"/>
                <w:sz w:val="20"/>
                <w:szCs w:val="20"/>
                <w:lang w:eastAsia="es-MX"/>
              </w:rPr>
              <w:t>202</w:t>
            </w:r>
            <w:r w:rsidR="00C929C3">
              <w:rPr>
                <w:rFonts w:ascii="Arial" w:eastAsia="Times New Roman" w:hAnsi="Arial" w:cs="Arial"/>
                <w:b/>
                <w:bCs/>
                <w:color w:val="FFFFFF" w:themeColor="background1"/>
                <w:sz w:val="20"/>
                <w:szCs w:val="20"/>
                <w:lang w:eastAsia="es-MX"/>
              </w:rPr>
              <w:t>2</w:t>
            </w:r>
          </w:p>
        </w:tc>
        <w:tc>
          <w:tcPr>
            <w:tcW w:w="1202" w:type="dxa"/>
            <w:tcBorders>
              <w:top w:val="single" w:sz="4" w:space="0" w:color="auto"/>
              <w:left w:val="nil"/>
              <w:bottom w:val="single" w:sz="4" w:space="0" w:color="auto"/>
              <w:right w:val="single" w:sz="4" w:space="0" w:color="auto"/>
            </w:tcBorders>
            <w:shd w:val="clear" w:color="auto" w:fill="323E4F" w:themeFill="text2" w:themeFillShade="BF"/>
            <w:hideMark/>
          </w:tcPr>
          <w:p w14:paraId="144C1115" w14:textId="406164EF" w:rsidR="0055703F" w:rsidRPr="0055703F"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55703F">
              <w:rPr>
                <w:rFonts w:ascii="Arial" w:eastAsia="Times New Roman" w:hAnsi="Arial" w:cs="Arial"/>
                <w:b/>
                <w:bCs/>
                <w:color w:val="FFFFFF" w:themeColor="background1"/>
                <w:sz w:val="20"/>
                <w:szCs w:val="20"/>
                <w:lang w:eastAsia="es-MX"/>
              </w:rPr>
              <w:t>202</w:t>
            </w:r>
            <w:r w:rsidR="00C929C3">
              <w:rPr>
                <w:rFonts w:ascii="Arial" w:eastAsia="Times New Roman" w:hAnsi="Arial" w:cs="Arial"/>
                <w:b/>
                <w:bCs/>
                <w:color w:val="FFFFFF" w:themeColor="background1"/>
                <w:sz w:val="20"/>
                <w:szCs w:val="20"/>
                <w:lang w:eastAsia="es-MX"/>
              </w:rPr>
              <w:t>1</w:t>
            </w:r>
          </w:p>
        </w:tc>
        <w:tc>
          <w:tcPr>
            <w:tcW w:w="2404" w:type="dxa"/>
            <w:tcBorders>
              <w:top w:val="single" w:sz="4" w:space="0" w:color="auto"/>
              <w:left w:val="nil"/>
              <w:bottom w:val="single" w:sz="4" w:space="0" w:color="auto"/>
              <w:right w:val="single" w:sz="4" w:space="0" w:color="auto"/>
            </w:tcBorders>
            <w:shd w:val="clear" w:color="auto" w:fill="323E4F" w:themeFill="text2" w:themeFillShade="BF"/>
            <w:hideMark/>
          </w:tcPr>
          <w:p w14:paraId="45380009" w14:textId="0E0405F7" w:rsidR="0055703F" w:rsidRPr="0055703F"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55703F">
              <w:rPr>
                <w:rFonts w:ascii="Arial" w:eastAsia="Times New Roman" w:hAnsi="Arial" w:cs="Arial"/>
                <w:b/>
                <w:bCs/>
                <w:color w:val="FFFFFF" w:themeColor="background1"/>
                <w:sz w:val="20"/>
                <w:szCs w:val="20"/>
                <w:lang w:eastAsia="es-MX"/>
              </w:rPr>
              <w:t xml:space="preserve"> significativas</w:t>
            </w:r>
          </w:p>
        </w:tc>
      </w:tr>
      <w:tr w:rsidR="0055703F" w:rsidRPr="0055703F" w14:paraId="31B7C473" w14:textId="77777777" w:rsidTr="00096210">
        <w:trPr>
          <w:trHeight w:val="225"/>
        </w:trPr>
        <w:tc>
          <w:tcPr>
            <w:tcW w:w="4303" w:type="dxa"/>
            <w:tcBorders>
              <w:top w:val="nil"/>
              <w:left w:val="single" w:sz="4" w:space="0" w:color="auto"/>
              <w:bottom w:val="single" w:sz="4" w:space="0" w:color="auto"/>
              <w:right w:val="single" w:sz="4" w:space="0" w:color="auto"/>
            </w:tcBorders>
            <w:shd w:val="clear" w:color="auto" w:fill="auto"/>
            <w:hideMark/>
          </w:tcPr>
          <w:p w14:paraId="3C30C5EE" w14:textId="106C5356" w:rsidR="0055703F" w:rsidRPr="0055703F" w:rsidRDefault="0055703F" w:rsidP="0055703F">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bienes inmuebles</w:t>
            </w:r>
          </w:p>
        </w:tc>
        <w:tc>
          <w:tcPr>
            <w:tcW w:w="1202" w:type="dxa"/>
            <w:tcBorders>
              <w:top w:val="nil"/>
              <w:left w:val="nil"/>
              <w:bottom w:val="single" w:sz="4" w:space="0" w:color="auto"/>
              <w:right w:val="single" w:sz="4" w:space="0" w:color="auto"/>
            </w:tcBorders>
            <w:shd w:val="clear" w:color="auto" w:fill="auto"/>
            <w:hideMark/>
          </w:tcPr>
          <w:p w14:paraId="362611B4" w14:textId="2E95157F"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202" w:type="dxa"/>
            <w:tcBorders>
              <w:top w:val="nil"/>
              <w:left w:val="nil"/>
              <w:bottom w:val="single" w:sz="4" w:space="0" w:color="auto"/>
              <w:right w:val="single" w:sz="4" w:space="0" w:color="auto"/>
            </w:tcBorders>
            <w:shd w:val="clear" w:color="auto" w:fill="auto"/>
            <w:hideMark/>
          </w:tcPr>
          <w:p w14:paraId="6D8202DA" w14:textId="7DFDF689"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2404" w:type="dxa"/>
            <w:tcBorders>
              <w:top w:val="nil"/>
              <w:left w:val="nil"/>
              <w:bottom w:val="single" w:sz="4" w:space="0" w:color="auto"/>
              <w:right w:val="single" w:sz="4" w:space="0" w:color="auto"/>
            </w:tcBorders>
            <w:shd w:val="clear" w:color="auto" w:fill="auto"/>
            <w:hideMark/>
          </w:tcPr>
          <w:p w14:paraId="2FB44495" w14:textId="77777777" w:rsidR="0055703F" w:rsidRPr="0055703F" w:rsidRDefault="0055703F" w:rsidP="0055703F">
            <w:pPr>
              <w:spacing w:after="0" w:line="240" w:lineRule="auto"/>
              <w:jc w:val="both"/>
              <w:rPr>
                <w:rFonts w:ascii="Arial" w:eastAsia="Times New Roman" w:hAnsi="Arial" w:cs="Arial"/>
                <w:sz w:val="20"/>
                <w:szCs w:val="20"/>
                <w:lang w:eastAsia="es-MX"/>
              </w:rPr>
            </w:pPr>
            <w:r w:rsidRPr="0055703F">
              <w:rPr>
                <w:rFonts w:ascii="Arial" w:eastAsia="Times New Roman" w:hAnsi="Arial" w:cs="Arial"/>
                <w:sz w:val="20"/>
                <w:szCs w:val="20"/>
                <w:lang w:eastAsia="es-MX"/>
              </w:rPr>
              <w:t> </w:t>
            </w:r>
          </w:p>
        </w:tc>
      </w:tr>
      <w:tr w:rsidR="0055703F" w:rsidRPr="0055703F" w14:paraId="7DFDB859" w14:textId="77777777" w:rsidTr="00096210">
        <w:trPr>
          <w:trHeight w:val="253"/>
        </w:trPr>
        <w:tc>
          <w:tcPr>
            <w:tcW w:w="4303" w:type="dxa"/>
            <w:tcBorders>
              <w:top w:val="nil"/>
              <w:left w:val="single" w:sz="4" w:space="0" w:color="auto"/>
              <w:bottom w:val="single" w:sz="4" w:space="0" w:color="auto"/>
              <w:right w:val="single" w:sz="4" w:space="0" w:color="auto"/>
            </w:tcBorders>
            <w:shd w:val="clear" w:color="auto" w:fill="auto"/>
            <w:hideMark/>
          </w:tcPr>
          <w:p w14:paraId="71F82BB8" w14:textId="0AE0EF76" w:rsidR="0055703F" w:rsidRPr="0055703F" w:rsidRDefault="0055703F" w:rsidP="0055703F">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infraestructura</w:t>
            </w:r>
          </w:p>
        </w:tc>
        <w:tc>
          <w:tcPr>
            <w:tcW w:w="1202" w:type="dxa"/>
            <w:tcBorders>
              <w:top w:val="nil"/>
              <w:left w:val="nil"/>
              <w:bottom w:val="single" w:sz="4" w:space="0" w:color="auto"/>
              <w:right w:val="single" w:sz="4" w:space="0" w:color="auto"/>
            </w:tcBorders>
            <w:shd w:val="clear" w:color="auto" w:fill="auto"/>
            <w:hideMark/>
          </w:tcPr>
          <w:p w14:paraId="58B217AC" w14:textId="7ADE2098"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202" w:type="dxa"/>
            <w:tcBorders>
              <w:top w:val="nil"/>
              <w:left w:val="nil"/>
              <w:bottom w:val="single" w:sz="4" w:space="0" w:color="auto"/>
              <w:right w:val="single" w:sz="4" w:space="0" w:color="auto"/>
            </w:tcBorders>
            <w:shd w:val="clear" w:color="auto" w:fill="auto"/>
            <w:hideMark/>
          </w:tcPr>
          <w:p w14:paraId="4342F5A1" w14:textId="1E6DD7CF"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2404" w:type="dxa"/>
            <w:tcBorders>
              <w:top w:val="nil"/>
              <w:left w:val="nil"/>
              <w:bottom w:val="single" w:sz="4" w:space="0" w:color="auto"/>
              <w:right w:val="single" w:sz="4" w:space="0" w:color="auto"/>
            </w:tcBorders>
            <w:shd w:val="clear" w:color="auto" w:fill="auto"/>
            <w:hideMark/>
          </w:tcPr>
          <w:p w14:paraId="7AD5FAA6" w14:textId="77777777" w:rsidR="0055703F" w:rsidRPr="0055703F" w:rsidRDefault="0055703F" w:rsidP="0055703F">
            <w:pPr>
              <w:spacing w:after="0" w:line="240" w:lineRule="auto"/>
              <w:jc w:val="both"/>
              <w:rPr>
                <w:rFonts w:ascii="Arial" w:eastAsia="Times New Roman" w:hAnsi="Arial" w:cs="Arial"/>
                <w:sz w:val="20"/>
                <w:szCs w:val="20"/>
                <w:lang w:eastAsia="es-MX"/>
              </w:rPr>
            </w:pPr>
            <w:r w:rsidRPr="0055703F">
              <w:rPr>
                <w:rFonts w:ascii="Arial" w:eastAsia="Times New Roman" w:hAnsi="Arial" w:cs="Arial"/>
                <w:sz w:val="20"/>
                <w:szCs w:val="20"/>
                <w:lang w:eastAsia="es-MX"/>
              </w:rPr>
              <w:t> </w:t>
            </w:r>
          </w:p>
        </w:tc>
      </w:tr>
      <w:tr w:rsidR="0055703F" w:rsidRPr="0055703F" w14:paraId="3FC339A1" w14:textId="77777777" w:rsidTr="00096210">
        <w:trPr>
          <w:trHeight w:val="226"/>
        </w:trPr>
        <w:tc>
          <w:tcPr>
            <w:tcW w:w="4303" w:type="dxa"/>
            <w:tcBorders>
              <w:top w:val="nil"/>
              <w:left w:val="single" w:sz="4" w:space="0" w:color="auto"/>
              <w:bottom w:val="single" w:sz="4" w:space="0" w:color="auto"/>
              <w:right w:val="single" w:sz="4" w:space="0" w:color="auto"/>
            </w:tcBorders>
            <w:shd w:val="clear" w:color="auto" w:fill="auto"/>
            <w:hideMark/>
          </w:tcPr>
          <w:p w14:paraId="09962CE4" w14:textId="6170FD27" w:rsidR="0055703F" w:rsidRPr="0055703F" w:rsidRDefault="0055703F" w:rsidP="0055703F">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bienes muebles</w:t>
            </w:r>
          </w:p>
        </w:tc>
        <w:tc>
          <w:tcPr>
            <w:tcW w:w="1202" w:type="dxa"/>
            <w:tcBorders>
              <w:top w:val="nil"/>
              <w:left w:val="nil"/>
              <w:bottom w:val="single" w:sz="4" w:space="0" w:color="auto"/>
              <w:right w:val="single" w:sz="4" w:space="0" w:color="auto"/>
            </w:tcBorders>
            <w:shd w:val="clear" w:color="auto" w:fill="auto"/>
            <w:hideMark/>
          </w:tcPr>
          <w:p w14:paraId="6144D25C" w14:textId="5EAFEA3B"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202" w:type="dxa"/>
            <w:tcBorders>
              <w:top w:val="nil"/>
              <w:left w:val="nil"/>
              <w:bottom w:val="single" w:sz="4" w:space="0" w:color="auto"/>
              <w:right w:val="single" w:sz="4" w:space="0" w:color="auto"/>
            </w:tcBorders>
            <w:shd w:val="clear" w:color="auto" w:fill="auto"/>
            <w:hideMark/>
          </w:tcPr>
          <w:p w14:paraId="284701B8" w14:textId="79FC80A1"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2404" w:type="dxa"/>
            <w:tcBorders>
              <w:top w:val="nil"/>
              <w:left w:val="nil"/>
              <w:bottom w:val="single" w:sz="4" w:space="0" w:color="auto"/>
              <w:right w:val="single" w:sz="4" w:space="0" w:color="auto"/>
            </w:tcBorders>
            <w:shd w:val="clear" w:color="auto" w:fill="auto"/>
            <w:hideMark/>
          </w:tcPr>
          <w:p w14:paraId="4719B1B5" w14:textId="77777777" w:rsidR="0055703F" w:rsidRPr="0055703F" w:rsidRDefault="0055703F" w:rsidP="0055703F">
            <w:pPr>
              <w:spacing w:after="0" w:line="240" w:lineRule="auto"/>
              <w:jc w:val="both"/>
              <w:rPr>
                <w:rFonts w:ascii="Arial" w:eastAsia="Times New Roman" w:hAnsi="Arial" w:cs="Arial"/>
                <w:sz w:val="20"/>
                <w:szCs w:val="20"/>
                <w:lang w:eastAsia="es-MX"/>
              </w:rPr>
            </w:pPr>
            <w:r w:rsidRPr="0055703F">
              <w:rPr>
                <w:rFonts w:ascii="Arial" w:eastAsia="Times New Roman" w:hAnsi="Arial" w:cs="Arial"/>
                <w:sz w:val="20"/>
                <w:szCs w:val="20"/>
                <w:lang w:eastAsia="es-MX"/>
              </w:rPr>
              <w:t> </w:t>
            </w:r>
          </w:p>
        </w:tc>
      </w:tr>
      <w:tr w:rsidR="0055703F" w:rsidRPr="0055703F" w14:paraId="7330B8E8" w14:textId="77777777" w:rsidTr="00096210">
        <w:trPr>
          <w:trHeight w:val="199"/>
        </w:trPr>
        <w:tc>
          <w:tcPr>
            <w:tcW w:w="4303" w:type="dxa"/>
            <w:tcBorders>
              <w:top w:val="nil"/>
              <w:left w:val="single" w:sz="4" w:space="0" w:color="auto"/>
              <w:bottom w:val="single" w:sz="4" w:space="0" w:color="auto"/>
              <w:right w:val="single" w:sz="4" w:space="0" w:color="auto"/>
            </w:tcBorders>
            <w:shd w:val="clear" w:color="auto" w:fill="auto"/>
            <w:hideMark/>
          </w:tcPr>
          <w:p w14:paraId="3F86BD44" w14:textId="66D4AC9F" w:rsidR="0055703F" w:rsidRPr="0055703F" w:rsidRDefault="0055703F" w:rsidP="0055703F">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Deterioro acumulado de activos biológicos</w:t>
            </w:r>
          </w:p>
        </w:tc>
        <w:tc>
          <w:tcPr>
            <w:tcW w:w="1202" w:type="dxa"/>
            <w:tcBorders>
              <w:top w:val="nil"/>
              <w:left w:val="nil"/>
              <w:bottom w:val="single" w:sz="4" w:space="0" w:color="auto"/>
              <w:right w:val="single" w:sz="4" w:space="0" w:color="auto"/>
            </w:tcBorders>
            <w:shd w:val="clear" w:color="auto" w:fill="auto"/>
            <w:hideMark/>
          </w:tcPr>
          <w:p w14:paraId="2F17A322" w14:textId="2D0A6DB4"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1202" w:type="dxa"/>
            <w:tcBorders>
              <w:top w:val="nil"/>
              <w:left w:val="nil"/>
              <w:bottom w:val="single" w:sz="4" w:space="0" w:color="auto"/>
              <w:right w:val="single" w:sz="4" w:space="0" w:color="auto"/>
            </w:tcBorders>
            <w:shd w:val="clear" w:color="auto" w:fill="auto"/>
            <w:hideMark/>
          </w:tcPr>
          <w:p w14:paraId="38DA297E" w14:textId="4218212B" w:rsidR="0055703F" w:rsidRPr="0055703F" w:rsidRDefault="0055703F" w:rsidP="004B488A">
            <w:pPr>
              <w:spacing w:after="0" w:line="240" w:lineRule="auto"/>
              <w:jc w:val="right"/>
              <w:rPr>
                <w:rFonts w:ascii="Arial" w:eastAsia="Times New Roman" w:hAnsi="Arial" w:cs="Arial"/>
                <w:sz w:val="20"/>
                <w:szCs w:val="20"/>
                <w:lang w:eastAsia="es-MX"/>
              </w:rPr>
            </w:pPr>
            <w:r w:rsidRPr="0073780F">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73780F">
              <w:rPr>
                <w:rFonts w:ascii="Arial" w:eastAsia="Times New Roman" w:hAnsi="Arial" w:cs="Arial"/>
                <w:sz w:val="20"/>
                <w:szCs w:val="20"/>
                <w:lang w:eastAsia="es-MX"/>
              </w:rPr>
              <w:t>.00</w:t>
            </w:r>
          </w:p>
        </w:tc>
        <w:tc>
          <w:tcPr>
            <w:tcW w:w="2404" w:type="dxa"/>
            <w:tcBorders>
              <w:top w:val="nil"/>
              <w:left w:val="nil"/>
              <w:bottom w:val="single" w:sz="4" w:space="0" w:color="auto"/>
              <w:right w:val="single" w:sz="4" w:space="0" w:color="auto"/>
            </w:tcBorders>
            <w:shd w:val="clear" w:color="auto" w:fill="auto"/>
            <w:hideMark/>
          </w:tcPr>
          <w:p w14:paraId="24768DF5" w14:textId="77777777" w:rsidR="0055703F" w:rsidRPr="0055703F" w:rsidRDefault="0055703F" w:rsidP="0055703F">
            <w:pPr>
              <w:spacing w:after="0" w:line="240" w:lineRule="auto"/>
              <w:jc w:val="both"/>
              <w:rPr>
                <w:rFonts w:ascii="Arial" w:eastAsia="Times New Roman" w:hAnsi="Arial" w:cs="Arial"/>
                <w:sz w:val="20"/>
                <w:szCs w:val="20"/>
                <w:lang w:eastAsia="es-MX"/>
              </w:rPr>
            </w:pPr>
            <w:r w:rsidRPr="0055703F">
              <w:rPr>
                <w:rFonts w:ascii="Arial" w:eastAsia="Times New Roman" w:hAnsi="Arial" w:cs="Arial"/>
                <w:sz w:val="20"/>
                <w:szCs w:val="20"/>
                <w:lang w:eastAsia="es-MX"/>
              </w:rPr>
              <w:t> </w:t>
            </w:r>
          </w:p>
        </w:tc>
      </w:tr>
    </w:tbl>
    <w:p w14:paraId="5BB3AB61" w14:textId="7953AD85" w:rsidR="003E1BB0" w:rsidRDefault="003E1BB0" w:rsidP="00A17344">
      <w:pPr>
        <w:rPr>
          <w:rFonts w:ascii="Arial" w:hAnsi="Arial" w:cs="Arial"/>
          <w:sz w:val="20"/>
          <w:szCs w:val="20"/>
        </w:rPr>
      </w:pPr>
    </w:p>
    <w:p w14:paraId="6C4FFCEA" w14:textId="48ED8928" w:rsidR="004A6E08" w:rsidRPr="007D70B5" w:rsidRDefault="00287F56" w:rsidP="00A17344">
      <w:pPr>
        <w:rPr>
          <w:rFonts w:ascii="Arial" w:hAnsi="Arial" w:cs="Arial"/>
          <w:sz w:val="20"/>
          <w:szCs w:val="20"/>
        </w:rPr>
      </w:pPr>
      <w:r>
        <w:rPr>
          <w:rFonts w:ascii="Arial" w:hAnsi="Arial" w:cs="Arial"/>
          <w:b/>
          <w:bCs/>
          <w:sz w:val="20"/>
          <w:szCs w:val="20"/>
        </w:rPr>
        <w:t xml:space="preserve">Depreciación del ejercicio </w:t>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r w:rsidR="00A156AD" w:rsidRPr="007D70B5">
        <w:rPr>
          <w:rFonts w:ascii="Arial" w:hAnsi="Arial" w:cs="Arial"/>
          <w:sz w:val="20"/>
          <w:szCs w:val="20"/>
        </w:rPr>
        <w:tab/>
      </w:r>
    </w:p>
    <w:tbl>
      <w:tblPr>
        <w:tblW w:w="9086" w:type="dxa"/>
        <w:jc w:val="center"/>
        <w:tblLayout w:type="fixed"/>
        <w:tblCellMar>
          <w:left w:w="70" w:type="dxa"/>
          <w:right w:w="70" w:type="dxa"/>
        </w:tblCellMar>
        <w:tblLook w:val="04A0" w:firstRow="1" w:lastRow="0" w:firstColumn="1" w:lastColumn="0" w:noHBand="0" w:noVBand="1"/>
      </w:tblPr>
      <w:tblGrid>
        <w:gridCol w:w="1855"/>
        <w:gridCol w:w="929"/>
        <w:gridCol w:w="1506"/>
        <w:gridCol w:w="1693"/>
        <w:gridCol w:w="1410"/>
        <w:gridCol w:w="1693"/>
      </w:tblGrid>
      <w:tr w:rsidR="0032778B" w:rsidRPr="007D70B5" w14:paraId="0BDB5E81" w14:textId="77777777" w:rsidTr="00096210">
        <w:trPr>
          <w:trHeight w:val="247"/>
          <w:jc w:val="center"/>
        </w:trPr>
        <w:tc>
          <w:tcPr>
            <w:tcW w:w="185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3A68A54" w14:textId="77777777" w:rsidR="004A6E08" w:rsidRPr="004A6E08" w:rsidRDefault="004A6E08" w:rsidP="0034483A">
            <w:pPr>
              <w:spacing w:after="0" w:line="240" w:lineRule="auto"/>
              <w:jc w:val="center"/>
              <w:rPr>
                <w:rFonts w:ascii="Arial" w:eastAsia="Times New Roman" w:hAnsi="Arial" w:cs="Arial"/>
                <w:b/>
                <w:bCs/>
                <w:color w:val="FFFFFF" w:themeColor="background1"/>
                <w:sz w:val="20"/>
                <w:szCs w:val="20"/>
                <w:lang w:eastAsia="es-MX"/>
              </w:rPr>
            </w:pPr>
            <w:r w:rsidRPr="004A6E08">
              <w:rPr>
                <w:rFonts w:ascii="Arial" w:eastAsia="Times New Roman" w:hAnsi="Arial" w:cs="Arial"/>
                <w:b/>
                <w:bCs/>
                <w:color w:val="FFFFFF" w:themeColor="background1"/>
                <w:sz w:val="20"/>
                <w:szCs w:val="20"/>
                <w:lang w:eastAsia="es-MX"/>
              </w:rPr>
              <w:t>Concepto</w:t>
            </w:r>
          </w:p>
        </w:tc>
        <w:tc>
          <w:tcPr>
            <w:tcW w:w="929" w:type="dxa"/>
            <w:tcBorders>
              <w:top w:val="single" w:sz="4" w:space="0" w:color="auto"/>
              <w:left w:val="nil"/>
              <w:bottom w:val="single" w:sz="4" w:space="0" w:color="auto"/>
              <w:right w:val="single" w:sz="4" w:space="0" w:color="auto"/>
            </w:tcBorders>
            <w:shd w:val="clear" w:color="auto" w:fill="323E4F" w:themeFill="text2" w:themeFillShade="BF"/>
            <w:hideMark/>
          </w:tcPr>
          <w:p w14:paraId="371592F4" w14:textId="2AB866D5" w:rsidR="004A6E08" w:rsidRPr="004A6E08" w:rsidRDefault="004A6E08" w:rsidP="0034483A">
            <w:pPr>
              <w:spacing w:after="0" w:line="240" w:lineRule="auto"/>
              <w:jc w:val="center"/>
              <w:rPr>
                <w:rFonts w:ascii="Arial" w:eastAsia="Times New Roman" w:hAnsi="Arial" w:cs="Arial"/>
                <w:b/>
                <w:bCs/>
                <w:color w:val="FFFFFF" w:themeColor="background1"/>
                <w:sz w:val="20"/>
                <w:szCs w:val="20"/>
                <w:lang w:eastAsia="es-MX"/>
              </w:rPr>
            </w:pPr>
            <w:r w:rsidRPr="004A6E08">
              <w:rPr>
                <w:rFonts w:ascii="Arial" w:eastAsia="Times New Roman" w:hAnsi="Arial" w:cs="Arial"/>
                <w:b/>
                <w:bCs/>
                <w:color w:val="FFFFFF" w:themeColor="background1"/>
                <w:sz w:val="20"/>
                <w:szCs w:val="20"/>
                <w:lang w:eastAsia="es-MX"/>
              </w:rPr>
              <w:t>202</w:t>
            </w:r>
            <w:r w:rsidR="00C24710">
              <w:rPr>
                <w:rFonts w:ascii="Arial" w:eastAsia="Times New Roman" w:hAnsi="Arial" w:cs="Arial"/>
                <w:b/>
                <w:bCs/>
                <w:color w:val="FFFFFF" w:themeColor="background1"/>
                <w:sz w:val="20"/>
                <w:szCs w:val="20"/>
                <w:lang w:eastAsia="es-MX"/>
              </w:rPr>
              <w:t>2</w:t>
            </w:r>
          </w:p>
        </w:tc>
        <w:tc>
          <w:tcPr>
            <w:tcW w:w="1506" w:type="dxa"/>
            <w:tcBorders>
              <w:top w:val="single" w:sz="4" w:space="0" w:color="auto"/>
              <w:left w:val="nil"/>
              <w:bottom w:val="single" w:sz="4" w:space="0" w:color="auto"/>
              <w:right w:val="single" w:sz="4" w:space="0" w:color="auto"/>
            </w:tcBorders>
            <w:shd w:val="clear" w:color="auto" w:fill="323E4F" w:themeFill="text2" w:themeFillShade="BF"/>
            <w:hideMark/>
          </w:tcPr>
          <w:p w14:paraId="51B37DB2" w14:textId="3AD09AD4" w:rsidR="004A6E08" w:rsidRPr="004A6E08"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Método</w:t>
            </w:r>
            <w:r w:rsidR="004A6E08" w:rsidRPr="004A6E08">
              <w:rPr>
                <w:rFonts w:ascii="Arial" w:eastAsia="Times New Roman" w:hAnsi="Arial" w:cs="Arial"/>
                <w:b/>
                <w:bCs/>
                <w:color w:val="FFFFFF" w:themeColor="background1"/>
                <w:sz w:val="20"/>
                <w:szCs w:val="20"/>
                <w:lang w:eastAsia="es-MX"/>
              </w:rPr>
              <w:t xml:space="preserve"> de </w:t>
            </w:r>
            <w:r w:rsidRPr="007D70B5">
              <w:rPr>
                <w:rFonts w:ascii="Arial" w:eastAsia="Times New Roman" w:hAnsi="Arial" w:cs="Arial"/>
                <w:b/>
                <w:bCs/>
                <w:color w:val="FFFFFF" w:themeColor="background1"/>
                <w:sz w:val="20"/>
                <w:szCs w:val="20"/>
                <w:lang w:eastAsia="es-MX"/>
              </w:rPr>
              <w:t>depreciación</w:t>
            </w:r>
          </w:p>
        </w:tc>
        <w:tc>
          <w:tcPr>
            <w:tcW w:w="1693" w:type="dxa"/>
            <w:tcBorders>
              <w:top w:val="single" w:sz="4" w:space="0" w:color="auto"/>
              <w:left w:val="nil"/>
              <w:bottom w:val="single" w:sz="4" w:space="0" w:color="auto"/>
              <w:right w:val="single" w:sz="4" w:space="0" w:color="auto"/>
            </w:tcBorders>
            <w:shd w:val="clear" w:color="auto" w:fill="323E4F" w:themeFill="text2" w:themeFillShade="BF"/>
            <w:hideMark/>
          </w:tcPr>
          <w:p w14:paraId="6DE9F472" w14:textId="5ECD76CE" w:rsidR="004A6E08" w:rsidRPr="004A6E08"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T</w:t>
            </w:r>
            <w:r w:rsidR="004A6E08" w:rsidRPr="004A6E08">
              <w:rPr>
                <w:rFonts w:ascii="Arial" w:eastAsia="Times New Roman" w:hAnsi="Arial" w:cs="Arial"/>
                <w:b/>
                <w:bCs/>
                <w:color w:val="FFFFFF" w:themeColor="background1"/>
                <w:sz w:val="20"/>
                <w:szCs w:val="20"/>
                <w:lang w:eastAsia="es-MX"/>
              </w:rPr>
              <w:t xml:space="preserve">asa de </w:t>
            </w:r>
            <w:r w:rsidRPr="007D70B5">
              <w:rPr>
                <w:rFonts w:ascii="Arial" w:eastAsia="Times New Roman" w:hAnsi="Arial" w:cs="Arial"/>
                <w:b/>
                <w:bCs/>
                <w:color w:val="FFFFFF" w:themeColor="background1"/>
                <w:sz w:val="20"/>
                <w:szCs w:val="20"/>
                <w:lang w:eastAsia="es-MX"/>
              </w:rPr>
              <w:t>depreciación</w:t>
            </w:r>
          </w:p>
        </w:tc>
        <w:tc>
          <w:tcPr>
            <w:tcW w:w="1410" w:type="dxa"/>
            <w:tcBorders>
              <w:top w:val="single" w:sz="4" w:space="0" w:color="auto"/>
              <w:left w:val="nil"/>
              <w:bottom w:val="single" w:sz="4" w:space="0" w:color="auto"/>
              <w:right w:val="single" w:sz="4" w:space="0" w:color="auto"/>
            </w:tcBorders>
            <w:shd w:val="clear" w:color="auto" w:fill="323E4F" w:themeFill="text2" w:themeFillShade="BF"/>
            <w:hideMark/>
          </w:tcPr>
          <w:p w14:paraId="4353B100" w14:textId="257406B9" w:rsidR="004A6E08" w:rsidRPr="004A6E08"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w:t>
            </w:r>
            <w:r w:rsidR="004A6E08" w:rsidRPr="004A6E08">
              <w:rPr>
                <w:rFonts w:ascii="Arial" w:eastAsia="Times New Roman" w:hAnsi="Arial" w:cs="Arial"/>
                <w:b/>
                <w:bCs/>
                <w:color w:val="FFFFFF" w:themeColor="background1"/>
                <w:sz w:val="20"/>
                <w:szCs w:val="20"/>
                <w:lang w:eastAsia="es-MX"/>
              </w:rPr>
              <w:t>riterios de aplicación</w:t>
            </w:r>
          </w:p>
        </w:tc>
        <w:tc>
          <w:tcPr>
            <w:tcW w:w="1693" w:type="dxa"/>
            <w:tcBorders>
              <w:top w:val="single" w:sz="4" w:space="0" w:color="auto"/>
              <w:left w:val="nil"/>
              <w:bottom w:val="single" w:sz="4" w:space="0" w:color="auto"/>
              <w:right w:val="single" w:sz="4" w:space="0" w:color="auto"/>
            </w:tcBorders>
            <w:shd w:val="clear" w:color="auto" w:fill="323E4F" w:themeFill="text2" w:themeFillShade="BF"/>
            <w:hideMark/>
          </w:tcPr>
          <w:p w14:paraId="7CBA22F0" w14:textId="1D008E52" w:rsidR="004A6E08" w:rsidRPr="004A6E08" w:rsidRDefault="0032778B" w:rsidP="0034483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w:t>
            </w:r>
            <w:r w:rsidR="0034483A" w:rsidRPr="007D70B5">
              <w:rPr>
                <w:rFonts w:ascii="Arial" w:eastAsia="Times New Roman" w:hAnsi="Arial" w:cs="Arial"/>
                <w:b/>
                <w:bCs/>
                <w:color w:val="FFFFFF" w:themeColor="background1"/>
                <w:sz w:val="20"/>
                <w:szCs w:val="20"/>
                <w:lang w:eastAsia="es-MX"/>
              </w:rPr>
              <w:t>aracterísticas</w:t>
            </w:r>
            <w:r w:rsidR="004A6E08" w:rsidRPr="004A6E08">
              <w:rPr>
                <w:rFonts w:ascii="Arial" w:eastAsia="Times New Roman" w:hAnsi="Arial" w:cs="Arial"/>
                <w:b/>
                <w:bCs/>
                <w:color w:val="FFFFFF" w:themeColor="background1"/>
                <w:sz w:val="20"/>
                <w:szCs w:val="20"/>
                <w:lang w:eastAsia="es-MX"/>
              </w:rPr>
              <w:t xml:space="preserve"> significativas</w:t>
            </w:r>
          </w:p>
        </w:tc>
      </w:tr>
      <w:tr w:rsidR="00287F56" w:rsidRPr="007D70B5" w14:paraId="0A2E1B34" w14:textId="77777777" w:rsidTr="00096210">
        <w:trPr>
          <w:trHeight w:val="565"/>
          <w:jc w:val="center"/>
        </w:trPr>
        <w:tc>
          <w:tcPr>
            <w:tcW w:w="1855" w:type="dxa"/>
            <w:tcBorders>
              <w:top w:val="nil"/>
              <w:left w:val="single" w:sz="4" w:space="0" w:color="auto"/>
              <w:bottom w:val="single" w:sz="4" w:space="0" w:color="auto"/>
              <w:right w:val="single" w:sz="4" w:space="0" w:color="auto"/>
            </w:tcBorders>
            <w:shd w:val="clear" w:color="auto" w:fill="auto"/>
            <w:hideMark/>
          </w:tcPr>
          <w:p w14:paraId="79C54484" w14:textId="03F8CC4E" w:rsidR="00287F56" w:rsidRPr="004A6E08" w:rsidRDefault="00287F56" w:rsidP="00287F56">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bienes inmuebles</w:t>
            </w:r>
          </w:p>
        </w:tc>
        <w:tc>
          <w:tcPr>
            <w:tcW w:w="929" w:type="dxa"/>
            <w:tcBorders>
              <w:top w:val="nil"/>
              <w:left w:val="nil"/>
              <w:bottom w:val="single" w:sz="4" w:space="0" w:color="auto"/>
              <w:right w:val="single" w:sz="4" w:space="0" w:color="auto"/>
            </w:tcBorders>
            <w:shd w:val="clear" w:color="auto" w:fill="auto"/>
            <w:hideMark/>
          </w:tcPr>
          <w:p w14:paraId="1FE26B00" w14:textId="2EE4C0D5" w:rsidR="00287F56" w:rsidRPr="004A6E08" w:rsidRDefault="00287F56" w:rsidP="006446AE">
            <w:pPr>
              <w:spacing w:after="0" w:line="240" w:lineRule="auto"/>
              <w:jc w:val="center"/>
              <w:rPr>
                <w:rFonts w:ascii="Arial" w:eastAsia="Times New Roman" w:hAnsi="Arial" w:cs="Arial"/>
                <w:sz w:val="20"/>
                <w:szCs w:val="20"/>
                <w:lang w:eastAsia="es-MX"/>
              </w:rPr>
            </w:pPr>
            <w:r w:rsidRPr="004A6E08">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4A6E08">
              <w:rPr>
                <w:rFonts w:ascii="Arial" w:eastAsia="Times New Roman" w:hAnsi="Arial" w:cs="Arial"/>
                <w:sz w:val="20"/>
                <w:szCs w:val="20"/>
                <w:lang w:eastAsia="es-MX"/>
              </w:rPr>
              <w:t>.00</w:t>
            </w:r>
          </w:p>
        </w:tc>
        <w:tc>
          <w:tcPr>
            <w:tcW w:w="1506" w:type="dxa"/>
            <w:tcBorders>
              <w:top w:val="nil"/>
              <w:left w:val="nil"/>
              <w:bottom w:val="single" w:sz="4" w:space="0" w:color="auto"/>
              <w:right w:val="single" w:sz="4" w:space="0" w:color="auto"/>
            </w:tcBorders>
            <w:shd w:val="clear" w:color="auto" w:fill="auto"/>
            <w:hideMark/>
          </w:tcPr>
          <w:p w14:paraId="4C2F99F8" w14:textId="2EDB2C76" w:rsidR="00287F56" w:rsidRPr="004A6E08" w:rsidRDefault="00287F56" w:rsidP="006446AE">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5932970F" w14:textId="6059F1BD"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04D9FDBC" w14:textId="72FC946B"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39E7BC43" w14:textId="3FE4EF48"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r>
      <w:tr w:rsidR="00287F56" w:rsidRPr="007D70B5" w14:paraId="4C7330C9" w14:textId="77777777" w:rsidTr="00096210">
        <w:trPr>
          <w:trHeight w:val="383"/>
          <w:jc w:val="center"/>
        </w:trPr>
        <w:tc>
          <w:tcPr>
            <w:tcW w:w="1855" w:type="dxa"/>
            <w:tcBorders>
              <w:top w:val="nil"/>
              <w:left w:val="single" w:sz="4" w:space="0" w:color="auto"/>
              <w:bottom w:val="single" w:sz="4" w:space="0" w:color="auto"/>
              <w:right w:val="single" w:sz="4" w:space="0" w:color="auto"/>
            </w:tcBorders>
            <w:shd w:val="clear" w:color="auto" w:fill="auto"/>
            <w:hideMark/>
          </w:tcPr>
          <w:p w14:paraId="25D64A99" w14:textId="1329BAAD" w:rsidR="00287F56" w:rsidRPr="004A6E08" w:rsidRDefault="00287F56" w:rsidP="00287F56">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infraestructura</w:t>
            </w:r>
          </w:p>
        </w:tc>
        <w:tc>
          <w:tcPr>
            <w:tcW w:w="929" w:type="dxa"/>
            <w:tcBorders>
              <w:top w:val="nil"/>
              <w:left w:val="nil"/>
              <w:bottom w:val="single" w:sz="4" w:space="0" w:color="auto"/>
              <w:right w:val="single" w:sz="4" w:space="0" w:color="auto"/>
            </w:tcBorders>
            <w:shd w:val="clear" w:color="auto" w:fill="auto"/>
            <w:hideMark/>
          </w:tcPr>
          <w:p w14:paraId="28F8859B" w14:textId="4551C8B4" w:rsidR="00287F56" w:rsidRPr="004A6E08" w:rsidRDefault="00287F56" w:rsidP="006446AE">
            <w:pPr>
              <w:spacing w:after="0" w:line="240" w:lineRule="auto"/>
              <w:jc w:val="center"/>
              <w:rPr>
                <w:rFonts w:ascii="Arial" w:eastAsia="Times New Roman" w:hAnsi="Arial" w:cs="Arial"/>
                <w:sz w:val="20"/>
                <w:szCs w:val="20"/>
                <w:lang w:eastAsia="es-MX"/>
              </w:rPr>
            </w:pPr>
            <w:r w:rsidRPr="004A6E08">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4A6E08">
              <w:rPr>
                <w:rFonts w:ascii="Arial" w:eastAsia="Times New Roman" w:hAnsi="Arial" w:cs="Arial"/>
                <w:sz w:val="20"/>
                <w:szCs w:val="20"/>
                <w:lang w:eastAsia="es-MX"/>
              </w:rPr>
              <w:t>.00</w:t>
            </w:r>
          </w:p>
        </w:tc>
        <w:tc>
          <w:tcPr>
            <w:tcW w:w="1506" w:type="dxa"/>
            <w:tcBorders>
              <w:top w:val="nil"/>
              <w:left w:val="nil"/>
              <w:bottom w:val="single" w:sz="4" w:space="0" w:color="auto"/>
              <w:right w:val="single" w:sz="4" w:space="0" w:color="auto"/>
            </w:tcBorders>
            <w:shd w:val="clear" w:color="auto" w:fill="auto"/>
            <w:hideMark/>
          </w:tcPr>
          <w:p w14:paraId="612A63B9" w14:textId="72E87EA8" w:rsidR="00287F56" w:rsidRPr="004A6E08" w:rsidRDefault="00287F56" w:rsidP="006446AE">
            <w:pPr>
              <w:spacing w:after="0" w:line="240" w:lineRule="auto"/>
              <w:jc w:val="center"/>
              <w:rPr>
                <w:rFonts w:ascii="Arial" w:eastAsia="Times New Roman" w:hAnsi="Arial" w:cs="Arial"/>
                <w:sz w:val="20"/>
                <w:szCs w:val="20"/>
                <w:lang w:eastAsia="es-MX"/>
              </w:rPr>
            </w:pPr>
            <w:r w:rsidRPr="00C567C9">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324096EF" w14:textId="74E8757C"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72EB29C9" w14:textId="6E026C33"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42AEF17D" w14:textId="77614CF5"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r>
      <w:tr w:rsidR="00287F56" w:rsidRPr="007D70B5" w14:paraId="72E81767" w14:textId="77777777" w:rsidTr="00096210">
        <w:trPr>
          <w:trHeight w:val="400"/>
          <w:jc w:val="center"/>
        </w:trPr>
        <w:tc>
          <w:tcPr>
            <w:tcW w:w="1855" w:type="dxa"/>
            <w:tcBorders>
              <w:top w:val="nil"/>
              <w:left w:val="single" w:sz="4" w:space="0" w:color="auto"/>
              <w:bottom w:val="single" w:sz="4" w:space="0" w:color="auto"/>
              <w:right w:val="single" w:sz="4" w:space="0" w:color="auto"/>
            </w:tcBorders>
            <w:shd w:val="clear" w:color="auto" w:fill="auto"/>
            <w:hideMark/>
          </w:tcPr>
          <w:p w14:paraId="7A2369D4" w14:textId="56189340" w:rsidR="00287F56" w:rsidRPr="004A6E08" w:rsidRDefault="00287F56" w:rsidP="00287F56">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Depreciación acumulada de bienes muebles</w:t>
            </w:r>
          </w:p>
        </w:tc>
        <w:tc>
          <w:tcPr>
            <w:tcW w:w="929" w:type="dxa"/>
            <w:tcBorders>
              <w:top w:val="nil"/>
              <w:left w:val="nil"/>
              <w:bottom w:val="single" w:sz="4" w:space="0" w:color="auto"/>
              <w:right w:val="single" w:sz="4" w:space="0" w:color="auto"/>
            </w:tcBorders>
            <w:shd w:val="clear" w:color="auto" w:fill="auto"/>
            <w:hideMark/>
          </w:tcPr>
          <w:p w14:paraId="3B9FEFEA" w14:textId="64F1984E" w:rsidR="00287F56" w:rsidRPr="004A6E08" w:rsidRDefault="00287F56" w:rsidP="006446AE">
            <w:pPr>
              <w:spacing w:after="0" w:line="240" w:lineRule="auto"/>
              <w:jc w:val="center"/>
              <w:rPr>
                <w:rFonts w:ascii="Arial" w:eastAsia="Times New Roman" w:hAnsi="Arial" w:cs="Arial"/>
                <w:sz w:val="20"/>
                <w:szCs w:val="20"/>
                <w:lang w:eastAsia="es-MX"/>
              </w:rPr>
            </w:pPr>
            <w:r w:rsidRPr="004A6E08">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4A6E08">
              <w:rPr>
                <w:rFonts w:ascii="Arial" w:eastAsia="Times New Roman" w:hAnsi="Arial" w:cs="Arial"/>
                <w:sz w:val="20"/>
                <w:szCs w:val="20"/>
                <w:lang w:eastAsia="es-MX"/>
              </w:rPr>
              <w:t>.00</w:t>
            </w:r>
          </w:p>
        </w:tc>
        <w:tc>
          <w:tcPr>
            <w:tcW w:w="1506" w:type="dxa"/>
            <w:tcBorders>
              <w:top w:val="nil"/>
              <w:left w:val="nil"/>
              <w:bottom w:val="single" w:sz="4" w:space="0" w:color="auto"/>
              <w:right w:val="single" w:sz="4" w:space="0" w:color="auto"/>
            </w:tcBorders>
            <w:shd w:val="clear" w:color="auto" w:fill="auto"/>
            <w:hideMark/>
          </w:tcPr>
          <w:p w14:paraId="01C3AE44" w14:textId="7E4223DC" w:rsidR="00287F56" w:rsidRPr="004A6E08" w:rsidRDefault="00287F56" w:rsidP="006446AE">
            <w:pPr>
              <w:spacing w:after="0" w:line="240" w:lineRule="auto"/>
              <w:jc w:val="center"/>
              <w:rPr>
                <w:rFonts w:ascii="Arial" w:eastAsia="Times New Roman" w:hAnsi="Arial" w:cs="Arial"/>
                <w:sz w:val="20"/>
                <w:szCs w:val="20"/>
                <w:lang w:eastAsia="es-MX"/>
              </w:rPr>
            </w:pPr>
            <w:r w:rsidRPr="00C567C9">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4B011A67" w14:textId="57AF7CB9"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045EC800" w14:textId="3F7DD970"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432B65AB" w14:textId="216D2E66"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r>
      <w:tr w:rsidR="00287F56" w:rsidRPr="007D70B5" w14:paraId="0EAE534F" w14:textId="77777777" w:rsidTr="00096210">
        <w:trPr>
          <w:trHeight w:val="555"/>
          <w:jc w:val="center"/>
        </w:trPr>
        <w:tc>
          <w:tcPr>
            <w:tcW w:w="1855" w:type="dxa"/>
            <w:tcBorders>
              <w:top w:val="nil"/>
              <w:left w:val="single" w:sz="4" w:space="0" w:color="auto"/>
              <w:bottom w:val="single" w:sz="4" w:space="0" w:color="auto"/>
              <w:right w:val="single" w:sz="4" w:space="0" w:color="auto"/>
            </w:tcBorders>
            <w:shd w:val="clear" w:color="auto" w:fill="auto"/>
            <w:hideMark/>
          </w:tcPr>
          <w:p w14:paraId="4CD6B2CB" w14:textId="352295BF" w:rsidR="00287F56" w:rsidRPr="004A6E08" w:rsidRDefault="00287F56" w:rsidP="00287F56">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Deterioro acumulado de activos biológicos</w:t>
            </w:r>
          </w:p>
        </w:tc>
        <w:tc>
          <w:tcPr>
            <w:tcW w:w="929" w:type="dxa"/>
            <w:tcBorders>
              <w:top w:val="nil"/>
              <w:left w:val="nil"/>
              <w:bottom w:val="single" w:sz="4" w:space="0" w:color="auto"/>
              <w:right w:val="single" w:sz="4" w:space="0" w:color="auto"/>
            </w:tcBorders>
            <w:shd w:val="clear" w:color="auto" w:fill="auto"/>
            <w:hideMark/>
          </w:tcPr>
          <w:p w14:paraId="6395F0A2" w14:textId="22A09923" w:rsidR="00287F56" w:rsidRPr="004A6E08" w:rsidRDefault="00287F56" w:rsidP="006446AE">
            <w:pPr>
              <w:spacing w:after="0" w:line="240" w:lineRule="auto"/>
              <w:jc w:val="center"/>
              <w:rPr>
                <w:rFonts w:ascii="Arial" w:eastAsia="Times New Roman" w:hAnsi="Arial" w:cs="Arial"/>
                <w:sz w:val="20"/>
                <w:szCs w:val="20"/>
                <w:lang w:eastAsia="es-MX"/>
              </w:rPr>
            </w:pPr>
            <w:r w:rsidRPr="004A6E08">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4A6E08">
              <w:rPr>
                <w:rFonts w:ascii="Arial" w:eastAsia="Times New Roman" w:hAnsi="Arial" w:cs="Arial"/>
                <w:sz w:val="20"/>
                <w:szCs w:val="20"/>
                <w:lang w:eastAsia="es-MX"/>
              </w:rPr>
              <w:t>.00</w:t>
            </w:r>
          </w:p>
        </w:tc>
        <w:tc>
          <w:tcPr>
            <w:tcW w:w="1506" w:type="dxa"/>
            <w:tcBorders>
              <w:top w:val="nil"/>
              <w:left w:val="nil"/>
              <w:bottom w:val="single" w:sz="4" w:space="0" w:color="auto"/>
              <w:right w:val="single" w:sz="4" w:space="0" w:color="auto"/>
            </w:tcBorders>
            <w:shd w:val="clear" w:color="auto" w:fill="auto"/>
            <w:hideMark/>
          </w:tcPr>
          <w:p w14:paraId="0A3D5D5B" w14:textId="5E95E4C0" w:rsidR="00287F56" w:rsidRPr="004A6E08" w:rsidRDefault="00287F56" w:rsidP="006446AE">
            <w:pPr>
              <w:spacing w:after="0" w:line="240" w:lineRule="auto"/>
              <w:jc w:val="center"/>
              <w:rPr>
                <w:rFonts w:ascii="Arial" w:eastAsia="Times New Roman" w:hAnsi="Arial" w:cs="Arial"/>
                <w:sz w:val="20"/>
                <w:szCs w:val="20"/>
                <w:lang w:eastAsia="es-MX"/>
              </w:rPr>
            </w:pPr>
            <w:r w:rsidRPr="00C567C9">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6F33321D" w14:textId="6B3172AC"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1A167C5F" w14:textId="03855846"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6BAE0979" w14:textId="4C1FE681" w:rsidR="00287F56" w:rsidRPr="004A6E08" w:rsidRDefault="00287F56" w:rsidP="006446AE">
            <w:pPr>
              <w:spacing w:after="0" w:line="240" w:lineRule="auto"/>
              <w:jc w:val="center"/>
              <w:rPr>
                <w:rFonts w:ascii="Arial" w:eastAsia="Times New Roman" w:hAnsi="Arial" w:cs="Arial"/>
                <w:sz w:val="20"/>
                <w:szCs w:val="20"/>
                <w:lang w:eastAsia="es-MX"/>
              </w:rPr>
            </w:pPr>
            <w:r w:rsidRPr="00DB4BA7">
              <w:rPr>
                <w:rFonts w:ascii="Arial" w:eastAsia="Times New Roman" w:hAnsi="Arial" w:cs="Arial"/>
                <w:sz w:val="20"/>
                <w:szCs w:val="20"/>
                <w:lang w:eastAsia="es-MX"/>
              </w:rPr>
              <w:t>N/A</w:t>
            </w:r>
          </w:p>
        </w:tc>
      </w:tr>
    </w:tbl>
    <w:p w14:paraId="2F2F0CD6" w14:textId="211B44DA" w:rsidR="00353CB4" w:rsidRDefault="00353CB4" w:rsidP="00EF5278">
      <w:pPr>
        <w:rPr>
          <w:rFonts w:ascii="Arial" w:hAnsi="Arial" w:cs="Arial"/>
          <w:sz w:val="20"/>
          <w:szCs w:val="20"/>
        </w:rPr>
      </w:pPr>
    </w:p>
    <w:p w14:paraId="760A014F" w14:textId="5B1E9E50" w:rsidR="00A32AD6" w:rsidRPr="007D70B5" w:rsidRDefault="00A32AD6" w:rsidP="00A32AD6">
      <w:pPr>
        <w:jc w:val="both"/>
        <w:rPr>
          <w:rFonts w:ascii="Arial" w:hAnsi="Arial" w:cs="Arial"/>
          <w:b/>
          <w:bCs/>
          <w:sz w:val="20"/>
          <w:szCs w:val="20"/>
          <w:u w:val="single"/>
        </w:rPr>
      </w:pPr>
      <w:r w:rsidRPr="00F30E42">
        <w:rPr>
          <w:rFonts w:ascii="Arial" w:hAnsi="Arial" w:cs="Arial"/>
          <w:sz w:val="20"/>
          <w:szCs w:val="20"/>
        </w:rPr>
        <w:t xml:space="preserve">En el rubro de </w:t>
      </w:r>
      <w:r w:rsidRPr="00A32AD6">
        <w:rPr>
          <w:rFonts w:ascii="Arial" w:hAnsi="Arial" w:cs="Arial"/>
          <w:sz w:val="20"/>
          <w:szCs w:val="20"/>
        </w:rPr>
        <w:t>Depreciación, Deterioro y Amortización Acumulada de Bienes</w:t>
      </w:r>
      <w:r w:rsidRPr="00F30E42">
        <w:rPr>
          <w:rFonts w:ascii="Arial" w:hAnsi="Arial" w:cs="Arial"/>
          <w:sz w:val="20"/>
          <w:szCs w:val="20"/>
        </w:rPr>
        <w:t xml:space="preserve"> al </w:t>
      </w:r>
      <w:r w:rsidR="007E3074">
        <w:rPr>
          <w:rFonts w:ascii="Arial" w:hAnsi="Arial" w:cs="Arial"/>
          <w:sz w:val="20"/>
          <w:szCs w:val="20"/>
        </w:rPr>
        <w:t xml:space="preserve">31 de marzo </w:t>
      </w:r>
      <w:r w:rsidRPr="00F30E42">
        <w:rPr>
          <w:rFonts w:ascii="Arial" w:hAnsi="Arial" w:cs="Arial"/>
          <w:sz w:val="20"/>
          <w:szCs w:val="20"/>
        </w:rPr>
        <w:t>de 20</w:t>
      </w:r>
      <w:r w:rsidR="00BE373A">
        <w:rPr>
          <w:rFonts w:ascii="Arial" w:hAnsi="Arial" w:cs="Arial"/>
          <w:sz w:val="20"/>
          <w:szCs w:val="20"/>
        </w:rPr>
        <w:t>22</w:t>
      </w:r>
      <w:r w:rsidRPr="00F30E42">
        <w:rPr>
          <w:rFonts w:ascii="Arial" w:hAnsi="Arial" w:cs="Arial"/>
          <w:sz w:val="20"/>
          <w:szCs w:val="20"/>
        </w:rPr>
        <w:t xml:space="preserve">, </w:t>
      </w:r>
      <w:r>
        <w:rPr>
          <w:rFonts w:ascii="Arial" w:hAnsi="Arial" w:cs="Arial"/>
          <w:sz w:val="20"/>
          <w:szCs w:val="20"/>
        </w:rPr>
        <w:t xml:space="preserve">no existe </w:t>
      </w:r>
      <w:r w:rsidR="00821B9F" w:rsidRPr="00821B9F">
        <w:rPr>
          <w:rFonts w:ascii="Arial" w:hAnsi="Arial" w:cs="Arial"/>
          <w:sz w:val="20"/>
          <w:szCs w:val="20"/>
        </w:rPr>
        <w:t>representa el monto de las depreciaciones, deterior</w:t>
      </w:r>
      <w:r w:rsidR="00821B9F">
        <w:rPr>
          <w:rFonts w:ascii="Arial" w:hAnsi="Arial" w:cs="Arial"/>
          <w:sz w:val="20"/>
          <w:szCs w:val="20"/>
        </w:rPr>
        <w:t>o y amortizaciones de bienes e i</w:t>
      </w:r>
      <w:r w:rsidR="00821B9F" w:rsidRPr="00821B9F">
        <w:rPr>
          <w:rFonts w:ascii="Arial" w:hAnsi="Arial" w:cs="Arial"/>
          <w:sz w:val="20"/>
          <w:szCs w:val="20"/>
        </w:rPr>
        <w:t>ntangibles, de acuerdo a los lineamientos que emita el CONAC. Integra los montos acumulados de ejercicios fiscales anteriores</w:t>
      </w:r>
      <w:r w:rsidR="00821B9F">
        <w:rPr>
          <w:rFonts w:ascii="Arial" w:hAnsi="Arial" w:cs="Arial"/>
          <w:sz w:val="20"/>
          <w:szCs w:val="20"/>
        </w:rPr>
        <w:t>.</w:t>
      </w:r>
    </w:p>
    <w:p w14:paraId="66295CD8" w14:textId="614A8A8D" w:rsidR="001E32B2" w:rsidRPr="007D70B5" w:rsidRDefault="00325F4F" w:rsidP="0034563E">
      <w:pPr>
        <w:jc w:val="both"/>
        <w:rPr>
          <w:rFonts w:ascii="Arial" w:hAnsi="Arial" w:cs="Arial"/>
          <w:b/>
          <w:bCs/>
          <w:sz w:val="20"/>
          <w:szCs w:val="20"/>
        </w:rPr>
      </w:pPr>
      <w:r w:rsidRPr="007D70B5">
        <w:rPr>
          <w:rFonts w:ascii="Arial" w:hAnsi="Arial" w:cs="Arial"/>
          <w:b/>
          <w:bCs/>
          <w:sz w:val="20"/>
          <w:szCs w:val="20"/>
        </w:rPr>
        <w:t>ESF-09.- INTANGIBLES Y DIFERIDOS</w:t>
      </w:r>
      <w:r w:rsidR="001D62CC">
        <w:rPr>
          <w:rFonts w:ascii="Arial" w:hAnsi="Arial" w:cs="Arial"/>
          <w:b/>
          <w:bCs/>
          <w:sz w:val="20"/>
          <w:szCs w:val="20"/>
        </w:rPr>
        <w:t>.</w:t>
      </w:r>
      <w:r w:rsidR="00EF5278" w:rsidRPr="007D70B5">
        <w:rPr>
          <w:rFonts w:ascii="Arial" w:hAnsi="Arial" w:cs="Arial"/>
          <w:b/>
          <w:bCs/>
          <w:sz w:val="20"/>
          <w:szCs w:val="20"/>
        </w:rPr>
        <w:tab/>
      </w:r>
      <w:r w:rsidR="00EF5278" w:rsidRPr="007D70B5">
        <w:rPr>
          <w:rFonts w:ascii="Arial" w:hAnsi="Arial" w:cs="Arial"/>
          <w:b/>
          <w:bCs/>
          <w:sz w:val="20"/>
          <w:szCs w:val="20"/>
        </w:rPr>
        <w:tab/>
      </w:r>
      <w:r w:rsidR="00EF5278" w:rsidRPr="007D70B5">
        <w:rPr>
          <w:rFonts w:ascii="Arial" w:hAnsi="Arial" w:cs="Arial"/>
          <w:b/>
          <w:bCs/>
          <w:sz w:val="20"/>
          <w:szCs w:val="20"/>
        </w:rPr>
        <w:tab/>
      </w:r>
      <w:r w:rsidR="00EF5278" w:rsidRPr="007D70B5">
        <w:rPr>
          <w:rFonts w:ascii="Arial" w:hAnsi="Arial" w:cs="Arial"/>
          <w:b/>
          <w:bCs/>
          <w:sz w:val="20"/>
          <w:szCs w:val="20"/>
        </w:rPr>
        <w:tab/>
      </w:r>
      <w:r w:rsidR="00EF5278" w:rsidRPr="007D70B5">
        <w:rPr>
          <w:rFonts w:ascii="Arial" w:hAnsi="Arial" w:cs="Arial"/>
          <w:b/>
          <w:bCs/>
          <w:sz w:val="20"/>
          <w:szCs w:val="20"/>
        </w:rPr>
        <w:tab/>
      </w:r>
      <w:r w:rsidR="00EF5278" w:rsidRPr="007D70B5">
        <w:rPr>
          <w:rFonts w:ascii="Arial" w:hAnsi="Arial" w:cs="Arial"/>
          <w:b/>
          <w:bCs/>
          <w:sz w:val="20"/>
          <w:szCs w:val="20"/>
        </w:rPr>
        <w:tab/>
      </w:r>
    </w:p>
    <w:p w14:paraId="5B05EC90" w14:textId="77777777" w:rsidR="001D62CC" w:rsidRPr="001D62CC" w:rsidRDefault="001D62CC" w:rsidP="001D62CC">
      <w:pPr>
        <w:jc w:val="both"/>
        <w:rPr>
          <w:rFonts w:ascii="Arial" w:hAnsi="Arial" w:cs="Arial"/>
          <w:sz w:val="20"/>
          <w:szCs w:val="20"/>
        </w:rPr>
      </w:pPr>
      <w:r w:rsidRPr="001D62CC">
        <w:rPr>
          <w:rFonts w:ascii="Arial" w:hAnsi="Arial" w:cs="Arial"/>
          <w:sz w:val="20"/>
          <w:szCs w:val="20"/>
        </w:rPr>
        <w:t>En el rubro de Activos Intangibles, representa el monto de derechos por el uso de activos de propiedad industrial, comercial, intelectual y otros.</w:t>
      </w:r>
    </w:p>
    <w:p w14:paraId="2207BB42" w14:textId="02962E06" w:rsidR="00712FE4" w:rsidRDefault="00712FE4" w:rsidP="00712FE4">
      <w:pPr>
        <w:jc w:val="both"/>
        <w:rPr>
          <w:rFonts w:ascii="Arial" w:hAnsi="Arial" w:cs="Arial"/>
          <w:sz w:val="20"/>
          <w:szCs w:val="20"/>
        </w:rPr>
      </w:pPr>
      <w:r w:rsidRPr="00712FE4">
        <w:rPr>
          <w:rFonts w:ascii="Arial" w:hAnsi="Arial" w:cs="Arial"/>
          <w:sz w:val="20"/>
          <w:szCs w:val="20"/>
        </w:rPr>
        <w:t>En e</w:t>
      </w:r>
      <w:r>
        <w:rPr>
          <w:rFonts w:ascii="Arial" w:hAnsi="Arial" w:cs="Arial"/>
          <w:sz w:val="20"/>
          <w:szCs w:val="20"/>
        </w:rPr>
        <w:t>l rubro de Activos Diferidos,</w:t>
      </w:r>
      <w:r w:rsidRPr="00712FE4">
        <w:rPr>
          <w:rFonts w:ascii="Arial" w:hAnsi="Arial" w:cs="Arial"/>
          <w:sz w:val="20"/>
          <w:szCs w:val="20"/>
        </w:rPr>
        <w:t xml:space="preserve"> </w:t>
      </w:r>
      <w:r>
        <w:rPr>
          <w:rFonts w:ascii="Arial" w:hAnsi="Arial" w:cs="Arial"/>
          <w:sz w:val="20"/>
          <w:szCs w:val="20"/>
        </w:rPr>
        <w:t>r</w:t>
      </w:r>
      <w:r w:rsidRPr="00712FE4">
        <w:rPr>
          <w:rFonts w:ascii="Arial" w:hAnsi="Arial" w:cs="Arial"/>
          <w:sz w:val="20"/>
          <w:szCs w:val="20"/>
        </w:rPr>
        <w:t xml:space="preserve">epresenta el monto de otros bienes y derechos; a favor del </w:t>
      </w:r>
      <w:r w:rsidR="00A2750F">
        <w:rPr>
          <w:rFonts w:ascii="Arial" w:hAnsi="Arial" w:cs="Arial"/>
          <w:sz w:val="20"/>
          <w:szCs w:val="20"/>
        </w:rPr>
        <w:t>Municipio de Seybaplaya</w:t>
      </w:r>
      <w:r w:rsidRPr="00712FE4">
        <w:rPr>
          <w:rFonts w:ascii="Arial" w:hAnsi="Arial" w:cs="Arial"/>
          <w:sz w:val="20"/>
          <w:szCs w:val="20"/>
        </w:rPr>
        <w:t>, cuyo</w:t>
      </w:r>
      <w:r>
        <w:rPr>
          <w:rFonts w:ascii="Arial" w:hAnsi="Arial" w:cs="Arial"/>
          <w:sz w:val="20"/>
          <w:szCs w:val="20"/>
        </w:rPr>
        <w:t xml:space="preserve"> </w:t>
      </w:r>
      <w:r w:rsidRPr="00712FE4">
        <w:rPr>
          <w:rFonts w:ascii="Arial" w:hAnsi="Arial" w:cs="Arial"/>
          <w:sz w:val="20"/>
          <w:szCs w:val="20"/>
        </w:rPr>
        <w:t>beneficio se recibirá en un período mayor a doce meses, no incluido en los rubros anteriores.</w:t>
      </w:r>
    </w:p>
    <w:p w14:paraId="435A9905" w14:textId="032E4465" w:rsidR="003E1BB0" w:rsidRDefault="001D62CC" w:rsidP="00712FE4">
      <w:pPr>
        <w:jc w:val="both"/>
        <w:rPr>
          <w:rFonts w:ascii="Arial" w:hAnsi="Arial" w:cs="Arial"/>
          <w:sz w:val="20"/>
          <w:szCs w:val="20"/>
        </w:rPr>
      </w:pPr>
      <w:r w:rsidRPr="001D62CC">
        <w:rPr>
          <w:rFonts w:ascii="Arial" w:hAnsi="Arial" w:cs="Arial"/>
          <w:sz w:val="20"/>
          <w:szCs w:val="20"/>
        </w:rPr>
        <w:t>Los rubros de Activos Intangibles</w:t>
      </w:r>
      <w:r w:rsidR="00712FE4">
        <w:rPr>
          <w:rFonts w:ascii="Arial" w:hAnsi="Arial" w:cs="Arial"/>
          <w:sz w:val="20"/>
          <w:szCs w:val="20"/>
        </w:rPr>
        <w:t xml:space="preserve"> y </w:t>
      </w:r>
      <w:r w:rsidR="00712FE4" w:rsidRPr="00712FE4">
        <w:rPr>
          <w:rFonts w:ascii="Arial" w:hAnsi="Arial" w:cs="Arial"/>
          <w:sz w:val="20"/>
          <w:szCs w:val="20"/>
        </w:rPr>
        <w:t>Activos Diferidos</w:t>
      </w:r>
      <w:r w:rsidRPr="001D62CC">
        <w:rPr>
          <w:rFonts w:ascii="Arial" w:hAnsi="Arial" w:cs="Arial"/>
          <w:sz w:val="20"/>
          <w:szCs w:val="20"/>
        </w:rPr>
        <w:t xml:space="preserve"> al </w:t>
      </w:r>
      <w:r w:rsidR="001E27C3">
        <w:rPr>
          <w:rFonts w:ascii="Arial" w:hAnsi="Arial" w:cs="Arial"/>
          <w:sz w:val="20"/>
          <w:szCs w:val="20"/>
        </w:rPr>
        <w:t xml:space="preserve">31 de marzo </w:t>
      </w:r>
      <w:r w:rsidRPr="001D62CC">
        <w:rPr>
          <w:rFonts w:ascii="Arial" w:hAnsi="Arial" w:cs="Arial"/>
          <w:sz w:val="20"/>
          <w:szCs w:val="20"/>
        </w:rPr>
        <w:t>de 202</w:t>
      </w:r>
      <w:r w:rsidR="00D40705">
        <w:rPr>
          <w:rFonts w:ascii="Arial" w:hAnsi="Arial" w:cs="Arial"/>
          <w:sz w:val="20"/>
          <w:szCs w:val="20"/>
        </w:rPr>
        <w:t>2</w:t>
      </w:r>
      <w:r w:rsidRPr="001D62CC">
        <w:rPr>
          <w:rFonts w:ascii="Arial" w:hAnsi="Arial" w:cs="Arial"/>
          <w:sz w:val="20"/>
          <w:szCs w:val="20"/>
        </w:rPr>
        <w:t xml:space="preserve"> y 202</w:t>
      </w:r>
      <w:r w:rsidR="00D40705">
        <w:rPr>
          <w:rFonts w:ascii="Arial" w:hAnsi="Arial" w:cs="Arial"/>
          <w:sz w:val="20"/>
          <w:szCs w:val="20"/>
        </w:rPr>
        <w:t>1</w:t>
      </w:r>
      <w:r w:rsidRPr="001D62CC">
        <w:rPr>
          <w:rFonts w:ascii="Arial" w:hAnsi="Arial" w:cs="Arial"/>
          <w:sz w:val="20"/>
          <w:szCs w:val="20"/>
        </w:rPr>
        <w:t>, se presentan e integran a continuación:</w:t>
      </w:r>
      <w:r w:rsidRPr="001D62CC">
        <w:rPr>
          <w:rFonts w:ascii="Arial" w:hAnsi="Arial" w:cs="Arial"/>
          <w:sz w:val="20"/>
          <w:szCs w:val="20"/>
        </w:rPr>
        <w:tab/>
      </w:r>
    </w:p>
    <w:p w14:paraId="3F40746D" w14:textId="26BF4102" w:rsidR="00F40202" w:rsidRDefault="00F40202" w:rsidP="00712FE4">
      <w:pPr>
        <w:jc w:val="both"/>
        <w:rPr>
          <w:rFonts w:ascii="Arial" w:hAnsi="Arial" w:cs="Arial"/>
          <w:sz w:val="20"/>
          <w:szCs w:val="20"/>
        </w:rPr>
      </w:pPr>
    </w:p>
    <w:p w14:paraId="122DA12D" w14:textId="7B8CFEB4" w:rsidR="00F40202" w:rsidRDefault="00F40202" w:rsidP="00712FE4">
      <w:pPr>
        <w:jc w:val="both"/>
        <w:rPr>
          <w:rFonts w:ascii="Arial" w:hAnsi="Arial" w:cs="Arial"/>
          <w:sz w:val="20"/>
          <w:szCs w:val="20"/>
        </w:rPr>
      </w:pPr>
    </w:p>
    <w:p w14:paraId="6B144AE8" w14:textId="048A8884" w:rsidR="00F40202" w:rsidRDefault="00F40202" w:rsidP="00712FE4">
      <w:pPr>
        <w:jc w:val="both"/>
        <w:rPr>
          <w:rFonts w:ascii="Arial" w:hAnsi="Arial" w:cs="Arial"/>
          <w:sz w:val="20"/>
          <w:szCs w:val="20"/>
        </w:rPr>
      </w:pPr>
    </w:p>
    <w:p w14:paraId="51A3E886" w14:textId="77777777" w:rsidR="00F40202" w:rsidRDefault="00F40202" w:rsidP="00712FE4">
      <w:pPr>
        <w:jc w:val="both"/>
        <w:rPr>
          <w:rFonts w:ascii="Arial" w:hAnsi="Arial" w:cs="Arial"/>
          <w:sz w:val="20"/>
          <w:szCs w:val="20"/>
        </w:rPr>
      </w:pPr>
    </w:p>
    <w:tbl>
      <w:tblPr>
        <w:tblW w:w="8797" w:type="dxa"/>
        <w:tblInd w:w="-5" w:type="dxa"/>
        <w:tblCellMar>
          <w:left w:w="70" w:type="dxa"/>
          <w:right w:w="70" w:type="dxa"/>
        </w:tblCellMar>
        <w:tblLook w:val="04A0" w:firstRow="1" w:lastRow="0" w:firstColumn="1" w:lastColumn="0" w:noHBand="0" w:noVBand="1"/>
      </w:tblPr>
      <w:tblGrid>
        <w:gridCol w:w="3122"/>
        <w:gridCol w:w="1418"/>
        <w:gridCol w:w="1419"/>
        <w:gridCol w:w="2838"/>
      </w:tblGrid>
      <w:tr w:rsidR="000D1132" w:rsidRPr="007D70B5" w14:paraId="17885B28" w14:textId="77777777" w:rsidTr="00FA1495">
        <w:trPr>
          <w:trHeight w:val="221"/>
        </w:trPr>
        <w:tc>
          <w:tcPr>
            <w:tcW w:w="312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E9F8E31" w14:textId="77777777" w:rsidR="000D1132" w:rsidRPr="000D1132"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0D1132">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2A1EE2B1" w14:textId="427FD7A1" w:rsidR="000D1132" w:rsidRPr="000D1132"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0D1132">
              <w:rPr>
                <w:rFonts w:ascii="Arial" w:eastAsia="Times New Roman" w:hAnsi="Arial" w:cs="Arial"/>
                <w:b/>
                <w:bCs/>
                <w:color w:val="FFFFFF" w:themeColor="background1"/>
                <w:sz w:val="20"/>
                <w:szCs w:val="20"/>
                <w:lang w:eastAsia="es-MX"/>
              </w:rPr>
              <w:t>202</w:t>
            </w:r>
            <w:r w:rsidR="007501C1">
              <w:rPr>
                <w:rFonts w:ascii="Arial" w:eastAsia="Times New Roman" w:hAnsi="Arial" w:cs="Arial"/>
                <w:b/>
                <w:bCs/>
                <w:color w:val="FFFFFF" w:themeColor="background1"/>
                <w:sz w:val="20"/>
                <w:szCs w:val="20"/>
                <w:lang w:eastAsia="es-MX"/>
              </w:rPr>
              <w:t>2</w:t>
            </w:r>
          </w:p>
        </w:tc>
        <w:tc>
          <w:tcPr>
            <w:tcW w:w="1419" w:type="dxa"/>
            <w:tcBorders>
              <w:top w:val="single" w:sz="4" w:space="0" w:color="auto"/>
              <w:left w:val="nil"/>
              <w:bottom w:val="single" w:sz="4" w:space="0" w:color="auto"/>
              <w:right w:val="single" w:sz="4" w:space="0" w:color="auto"/>
            </w:tcBorders>
            <w:shd w:val="clear" w:color="auto" w:fill="323E4F" w:themeFill="text2" w:themeFillShade="BF"/>
            <w:hideMark/>
          </w:tcPr>
          <w:p w14:paraId="7DEB618F" w14:textId="75C18D0B" w:rsidR="000D1132" w:rsidRPr="000D1132"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0D1132">
              <w:rPr>
                <w:rFonts w:ascii="Arial" w:eastAsia="Times New Roman" w:hAnsi="Arial" w:cs="Arial"/>
                <w:b/>
                <w:bCs/>
                <w:color w:val="FFFFFF" w:themeColor="background1"/>
                <w:sz w:val="20"/>
                <w:szCs w:val="20"/>
                <w:lang w:eastAsia="es-MX"/>
              </w:rPr>
              <w:t>202</w:t>
            </w:r>
            <w:r w:rsidR="007501C1">
              <w:rPr>
                <w:rFonts w:ascii="Arial" w:eastAsia="Times New Roman" w:hAnsi="Arial" w:cs="Arial"/>
                <w:b/>
                <w:bCs/>
                <w:color w:val="FFFFFF" w:themeColor="background1"/>
                <w:sz w:val="20"/>
                <w:szCs w:val="20"/>
                <w:lang w:eastAsia="es-MX"/>
              </w:rPr>
              <w:t>1</w:t>
            </w:r>
          </w:p>
        </w:tc>
        <w:tc>
          <w:tcPr>
            <w:tcW w:w="2838" w:type="dxa"/>
            <w:tcBorders>
              <w:top w:val="single" w:sz="4" w:space="0" w:color="auto"/>
              <w:left w:val="nil"/>
              <w:bottom w:val="single" w:sz="4" w:space="0" w:color="auto"/>
              <w:right w:val="single" w:sz="4" w:space="0" w:color="auto"/>
            </w:tcBorders>
            <w:shd w:val="clear" w:color="auto" w:fill="323E4F" w:themeFill="text2" w:themeFillShade="BF"/>
            <w:hideMark/>
          </w:tcPr>
          <w:p w14:paraId="4A0AB32B" w14:textId="1CE5031C" w:rsidR="000D1132" w:rsidRPr="000D1132"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0D1132">
              <w:rPr>
                <w:rFonts w:ascii="Arial" w:eastAsia="Times New Roman" w:hAnsi="Arial" w:cs="Arial"/>
                <w:b/>
                <w:bCs/>
                <w:color w:val="FFFFFF" w:themeColor="background1"/>
                <w:sz w:val="20"/>
                <w:szCs w:val="20"/>
                <w:lang w:eastAsia="es-MX"/>
              </w:rPr>
              <w:t xml:space="preserve"> significativas</w:t>
            </w:r>
          </w:p>
        </w:tc>
      </w:tr>
      <w:tr w:rsidR="00B2396A" w:rsidRPr="007D70B5" w14:paraId="13A94566" w14:textId="77777777" w:rsidTr="00FA1495">
        <w:trPr>
          <w:trHeight w:val="241"/>
        </w:trPr>
        <w:tc>
          <w:tcPr>
            <w:tcW w:w="3122" w:type="dxa"/>
            <w:tcBorders>
              <w:top w:val="nil"/>
              <w:left w:val="single" w:sz="4" w:space="0" w:color="auto"/>
              <w:bottom w:val="single" w:sz="4" w:space="0" w:color="auto"/>
              <w:right w:val="single" w:sz="4" w:space="0" w:color="auto"/>
            </w:tcBorders>
            <w:shd w:val="clear" w:color="auto" w:fill="auto"/>
            <w:hideMark/>
          </w:tcPr>
          <w:p w14:paraId="651DBB89" w14:textId="7743C4D0" w:rsidR="004D3335" w:rsidRPr="000D1132" w:rsidRDefault="004D3335" w:rsidP="004D3335">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Software</w:t>
            </w:r>
          </w:p>
        </w:tc>
        <w:tc>
          <w:tcPr>
            <w:tcW w:w="1418" w:type="dxa"/>
            <w:tcBorders>
              <w:top w:val="nil"/>
              <w:left w:val="nil"/>
              <w:bottom w:val="single" w:sz="4" w:space="0" w:color="auto"/>
              <w:right w:val="single" w:sz="4" w:space="0" w:color="auto"/>
            </w:tcBorders>
            <w:shd w:val="clear" w:color="auto" w:fill="auto"/>
            <w:hideMark/>
          </w:tcPr>
          <w:p w14:paraId="40B064D7" w14:textId="47D81476" w:rsidR="004D3335" w:rsidRPr="000D1132" w:rsidRDefault="004D3335" w:rsidP="00FC0B40">
            <w:pPr>
              <w:spacing w:after="0" w:line="240" w:lineRule="auto"/>
              <w:jc w:val="right"/>
              <w:rPr>
                <w:rFonts w:ascii="Arial" w:eastAsia="Times New Roman" w:hAnsi="Arial" w:cs="Arial"/>
                <w:sz w:val="20"/>
                <w:szCs w:val="20"/>
                <w:lang w:eastAsia="es-MX"/>
              </w:rPr>
            </w:pPr>
            <w:r w:rsidRPr="007D70B5">
              <w:rPr>
                <w:rFonts w:ascii="Arial" w:eastAsia="Times New Roman" w:hAnsi="Arial" w:cs="Arial"/>
                <w:sz w:val="20"/>
                <w:szCs w:val="20"/>
                <w:lang w:eastAsia="es-MX"/>
              </w:rPr>
              <w:t>$ 382,000</w:t>
            </w:r>
            <w:r w:rsidR="00A2750F">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4A195F6D" w14:textId="4919B4F6" w:rsidR="004D3335" w:rsidRPr="000D1132" w:rsidRDefault="00BA23E0" w:rsidP="00FC0B40">
            <w:pPr>
              <w:spacing w:after="0" w:line="240" w:lineRule="auto"/>
              <w:jc w:val="right"/>
              <w:rPr>
                <w:rFonts w:ascii="Arial" w:eastAsia="Times New Roman" w:hAnsi="Arial" w:cs="Arial"/>
                <w:sz w:val="20"/>
                <w:szCs w:val="20"/>
                <w:lang w:eastAsia="es-MX"/>
              </w:rPr>
            </w:pPr>
            <w:r w:rsidRPr="007D70B5">
              <w:rPr>
                <w:rFonts w:ascii="Arial" w:eastAsia="Times New Roman" w:hAnsi="Arial" w:cs="Arial"/>
                <w:sz w:val="20"/>
                <w:szCs w:val="20"/>
                <w:lang w:eastAsia="es-MX"/>
              </w:rPr>
              <w:t>$ 382,000</w:t>
            </w:r>
            <w:r>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4A6EB1D6" w14:textId="25515106" w:rsidR="004D3335" w:rsidRPr="000D1132" w:rsidRDefault="004D3335" w:rsidP="004D3335">
            <w:pPr>
              <w:spacing w:after="0" w:line="240" w:lineRule="auto"/>
              <w:jc w:val="both"/>
              <w:rPr>
                <w:rFonts w:ascii="Arial" w:eastAsia="Times New Roman" w:hAnsi="Arial" w:cs="Arial"/>
                <w:sz w:val="20"/>
                <w:szCs w:val="20"/>
                <w:lang w:eastAsia="es-MX"/>
              </w:rPr>
            </w:pPr>
            <w:r w:rsidRPr="000D1132">
              <w:rPr>
                <w:rFonts w:ascii="Arial" w:eastAsia="Times New Roman" w:hAnsi="Arial" w:cs="Arial"/>
                <w:sz w:val="20"/>
                <w:szCs w:val="20"/>
                <w:lang w:eastAsia="es-MX"/>
              </w:rPr>
              <w:t> </w:t>
            </w:r>
            <w:r w:rsidR="009A57A3">
              <w:rPr>
                <w:rFonts w:ascii="Arial" w:eastAsia="Times New Roman" w:hAnsi="Arial" w:cs="Arial"/>
                <w:sz w:val="20"/>
                <w:szCs w:val="20"/>
                <w:lang w:eastAsia="es-MX"/>
              </w:rPr>
              <w:t xml:space="preserve">13/08/2021 -Implementación, configuración, adaptación, carga inicial de datos, capacitación al personal usuario y utilización del sistema informático para el control de ingresos municipales mediante tecnología web. </w:t>
            </w:r>
          </w:p>
        </w:tc>
      </w:tr>
      <w:tr w:rsidR="008B4468" w:rsidRPr="007D70B5" w14:paraId="7D2A53D1" w14:textId="77777777" w:rsidTr="00FA1495">
        <w:trPr>
          <w:trHeight w:val="294"/>
        </w:trPr>
        <w:tc>
          <w:tcPr>
            <w:tcW w:w="3122" w:type="dxa"/>
            <w:tcBorders>
              <w:top w:val="nil"/>
              <w:left w:val="single" w:sz="4" w:space="0" w:color="auto"/>
              <w:bottom w:val="single" w:sz="4" w:space="0" w:color="auto"/>
              <w:right w:val="single" w:sz="4" w:space="0" w:color="auto"/>
            </w:tcBorders>
            <w:shd w:val="clear" w:color="auto" w:fill="auto"/>
            <w:hideMark/>
          </w:tcPr>
          <w:p w14:paraId="5FD807AF" w14:textId="6DAC548A"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Patentes, marcas y derechos</w:t>
            </w:r>
          </w:p>
        </w:tc>
        <w:tc>
          <w:tcPr>
            <w:tcW w:w="1418" w:type="dxa"/>
            <w:tcBorders>
              <w:top w:val="nil"/>
              <w:left w:val="nil"/>
              <w:bottom w:val="single" w:sz="4" w:space="0" w:color="auto"/>
              <w:right w:val="single" w:sz="4" w:space="0" w:color="auto"/>
            </w:tcBorders>
            <w:shd w:val="clear" w:color="auto" w:fill="auto"/>
            <w:hideMark/>
          </w:tcPr>
          <w:p w14:paraId="7DABB629" w14:textId="343BB89C"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3F78512F" w14:textId="0279D937"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05CF4F85" w14:textId="232F97D8"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56E6735B" w14:textId="77777777" w:rsidTr="00FA1495">
        <w:trPr>
          <w:trHeight w:val="327"/>
        </w:trPr>
        <w:tc>
          <w:tcPr>
            <w:tcW w:w="3122" w:type="dxa"/>
            <w:tcBorders>
              <w:top w:val="nil"/>
              <w:left w:val="single" w:sz="4" w:space="0" w:color="auto"/>
              <w:bottom w:val="single" w:sz="4" w:space="0" w:color="auto"/>
              <w:right w:val="single" w:sz="4" w:space="0" w:color="auto"/>
            </w:tcBorders>
            <w:shd w:val="clear" w:color="auto" w:fill="auto"/>
            <w:hideMark/>
          </w:tcPr>
          <w:p w14:paraId="5BDE6319" w14:textId="7420912A"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Concesiones y franquicias</w:t>
            </w:r>
          </w:p>
        </w:tc>
        <w:tc>
          <w:tcPr>
            <w:tcW w:w="1418" w:type="dxa"/>
            <w:tcBorders>
              <w:top w:val="nil"/>
              <w:left w:val="nil"/>
              <w:bottom w:val="single" w:sz="4" w:space="0" w:color="auto"/>
              <w:right w:val="single" w:sz="4" w:space="0" w:color="auto"/>
            </w:tcBorders>
            <w:shd w:val="clear" w:color="auto" w:fill="auto"/>
            <w:hideMark/>
          </w:tcPr>
          <w:p w14:paraId="7D8C9EC1" w14:textId="7B001B92"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16B348CD" w14:textId="4E6453FE"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76FCAF85" w14:textId="1A9DA72B"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7F07D28D" w14:textId="77777777" w:rsidTr="00FA1495">
        <w:trPr>
          <w:trHeight w:val="329"/>
        </w:trPr>
        <w:tc>
          <w:tcPr>
            <w:tcW w:w="3122" w:type="dxa"/>
            <w:tcBorders>
              <w:top w:val="nil"/>
              <w:left w:val="single" w:sz="4" w:space="0" w:color="auto"/>
              <w:bottom w:val="single" w:sz="4" w:space="0" w:color="auto"/>
              <w:right w:val="single" w:sz="4" w:space="0" w:color="auto"/>
            </w:tcBorders>
            <w:shd w:val="clear" w:color="auto" w:fill="auto"/>
            <w:hideMark/>
          </w:tcPr>
          <w:p w14:paraId="61E45594" w14:textId="350442A6"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Licencias</w:t>
            </w:r>
          </w:p>
        </w:tc>
        <w:tc>
          <w:tcPr>
            <w:tcW w:w="1418" w:type="dxa"/>
            <w:tcBorders>
              <w:top w:val="nil"/>
              <w:left w:val="nil"/>
              <w:bottom w:val="single" w:sz="4" w:space="0" w:color="auto"/>
              <w:right w:val="single" w:sz="4" w:space="0" w:color="auto"/>
            </w:tcBorders>
            <w:shd w:val="clear" w:color="auto" w:fill="auto"/>
            <w:hideMark/>
          </w:tcPr>
          <w:p w14:paraId="0FB401B5" w14:textId="702C0C45"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07B248A9" w14:textId="16D9B164"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5D9A2EF2" w14:textId="2FF16E94"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257F2C96" w14:textId="77777777" w:rsidTr="00FA1495">
        <w:trPr>
          <w:trHeight w:val="265"/>
        </w:trPr>
        <w:tc>
          <w:tcPr>
            <w:tcW w:w="3122" w:type="dxa"/>
            <w:tcBorders>
              <w:top w:val="nil"/>
              <w:left w:val="single" w:sz="4" w:space="0" w:color="auto"/>
              <w:bottom w:val="single" w:sz="4" w:space="0" w:color="auto"/>
              <w:right w:val="single" w:sz="4" w:space="0" w:color="auto"/>
            </w:tcBorders>
            <w:shd w:val="clear" w:color="auto" w:fill="auto"/>
            <w:hideMark/>
          </w:tcPr>
          <w:p w14:paraId="6A2566DA" w14:textId="1249FA14"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Otros activos intangibles</w:t>
            </w:r>
          </w:p>
        </w:tc>
        <w:tc>
          <w:tcPr>
            <w:tcW w:w="1418" w:type="dxa"/>
            <w:tcBorders>
              <w:top w:val="nil"/>
              <w:left w:val="nil"/>
              <w:bottom w:val="single" w:sz="4" w:space="0" w:color="auto"/>
              <w:right w:val="single" w:sz="4" w:space="0" w:color="auto"/>
            </w:tcBorders>
            <w:shd w:val="clear" w:color="auto" w:fill="auto"/>
            <w:hideMark/>
          </w:tcPr>
          <w:p w14:paraId="37E7AE4F" w14:textId="702786D9"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4E16E2DE" w14:textId="48B33229"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5F0A3424" w14:textId="1AB362C4"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53F5937E" w14:textId="77777777" w:rsidTr="00FA1495">
        <w:trPr>
          <w:trHeight w:val="427"/>
        </w:trPr>
        <w:tc>
          <w:tcPr>
            <w:tcW w:w="3122" w:type="dxa"/>
            <w:tcBorders>
              <w:top w:val="nil"/>
              <w:left w:val="single" w:sz="4" w:space="0" w:color="auto"/>
              <w:bottom w:val="single" w:sz="4" w:space="0" w:color="auto"/>
              <w:right w:val="single" w:sz="4" w:space="0" w:color="auto"/>
            </w:tcBorders>
            <w:shd w:val="clear" w:color="auto" w:fill="auto"/>
            <w:hideMark/>
          </w:tcPr>
          <w:p w14:paraId="1ADE325D" w14:textId="4258110F"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Estudios, formulación y evaluación de proyectos</w:t>
            </w:r>
          </w:p>
        </w:tc>
        <w:tc>
          <w:tcPr>
            <w:tcW w:w="1418" w:type="dxa"/>
            <w:tcBorders>
              <w:top w:val="nil"/>
              <w:left w:val="nil"/>
              <w:bottom w:val="single" w:sz="4" w:space="0" w:color="auto"/>
              <w:right w:val="single" w:sz="4" w:space="0" w:color="auto"/>
            </w:tcBorders>
            <w:shd w:val="clear" w:color="auto" w:fill="auto"/>
            <w:hideMark/>
          </w:tcPr>
          <w:p w14:paraId="593ED248" w14:textId="735451B3"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5A15EC58" w14:textId="73A42BD8"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1618E428" w14:textId="3C645FD9"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65558803" w14:textId="77777777" w:rsidTr="00FA1495">
        <w:trPr>
          <w:trHeight w:val="401"/>
        </w:trPr>
        <w:tc>
          <w:tcPr>
            <w:tcW w:w="3122" w:type="dxa"/>
            <w:tcBorders>
              <w:top w:val="nil"/>
              <w:left w:val="single" w:sz="4" w:space="0" w:color="auto"/>
              <w:bottom w:val="single" w:sz="4" w:space="0" w:color="auto"/>
              <w:right w:val="single" w:sz="4" w:space="0" w:color="auto"/>
            </w:tcBorders>
            <w:shd w:val="clear" w:color="auto" w:fill="auto"/>
            <w:hideMark/>
          </w:tcPr>
          <w:p w14:paraId="0F283520" w14:textId="7960C684"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Derechos sobre bienes en régimen de arrendamiento financiero</w:t>
            </w:r>
          </w:p>
        </w:tc>
        <w:tc>
          <w:tcPr>
            <w:tcW w:w="1418" w:type="dxa"/>
            <w:tcBorders>
              <w:top w:val="nil"/>
              <w:left w:val="nil"/>
              <w:bottom w:val="single" w:sz="4" w:space="0" w:color="auto"/>
              <w:right w:val="single" w:sz="4" w:space="0" w:color="auto"/>
            </w:tcBorders>
            <w:shd w:val="clear" w:color="auto" w:fill="auto"/>
            <w:hideMark/>
          </w:tcPr>
          <w:p w14:paraId="148AB2C4" w14:textId="1E0B0751"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27F8CE24" w14:textId="4724304E"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0F08F2C1" w14:textId="1D4ACC5D"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69D5BCC3" w14:textId="77777777" w:rsidTr="00FA1495">
        <w:trPr>
          <w:trHeight w:val="418"/>
        </w:trPr>
        <w:tc>
          <w:tcPr>
            <w:tcW w:w="3122" w:type="dxa"/>
            <w:tcBorders>
              <w:top w:val="nil"/>
              <w:left w:val="single" w:sz="4" w:space="0" w:color="auto"/>
              <w:bottom w:val="single" w:sz="4" w:space="0" w:color="auto"/>
              <w:right w:val="single" w:sz="4" w:space="0" w:color="auto"/>
            </w:tcBorders>
            <w:shd w:val="clear" w:color="auto" w:fill="auto"/>
            <w:hideMark/>
          </w:tcPr>
          <w:p w14:paraId="1D4FDA3F" w14:textId="4AEC4443"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Gastos pagados por adelantado a largo plazo</w:t>
            </w:r>
          </w:p>
        </w:tc>
        <w:tc>
          <w:tcPr>
            <w:tcW w:w="1418" w:type="dxa"/>
            <w:tcBorders>
              <w:top w:val="nil"/>
              <w:left w:val="nil"/>
              <w:bottom w:val="single" w:sz="4" w:space="0" w:color="auto"/>
              <w:right w:val="single" w:sz="4" w:space="0" w:color="auto"/>
            </w:tcBorders>
            <w:shd w:val="clear" w:color="auto" w:fill="auto"/>
            <w:hideMark/>
          </w:tcPr>
          <w:p w14:paraId="1B745FBB" w14:textId="1B0E1B94"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5A894F4A" w14:textId="7BE5CFE9"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60B3B939" w14:textId="5840117D"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09C4C1B8" w14:textId="77777777" w:rsidTr="00FA1495">
        <w:trPr>
          <w:trHeight w:val="299"/>
        </w:trPr>
        <w:tc>
          <w:tcPr>
            <w:tcW w:w="3122" w:type="dxa"/>
            <w:tcBorders>
              <w:top w:val="nil"/>
              <w:left w:val="single" w:sz="4" w:space="0" w:color="auto"/>
              <w:bottom w:val="single" w:sz="4" w:space="0" w:color="auto"/>
              <w:right w:val="single" w:sz="4" w:space="0" w:color="auto"/>
            </w:tcBorders>
            <w:shd w:val="clear" w:color="auto" w:fill="auto"/>
            <w:hideMark/>
          </w:tcPr>
          <w:p w14:paraId="47B764BF" w14:textId="586D31CD"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Anticipos a largo plazo</w:t>
            </w:r>
          </w:p>
        </w:tc>
        <w:tc>
          <w:tcPr>
            <w:tcW w:w="1418" w:type="dxa"/>
            <w:tcBorders>
              <w:top w:val="nil"/>
              <w:left w:val="nil"/>
              <w:bottom w:val="single" w:sz="4" w:space="0" w:color="auto"/>
              <w:right w:val="single" w:sz="4" w:space="0" w:color="auto"/>
            </w:tcBorders>
            <w:shd w:val="clear" w:color="auto" w:fill="auto"/>
            <w:hideMark/>
          </w:tcPr>
          <w:p w14:paraId="61A0E068" w14:textId="72BF59F5"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73CDDAA2" w14:textId="7A4922F0"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3B49656C" w14:textId="6C8A9748"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05CAD50E" w14:textId="77777777" w:rsidTr="00FA1495">
        <w:trPr>
          <w:trHeight w:val="409"/>
        </w:trPr>
        <w:tc>
          <w:tcPr>
            <w:tcW w:w="3122" w:type="dxa"/>
            <w:tcBorders>
              <w:top w:val="nil"/>
              <w:left w:val="single" w:sz="4" w:space="0" w:color="auto"/>
              <w:bottom w:val="single" w:sz="4" w:space="0" w:color="auto"/>
              <w:right w:val="single" w:sz="4" w:space="0" w:color="auto"/>
            </w:tcBorders>
            <w:shd w:val="clear" w:color="auto" w:fill="auto"/>
            <w:hideMark/>
          </w:tcPr>
          <w:p w14:paraId="5C486F62" w14:textId="0CEE6150"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Beneficios al retiro de empleados pagados por adelantado</w:t>
            </w:r>
          </w:p>
        </w:tc>
        <w:tc>
          <w:tcPr>
            <w:tcW w:w="1418" w:type="dxa"/>
            <w:tcBorders>
              <w:top w:val="nil"/>
              <w:left w:val="nil"/>
              <w:bottom w:val="single" w:sz="4" w:space="0" w:color="auto"/>
              <w:right w:val="single" w:sz="4" w:space="0" w:color="auto"/>
            </w:tcBorders>
            <w:shd w:val="clear" w:color="auto" w:fill="auto"/>
            <w:hideMark/>
          </w:tcPr>
          <w:p w14:paraId="61E5DDA3" w14:textId="2057498E"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4A74AAA7" w14:textId="1FDE9D76"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78C3ACD8" w14:textId="2A1E392D"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r w:rsidR="008B4468" w:rsidRPr="007D70B5" w14:paraId="49B11C41" w14:textId="77777777" w:rsidTr="00FA1495">
        <w:trPr>
          <w:trHeight w:val="320"/>
        </w:trPr>
        <w:tc>
          <w:tcPr>
            <w:tcW w:w="3122" w:type="dxa"/>
            <w:tcBorders>
              <w:top w:val="nil"/>
              <w:left w:val="single" w:sz="4" w:space="0" w:color="auto"/>
              <w:bottom w:val="single" w:sz="4" w:space="0" w:color="auto"/>
              <w:right w:val="single" w:sz="4" w:space="0" w:color="auto"/>
            </w:tcBorders>
            <w:shd w:val="clear" w:color="auto" w:fill="auto"/>
            <w:hideMark/>
          </w:tcPr>
          <w:p w14:paraId="515C33DB" w14:textId="230041C9" w:rsidR="008B4468" w:rsidRPr="000D1132" w:rsidRDefault="008B4468" w:rsidP="008B4468">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Otros activos diferidos</w:t>
            </w:r>
          </w:p>
        </w:tc>
        <w:tc>
          <w:tcPr>
            <w:tcW w:w="1418" w:type="dxa"/>
            <w:tcBorders>
              <w:top w:val="nil"/>
              <w:left w:val="nil"/>
              <w:bottom w:val="single" w:sz="4" w:space="0" w:color="auto"/>
              <w:right w:val="single" w:sz="4" w:space="0" w:color="auto"/>
            </w:tcBorders>
            <w:shd w:val="clear" w:color="auto" w:fill="auto"/>
            <w:hideMark/>
          </w:tcPr>
          <w:p w14:paraId="593E341F" w14:textId="7AAD0C38"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426261C1" w14:textId="279EBF6B" w:rsidR="008B4468" w:rsidRPr="000D1132" w:rsidRDefault="008B4468" w:rsidP="008B4468">
            <w:pPr>
              <w:spacing w:after="0" w:line="240" w:lineRule="auto"/>
              <w:jc w:val="right"/>
              <w:rPr>
                <w:rFonts w:ascii="Arial" w:eastAsia="Times New Roman" w:hAnsi="Arial" w:cs="Arial"/>
                <w:sz w:val="20"/>
                <w:szCs w:val="20"/>
                <w:lang w:eastAsia="es-MX"/>
              </w:rPr>
            </w:pPr>
            <w:r w:rsidRPr="000D113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0D1132">
              <w:rPr>
                <w:rFonts w:ascii="Arial" w:eastAsia="Times New Roman" w:hAnsi="Arial" w:cs="Arial"/>
                <w:sz w:val="20"/>
                <w:szCs w:val="20"/>
                <w:lang w:eastAsia="es-MX"/>
              </w:rPr>
              <w:t>.00</w:t>
            </w:r>
          </w:p>
        </w:tc>
        <w:tc>
          <w:tcPr>
            <w:tcW w:w="2838" w:type="dxa"/>
            <w:tcBorders>
              <w:top w:val="nil"/>
              <w:left w:val="nil"/>
              <w:bottom w:val="single" w:sz="4" w:space="0" w:color="auto"/>
              <w:right w:val="single" w:sz="4" w:space="0" w:color="auto"/>
            </w:tcBorders>
            <w:shd w:val="clear" w:color="auto" w:fill="auto"/>
            <w:hideMark/>
          </w:tcPr>
          <w:p w14:paraId="534CF072" w14:textId="3FFFB9BA" w:rsidR="008B4468" w:rsidRPr="000D1132" w:rsidRDefault="008B4468" w:rsidP="005819B2">
            <w:pPr>
              <w:spacing w:after="0" w:line="240" w:lineRule="auto"/>
              <w:jc w:val="center"/>
              <w:rPr>
                <w:rFonts w:ascii="Arial" w:eastAsia="Times New Roman" w:hAnsi="Arial" w:cs="Arial"/>
                <w:sz w:val="20"/>
                <w:szCs w:val="20"/>
                <w:lang w:eastAsia="es-MX"/>
              </w:rPr>
            </w:pPr>
            <w:r w:rsidRPr="00661A46">
              <w:rPr>
                <w:rFonts w:ascii="Arial" w:eastAsia="Times New Roman" w:hAnsi="Arial" w:cs="Arial"/>
                <w:sz w:val="20"/>
                <w:szCs w:val="20"/>
                <w:lang w:eastAsia="es-MX"/>
              </w:rPr>
              <w:t>N/A</w:t>
            </w:r>
          </w:p>
        </w:tc>
      </w:tr>
    </w:tbl>
    <w:p w14:paraId="14CCBF4E" w14:textId="77777777" w:rsidR="00C06750" w:rsidRPr="007D70B5" w:rsidRDefault="00C06750" w:rsidP="00C06750">
      <w:pPr>
        <w:rPr>
          <w:rFonts w:ascii="Arial" w:hAnsi="Arial" w:cs="Arial"/>
          <w:b/>
          <w:bCs/>
          <w:sz w:val="20"/>
          <w:szCs w:val="20"/>
        </w:rPr>
      </w:pPr>
    </w:p>
    <w:p w14:paraId="72A145D6" w14:textId="06A0C6C8" w:rsidR="001A2272" w:rsidRDefault="00C06750" w:rsidP="00C06750">
      <w:pPr>
        <w:rPr>
          <w:rFonts w:ascii="Arial" w:hAnsi="Arial" w:cs="Arial"/>
          <w:b/>
          <w:bCs/>
          <w:sz w:val="20"/>
          <w:szCs w:val="20"/>
        </w:rPr>
      </w:pPr>
      <w:r w:rsidRPr="007D70B5">
        <w:rPr>
          <w:rFonts w:ascii="Arial" w:hAnsi="Arial" w:cs="Arial"/>
          <w:b/>
          <w:bCs/>
          <w:sz w:val="20"/>
          <w:szCs w:val="20"/>
        </w:rPr>
        <w:t>Amortización del ejercicio y amortización acumulada</w:t>
      </w:r>
    </w:p>
    <w:p w14:paraId="60F6A30C" w14:textId="67EA912F" w:rsidR="00A2750F" w:rsidRDefault="00A2750F" w:rsidP="00A2750F">
      <w:pPr>
        <w:jc w:val="both"/>
        <w:rPr>
          <w:rFonts w:ascii="Arial" w:hAnsi="Arial" w:cs="Arial"/>
          <w:bCs/>
          <w:sz w:val="20"/>
          <w:szCs w:val="20"/>
        </w:rPr>
      </w:pPr>
      <w:r w:rsidRPr="00A2750F">
        <w:rPr>
          <w:rFonts w:ascii="Arial" w:hAnsi="Arial" w:cs="Arial"/>
          <w:bCs/>
          <w:sz w:val="20"/>
          <w:szCs w:val="20"/>
        </w:rPr>
        <w:t>En el rubro Amortización Acu</w:t>
      </w:r>
      <w:r>
        <w:rPr>
          <w:rFonts w:ascii="Arial" w:hAnsi="Arial" w:cs="Arial"/>
          <w:bCs/>
          <w:sz w:val="20"/>
          <w:szCs w:val="20"/>
        </w:rPr>
        <w:t>mulada de Activos Intangibles r</w:t>
      </w:r>
      <w:r w:rsidRPr="00A2750F">
        <w:rPr>
          <w:rFonts w:ascii="Arial" w:hAnsi="Arial" w:cs="Arial"/>
          <w:bCs/>
          <w:sz w:val="20"/>
          <w:szCs w:val="20"/>
        </w:rPr>
        <w:t>epresenta el monto de la amortización de</w:t>
      </w:r>
      <w:r>
        <w:rPr>
          <w:rFonts w:ascii="Arial" w:hAnsi="Arial" w:cs="Arial"/>
          <w:bCs/>
          <w:sz w:val="20"/>
          <w:szCs w:val="20"/>
        </w:rPr>
        <w:t xml:space="preserve"> </w:t>
      </w:r>
      <w:r w:rsidRPr="00A2750F">
        <w:rPr>
          <w:rFonts w:ascii="Arial" w:hAnsi="Arial" w:cs="Arial"/>
          <w:bCs/>
          <w:sz w:val="20"/>
          <w:szCs w:val="20"/>
        </w:rPr>
        <w:t>activos intangibles de acuerdo con los lineamientos que emita el CONAC e integra los montos acumulados de</w:t>
      </w:r>
      <w:r>
        <w:rPr>
          <w:rFonts w:ascii="Arial" w:hAnsi="Arial" w:cs="Arial"/>
          <w:bCs/>
          <w:sz w:val="20"/>
          <w:szCs w:val="20"/>
        </w:rPr>
        <w:t xml:space="preserve"> </w:t>
      </w:r>
      <w:r w:rsidRPr="00A2750F">
        <w:rPr>
          <w:rFonts w:ascii="Arial" w:hAnsi="Arial" w:cs="Arial"/>
          <w:bCs/>
          <w:sz w:val="20"/>
          <w:szCs w:val="20"/>
        </w:rPr>
        <w:t>ejercicios fiscales anteriores</w:t>
      </w:r>
      <w:r>
        <w:rPr>
          <w:rFonts w:ascii="Arial" w:hAnsi="Arial" w:cs="Arial"/>
          <w:bCs/>
          <w:sz w:val="20"/>
          <w:szCs w:val="20"/>
        </w:rPr>
        <w:t>.</w:t>
      </w:r>
    </w:p>
    <w:p w14:paraId="6E245D5E" w14:textId="78C64D71" w:rsidR="00B85D78" w:rsidRPr="00B85D78" w:rsidRDefault="00A2750F" w:rsidP="00B85D78">
      <w:pPr>
        <w:jc w:val="both"/>
        <w:rPr>
          <w:rFonts w:ascii="Arial" w:hAnsi="Arial" w:cs="Arial"/>
          <w:sz w:val="20"/>
          <w:szCs w:val="20"/>
        </w:rPr>
      </w:pPr>
      <w:r>
        <w:rPr>
          <w:rFonts w:ascii="Arial" w:hAnsi="Arial" w:cs="Arial"/>
          <w:sz w:val="20"/>
          <w:szCs w:val="20"/>
        </w:rPr>
        <w:t>El rubro</w:t>
      </w:r>
      <w:r w:rsidRPr="001D62CC">
        <w:rPr>
          <w:rFonts w:ascii="Arial" w:hAnsi="Arial" w:cs="Arial"/>
          <w:sz w:val="20"/>
          <w:szCs w:val="20"/>
        </w:rPr>
        <w:t xml:space="preserve"> de </w:t>
      </w:r>
      <w:r w:rsidRPr="00A2750F">
        <w:rPr>
          <w:rFonts w:ascii="Arial" w:hAnsi="Arial" w:cs="Arial"/>
          <w:sz w:val="20"/>
          <w:szCs w:val="20"/>
        </w:rPr>
        <w:t>Amortización Acumulada de Activos Intangibles</w:t>
      </w:r>
      <w:r w:rsidRPr="001D62CC">
        <w:rPr>
          <w:rFonts w:ascii="Arial" w:hAnsi="Arial" w:cs="Arial"/>
          <w:sz w:val="20"/>
          <w:szCs w:val="20"/>
        </w:rPr>
        <w:t xml:space="preserve"> al </w:t>
      </w:r>
      <w:r w:rsidR="001E27C3">
        <w:rPr>
          <w:rFonts w:ascii="Arial" w:hAnsi="Arial" w:cs="Arial"/>
          <w:sz w:val="20"/>
          <w:szCs w:val="20"/>
        </w:rPr>
        <w:t xml:space="preserve">31 de marzo </w:t>
      </w:r>
      <w:r w:rsidRPr="001D62CC">
        <w:rPr>
          <w:rFonts w:ascii="Arial" w:hAnsi="Arial" w:cs="Arial"/>
          <w:sz w:val="20"/>
          <w:szCs w:val="20"/>
        </w:rPr>
        <w:t>de 202</w:t>
      </w:r>
      <w:r w:rsidR="00BB235F">
        <w:rPr>
          <w:rFonts w:ascii="Arial" w:hAnsi="Arial" w:cs="Arial"/>
          <w:sz w:val="20"/>
          <w:szCs w:val="20"/>
        </w:rPr>
        <w:t>2</w:t>
      </w:r>
      <w:r w:rsidRPr="001D62CC">
        <w:rPr>
          <w:rFonts w:ascii="Arial" w:hAnsi="Arial" w:cs="Arial"/>
          <w:sz w:val="20"/>
          <w:szCs w:val="20"/>
        </w:rPr>
        <w:t xml:space="preserve"> y 202</w:t>
      </w:r>
      <w:r w:rsidR="00BB235F">
        <w:rPr>
          <w:rFonts w:ascii="Arial" w:hAnsi="Arial" w:cs="Arial"/>
          <w:sz w:val="20"/>
          <w:szCs w:val="20"/>
        </w:rPr>
        <w:t>1</w:t>
      </w:r>
      <w:r w:rsidRPr="001D62CC">
        <w:rPr>
          <w:rFonts w:ascii="Arial" w:hAnsi="Arial" w:cs="Arial"/>
          <w:sz w:val="20"/>
          <w:szCs w:val="20"/>
        </w:rPr>
        <w:t>, se presentan e integran a continuación:</w:t>
      </w:r>
    </w:p>
    <w:p w14:paraId="20DC9580" w14:textId="5F45AEBB" w:rsidR="00A2750F" w:rsidRPr="00A2750F" w:rsidRDefault="00A2750F" w:rsidP="00A2750F">
      <w:pPr>
        <w:rPr>
          <w:rFonts w:ascii="Arial" w:hAnsi="Arial" w:cs="Arial"/>
          <w:bCs/>
          <w:sz w:val="20"/>
          <w:szCs w:val="20"/>
        </w:rPr>
      </w:pPr>
      <w:r>
        <w:rPr>
          <w:rFonts w:ascii="Arial" w:hAnsi="Arial" w:cs="Arial"/>
          <w:b/>
          <w:bCs/>
          <w:sz w:val="20"/>
          <w:szCs w:val="20"/>
        </w:rPr>
        <w:t>Amortización</w:t>
      </w:r>
      <w:r w:rsidRPr="007D70B5">
        <w:rPr>
          <w:rFonts w:ascii="Arial" w:hAnsi="Arial" w:cs="Arial"/>
          <w:b/>
          <w:bCs/>
          <w:sz w:val="20"/>
          <w:szCs w:val="20"/>
        </w:rPr>
        <w:t xml:space="preserve"> acumulada</w:t>
      </w:r>
      <w:r>
        <w:rPr>
          <w:rFonts w:ascii="Arial" w:hAnsi="Arial" w:cs="Arial"/>
          <w:b/>
          <w:bCs/>
          <w:sz w:val="20"/>
          <w:szCs w:val="20"/>
        </w:rPr>
        <w:t>.</w:t>
      </w:r>
    </w:p>
    <w:tbl>
      <w:tblPr>
        <w:tblpPr w:leftFromText="180" w:rightFromText="180" w:vertAnchor="text" w:horzAnchor="margin" w:tblpY="-3"/>
        <w:tblW w:w="8789" w:type="dxa"/>
        <w:tblCellMar>
          <w:left w:w="70" w:type="dxa"/>
          <w:right w:w="70" w:type="dxa"/>
        </w:tblCellMar>
        <w:tblLook w:val="04A0" w:firstRow="1" w:lastRow="0" w:firstColumn="1" w:lastColumn="0" w:noHBand="0" w:noVBand="1"/>
      </w:tblPr>
      <w:tblGrid>
        <w:gridCol w:w="4673"/>
        <w:gridCol w:w="1418"/>
        <w:gridCol w:w="992"/>
        <w:gridCol w:w="1706"/>
      </w:tblGrid>
      <w:tr w:rsidR="00A2750F" w:rsidRPr="007D70B5" w14:paraId="5DBAB003" w14:textId="77777777" w:rsidTr="005C0ECC">
        <w:trPr>
          <w:trHeight w:val="224"/>
        </w:trPr>
        <w:tc>
          <w:tcPr>
            <w:tcW w:w="467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08CF4A1" w14:textId="77777777" w:rsidR="00A2750F" w:rsidRPr="001A2272"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1A2272">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1A91A30D" w14:textId="501FEDB7" w:rsidR="00A2750F" w:rsidRPr="001A2272"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1A2272">
              <w:rPr>
                <w:rFonts w:ascii="Arial" w:eastAsia="Times New Roman" w:hAnsi="Arial" w:cs="Arial"/>
                <w:b/>
                <w:bCs/>
                <w:color w:val="FFFFFF" w:themeColor="background1"/>
                <w:sz w:val="20"/>
                <w:szCs w:val="20"/>
                <w:lang w:eastAsia="es-MX"/>
              </w:rPr>
              <w:t>202</w:t>
            </w:r>
            <w:r w:rsidR="00102475">
              <w:rPr>
                <w:rFonts w:ascii="Arial" w:eastAsia="Times New Roman" w:hAnsi="Arial" w:cs="Arial"/>
                <w:b/>
                <w:bCs/>
                <w:color w:val="FFFFFF" w:themeColor="background1"/>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323E4F" w:themeFill="text2" w:themeFillShade="BF"/>
            <w:hideMark/>
          </w:tcPr>
          <w:p w14:paraId="6028E60A" w14:textId="411D1EFA" w:rsidR="00A2750F" w:rsidRPr="001A2272"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1A2272">
              <w:rPr>
                <w:rFonts w:ascii="Arial" w:eastAsia="Times New Roman" w:hAnsi="Arial" w:cs="Arial"/>
                <w:b/>
                <w:bCs/>
                <w:color w:val="FFFFFF" w:themeColor="background1"/>
                <w:sz w:val="20"/>
                <w:szCs w:val="20"/>
                <w:lang w:eastAsia="es-MX"/>
              </w:rPr>
              <w:t>202</w:t>
            </w:r>
            <w:r w:rsidR="00102475">
              <w:rPr>
                <w:rFonts w:ascii="Arial" w:eastAsia="Times New Roman" w:hAnsi="Arial" w:cs="Arial"/>
                <w:b/>
                <w:bCs/>
                <w:color w:val="FFFFFF" w:themeColor="background1"/>
                <w:sz w:val="20"/>
                <w:szCs w:val="20"/>
                <w:lang w:eastAsia="es-MX"/>
              </w:rPr>
              <w:t>1</w:t>
            </w:r>
          </w:p>
        </w:tc>
        <w:tc>
          <w:tcPr>
            <w:tcW w:w="1706" w:type="dxa"/>
            <w:tcBorders>
              <w:top w:val="single" w:sz="4" w:space="0" w:color="auto"/>
              <w:left w:val="nil"/>
              <w:bottom w:val="single" w:sz="4" w:space="0" w:color="auto"/>
              <w:right w:val="single" w:sz="4" w:space="0" w:color="auto"/>
            </w:tcBorders>
            <w:shd w:val="clear" w:color="auto" w:fill="323E4F" w:themeFill="text2" w:themeFillShade="BF"/>
            <w:hideMark/>
          </w:tcPr>
          <w:p w14:paraId="1C0DEFF1" w14:textId="77777777" w:rsidR="00A2750F" w:rsidRPr="001A2272"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1A2272">
              <w:rPr>
                <w:rFonts w:ascii="Arial" w:eastAsia="Times New Roman" w:hAnsi="Arial" w:cs="Arial"/>
                <w:b/>
                <w:bCs/>
                <w:color w:val="FFFFFF" w:themeColor="background1"/>
                <w:sz w:val="20"/>
                <w:szCs w:val="20"/>
                <w:lang w:eastAsia="es-MX"/>
              </w:rPr>
              <w:t xml:space="preserve"> significativas</w:t>
            </w:r>
          </w:p>
        </w:tc>
      </w:tr>
      <w:tr w:rsidR="00A2750F" w:rsidRPr="001A2272" w14:paraId="3746C484" w14:textId="77777777" w:rsidTr="005C0ECC">
        <w:trPr>
          <w:trHeight w:val="236"/>
        </w:trPr>
        <w:tc>
          <w:tcPr>
            <w:tcW w:w="4673" w:type="dxa"/>
            <w:tcBorders>
              <w:top w:val="nil"/>
              <w:left w:val="single" w:sz="4" w:space="0" w:color="auto"/>
              <w:bottom w:val="single" w:sz="4" w:space="0" w:color="auto"/>
              <w:right w:val="single" w:sz="4" w:space="0" w:color="auto"/>
            </w:tcBorders>
            <w:shd w:val="clear" w:color="auto" w:fill="auto"/>
            <w:hideMark/>
          </w:tcPr>
          <w:p w14:paraId="5DFF5D85" w14:textId="77777777" w:rsidR="00A2750F" w:rsidRPr="001A2272" w:rsidRDefault="00A2750F" w:rsidP="00A2750F">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Amortización acumulada de activos intangibles</w:t>
            </w:r>
          </w:p>
        </w:tc>
        <w:tc>
          <w:tcPr>
            <w:tcW w:w="1418" w:type="dxa"/>
            <w:tcBorders>
              <w:top w:val="nil"/>
              <w:left w:val="nil"/>
              <w:bottom w:val="single" w:sz="4" w:space="0" w:color="auto"/>
              <w:right w:val="single" w:sz="4" w:space="0" w:color="auto"/>
            </w:tcBorders>
            <w:shd w:val="clear" w:color="auto" w:fill="auto"/>
            <w:hideMark/>
          </w:tcPr>
          <w:p w14:paraId="28B3AFE1" w14:textId="77777777" w:rsidR="00A2750F" w:rsidRPr="001A2272" w:rsidRDefault="00A2750F" w:rsidP="0046260D">
            <w:pPr>
              <w:spacing w:after="0" w:line="240" w:lineRule="auto"/>
              <w:jc w:val="center"/>
              <w:rPr>
                <w:rFonts w:ascii="Arial" w:eastAsia="Times New Roman" w:hAnsi="Arial" w:cs="Arial"/>
                <w:sz w:val="20"/>
                <w:szCs w:val="20"/>
                <w:lang w:eastAsia="es-MX"/>
              </w:rPr>
            </w:pPr>
            <w:r w:rsidRPr="001A2272">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1A2272">
              <w:rPr>
                <w:rFonts w:ascii="Arial" w:eastAsia="Times New Roman" w:hAnsi="Arial" w:cs="Arial"/>
                <w:sz w:val="20"/>
                <w:szCs w:val="20"/>
                <w:lang w:eastAsia="es-MX"/>
              </w:rPr>
              <w:t>.00</w:t>
            </w:r>
          </w:p>
        </w:tc>
        <w:tc>
          <w:tcPr>
            <w:tcW w:w="992" w:type="dxa"/>
            <w:tcBorders>
              <w:top w:val="nil"/>
              <w:left w:val="nil"/>
              <w:bottom w:val="single" w:sz="4" w:space="0" w:color="auto"/>
              <w:right w:val="single" w:sz="4" w:space="0" w:color="auto"/>
            </w:tcBorders>
            <w:shd w:val="clear" w:color="auto" w:fill="auto"/>
            <w:hideMark/>
          </w:tcPr>
          <w:p w14:paraId="106F082F" w14:textId="77777777" w:rsidR="00A2750F" w:rsidRPr="001A2272" w:rsidRDefault="00A2750F" w:rsidP="0046260D">
            <w:pPr>
              <w:spacing w:after="0" w:line="240" w:lineRule="auto"/>
              <w:jc w:val="center"/>
              <w:rPr>
                <w:rFonts w:ascii="Arial" w:eastAsia="Times New Roman" w:hAnsi="Arial" w:cs="Arial"/>
                <w:sz w:val="20"/>
                <w:szCs w:val="20"/>
                <w:lang w:eastAsia="es-MX"/>
              </w:rPr>
            </w:pPr>
            <w:r w:rsidRPr="001A2272">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A2272">
              <w:rPr>
                <w:rFonts w:ascii="Arial" w:eastAsia="Times New Roman" w:hAnsi="Arial" w:cs="Arial"/>
                <w:sz w:val="20"/>
                <w:szCs w:val="20"/>
                <w:lang w:eastAsia="es-MX"/>
              </w:rPr>
              <w:t>.00</w:t>
            </w:r>
          </w:p>
        </w:tc>
        <w:tc>
          <w:tcPr>
            <w:tcW w:w="1706" w:type="dxa"/>
            <w:tcBorders>
              <w:top w:val="nil"/>
              <w:left w:val="nil"/>
              <w:bottom w:val="single" w:sz="4" w:space="0" w:color="auto"/>
              <w:right w:val="single" w:sz="4" w:space="0" w:color="auto"/>
            </w:tcBorders>
            <w:shd w:val="clear" w:color="auto" w:fill="auto"/>
            <w:hideMark/>
          </w:tcPr>
          <w:p w14:paraId="0E99A475" w14:textId="77777777" w:rsidR="00A2750F" w:rsidRPr="001A2272" w:rsidRDefault="00A2750F" w:rsidP="00A2750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21C58D53" w14:textId="205308AC" w:rsidR="0045671D" w:rsidRDefault="0045671D" w:rsidP="00A17344">
      <w:pPr>
        <w:jc w:val="both"/>
        <w:rPr>
          <w:rFonts w:ascii="Arial" w:hAnsi="Arial" w:cs="Arial"/>
          <w:b/>
          <w:bCs/>
          <w:sz w:val="20"/>
          <w:szCs w:val="20"/>
        </w:rPr>
      </w:pPr>
    </w:p>
    <w:p w14:paraId="2C807F7C" w14:textId="58A77915" w:rsidR="00FB55B3" w:rsidRDefault="00FB55B3" w:rsidP="00A17344">
      <w:pPr>
        <w:jc w:val="both"/>
        <w:rPr>
          <w:rFonts w:ascii="Arial" w:hAnsi="Arial" w:cs="Arial"/>
          <w:b/>
          <w:bCs/>
          <w:sz w:val="20"/>
          <w:szCs w:val="20"/>
        </w:rPr>
      </w:pPr>
    </w:p>
    <w:p w14:paraId="2BDD0DF2" w14:textId="77777777" w:rsidR="00FB55B3" w:rsidRDefault="00FB55B3" w:rsidP="00A17344">
      <w:pPr>
        <w:jc w:val="both"/>
        <w:rPr>
          <w:rFonts w:ascii="Arial" w:hAnsi="Arial" w:cs="Arial"/>
          <w:b/>
          <w:bCs/>
          <w:sz w:val="20"/>
          <w:szCs w:val="20"/>
        </w:rPr>
      </w:pPr>
    </w:p>
    <w:p w14:paraId="3472B930" w14:textId="1C631FBE" w:rsidR="00200219" w:rsidRPr="007D70B5" w:rsidRDefault="00A2750F" w:rsidP="00A17344">
      <w:pPr>
        <w:jc w:val="both"/>
        <w:rPr>
          <w:rFonts w:ascii="Arial" w:hAnsi="Arial" w:cs="Arial"/>
          <w:sz w:val="20"/>
          <w:szCs w:val="20"/>
        </w:rPr>
      </w:pPr>
      <w:r w:rsidRPr="007D70B5">
        <w:rPr>
          <w:rFonts w:ascii="Arial" w:hAnsi="Arial" w:cs="Arial"/>
          <w:b/>
          <w:bCs/>
          <w:sz w:val="20"/>
          <w:szCs w:val="20"/>
        </w:rPr>
        <w:lastRenderedPageBreak/>
        <w:t>Amortización del ej</w:t>
      </w:r>
      <w:r>
        <w:rPr>
          <w:rFonts w:ascii="Arial" w:hAnsi="Arial" w:cs="Arial"/>
          <w:b/>
          <w:bCs/>
          <w:sz w:val="20"/>
          <w:szCs w:val="20"/>
        </w:rPr>
        <w:t>ercicio.</w:t>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r w:rsidR="00A50DE3" w:rsidRPr="007D70B5">
        <w:rPr>
          <w:rFonts w:ascii="Arial" w:hAnsi="Arial" w:cs="Arial"/>
          <w:sz w:val="20"/>
          <w:szCs w:val="20"/>
        </w:rPr>
        <w:tab/>
      </w:r>
    </w:p>
    <w:tbl>
      <w:tblPr>
        <w:tblW w:w="8789" w:type="dxa"/>
        <w:tblInd w:w="-5" w:type="dxa"/>
        <w:tblCellMar>
          <w:left w:w="70" w:type="dxa"/>
          <w:right w:w="70" w:type="dxa"/>
        </w:tblCellMar>
        <w:tblLook w:val="04A0" w:firstRow="1" w:lastRow="0" w:firstColumn="1" w:lastColumn="0" w:noHBand="0" w:noVBand="1"/>
      </w:tblPr>
      <w:tblGrid>
        <w:gridCol w:w="4678"/>
        <w:gridCol w:w="1418"/>
        <w:gridCol w:w="992"/>
        <w:gridCol w:w="1701"/>
      </w:tblGrid>
      <w:tr w:rsidR="00200219" w:rsidRPr="007D70B5" w14:paraId="3E03D80A" w14:textId="77777777" w:rsidTr="0045671D">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0374812" w14:textId="77777777" w:rsidR="00200219" w:rsidRPr="00200219"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200219">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53D4A804" w14:textId="77BCA721" w:rsidR="00200219" w:rsidRPr="00200219"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200219">
              <w:rPr>
                <w:rFonts w:ascii="Arial" w:eastAsia="Times New Roman" w:hAnsi="Arial" w:cs="Arial"/>
                <w:b/>
                <w:bCs/>
                <w:color w:val="FFFFFF" w:themeColor="background1"/>
                <w:sz w:val="20"/>
                <w:szCs w:val="20"/>
                <w:lang w:eastAsia="es-MX"/>
              </w:rPr>
              <w:t>202</w:t>
            </w:r>
            <w:r w:rsidR="00102475">
              <w:rPr>
                <w:rFonts w:ascii="Arial" w:eastAsia="Times New Roman" w:hAnsi="Arial" w:cs="Arial"/>
                <w:b/>
                <w:bCs/>
                <w:color w:val="FFFFFF" w:themeColor="background1"/>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323E4F" w:themeFill="text2" w:themeFillShade="BF"/>
            <w:hideMark/>
          </w:tcPr>
          <w:p w14:paraId="203E7440" w14:textId="60E63D92" w:rsidR="00200219" w:rsidRPr="00200219"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T</w:t>
            </w:r>
            <w:r w:rsidRPr="00200219">
              <w:rPr>
                <w:rFonts w:ascii="Arial" w:eastAsia="Times New Roman" w:hAnsi="Arial" w:cs="Arial"/>
                <w:b/>
                <w:bCs/>
                <w:color w:val="FFFFFF" w:themeColor="background1"/>
                <w:sz w:val="20"/>
                <w:szCs w:val="20"/>
                <w:lang w:eastAsia="es-MX"/>
              </w:rPr>
              <w:t>asa</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16FE8A14" w14:textId="162814B9" w:rsidR="00200219" w:rsidRPr="00200219"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Método</w:t>
            </w:r>
          </w:p>
        </w:tc>
      </w:tr>
      <w:tr w:rsidR="00200219" w:rsidRPr="00200219" w14:paraId="5FDAF0C9" w14:textId="77777777" w:rsidTr="0045671D">
        <w:trPr>
          <w:trHeight w:val="202"/>
        </w:trPr>
        <w:tc>
          <w:tcPr>
            <w:tcW w:w="4678" w:type="dxa"/>
            <w:tcBorders>
              <w:top w:val="nil"/>
              <w:left w:val="single" w:sz="4" w:space="0" w:color="auto"/>
              <w:bottom w:val="single" w:sz="4" w:space="0" w:color="auto"/>
              <w:right w:val="single" w:sz="4" w:space="0" w:color="auto"/>
            </w:tcBorders>
            <w:shd w:val="clear" w:color="auto" w:fill="auto"/>
            <w:hideMark/>
          </w:tcPr>
          <w:p w14:paraId="3483C902" w14:textId="6C189D3D" w:rsidR="00200219" w:rsidRPr="00200219" w:rsidRDefault="00200219" w:rsidP="00200219">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Amortización acumulada de activos intangibles</w:t>
            </w:r>
          </w:p>
        </w:tc>
        <w:tc>
          <w:tcPr>
            <w:tcW w:w="1418" w:type="dxa"/>
            <w:tcBorders>
              <w:top w:val="nil"/>
              <w:left w:val="nil"/>
              <w:bottom w:val="single" w:sz="4" w:space="0" w:color="auto"/>
              <w:right w:val="single" w:sz="4" w:space="0" w:color="auto"/>
            </w:tcBorders>
            <w:shd w:val="clear" w:color="auto" w:fill="auto"/>
            <w:hideMark/>
          </w:tcPr>
          <w:p w14:paraId="3EC30F3E" w14:textId="44B9E4CB" w:rsidR="00200219" w:rsidRPr="00200219" w:rsidRDefault="00200219" w:rsidP="0079437A">
            <w:pPr>
              <w:spacing w:after="0" w:line="240" w:lineRule="auto"/>
              <w:jc w:val="right"/>
              <w:rPr>
                <w:rFonts w:ascii="Arial" w:eastAsia="Times New Roman" w:hAnsi="Arial" w:cs="Arial"/>
                <w:sz w:val="20"/>
                <w:szCs w:val="20"/>
                <w:lang w:eastAsia="es-MX"/>
              </w:rPr>
            </w:pPr>
            <w:r w:rsidRPr="00200219">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200219">
              <w:rPr>
                <w:rFonts w:ascii="Arial" w:eastAsia="Times New Roman" w:hAnsi="Arial" w:cs="Arial"/>
                <w:sz w:val="20"/>
                <w:szCs w:val="20"/>
                <w:lang w:eastAsia="es-MX"/>
              </w:rPr>
              <w:t>.00</w:t>
            </w:r>
          </w:p>
        </w:tc>
        <w:tc>
          <w:tcPr>
            <w:tcW w:w="992" w:type="dxa"/>
            <w:tcBorders>
              <w:top w:val="nil"/>
              <w:left w:val="nil"/>
              <w:bottom w:val="single" w:sz="4" w:space="0" w:color="auto"/>
              <w:right w:val="single" w:sz="4" w:space="0" w:color="auto"/>
            </w:tcBorders>
            <w:shd w:val="clear" w:color="auto" w:fill="auto"/>
            <w:hideMark/>
          </w:tcPr>
          <w:p w14:paraId="5C2C9C3B" w14:textId="075513E4" w:rsidR="00200219" w:rsidRPr="00200219" w:rsidRDefault="00200219" w:rsidP="00200219">
            <w:pPr>
              <w:spacing w:after="0" w:line="240" w:lineRule="auto"/>
              <w:jc w:val="center"/>
              <w:rPr>
                <w:rFonts w:ascii="Arial" w:eastAsia="Times New Roman" w:hAnsi="Arial" w:cs="Arial"/>
                <w:sz w:val="20"/>
                <w:szCs w:val="20"/>
                <w:lang w:eastAsia="es-MX"/>
              </w:rPr>
            </w:pPr>
          </w:p>
        </w:tc>
        <w:tc>
          <w:tcPr>
            <w:tcW w:w="1701" w:type="dxa"/>
            <w:tcBorders>
              <w:top w:val="nil"/>
              <w:left w:val="nil"/>
              <w:bottom w:val="single" w:sz="4" w:space="0" w:color="auto"/>
              <w:right w:val="single" w:sz="4" w:space="0" w:color="auto"/>
            </w:tcBorders>
            <w:shd w:val="clear" w:color="auto" w:fill="auto"/>
            <w:hideMark/>
          </w:tcPr>
          <w:p w14:paraId="3672740D" w14:textId="1FE46858" w:rsidR="00200219" w:rsidRPr="00200219" w:rsidRDefault="002D4E01" w:rsidP="00200219">
            <w:pPr>
              <w:spacing w:after="0" w:line="240" w:lineRule="auto"/>
              <w:jc w:val="center"/>
              <w:rPr>
                <w:rFonts w:ascii="Arial" w:eastAsia="Times New Roman" w:hAnsi="Arial" w:cs="Arial"/>
                <w:sz w:val="20"/>
                <w:szCs w:val="20"/>
                <w:lang w:eastAsia="es-MX"/>
              </w:rPr>
            </w:pPr>
            <w:r w:rsidRPr="001A2272">
              <w:rPr>
                <w:rFonts w:ascii="Arial" w:eastAsia="Times New Roman" w:hAnsi="Arial" w:cs="Arial"/>
                <w:sz w:val="20"/>
                <w:szCs w:val="20"/>
                <w:lang w:eastAsia="es-MX"/>
              </w:rPr>
              <w:t> </w:t>
            </w:r>
            <w:r>
              <w:rPr>
                <w:rFonts w:ascii="Arial" w:eastAsia="Times New Roman" w:hAnsi="Arial" w:cs="Arial"/>
                <w:sz w:val="20"/>
                <w:szCs w:val="20"/>
                <w:lang w:eastAsia="es-MX"/>
              </w:rPr>
              <w:t>N/A</w:t>
            </w:r>
          </w:p>
        </w:tc>
      </w:tr>
    </w:tbl>
    <w:p w14:paraId="7FD12113" w14:textId="77777777" w:rsidR="00287B81" w:rsidRDefault="00287B81" w:rsidP="00A17344">
      <w:pPr>
        <w:rPr>
          <w:rFonts w:ascii="Arial" w:hAnsi="Arial" w:cs="Arial"/>
          <w:sz w:val="20"/>
          <w:szCs w:val="20"/>
        </w:rPr>
      </w:pPr>
    </w:p>
    <w:p w14:paraId="14C9339A" w14:textId="266C45EE" w:rsidR="007010FC" w:rsidRDefault="00821B9F" w:rsidP="00A17344">
      <w:pPr>
        <w:rPr>
          <w:rFonts w:ascii="Arial" w:hAnsi="Arial" w:cs="Arial"/>
          <w:sz w:val="20"/>
          <w:szCs w:val="20"/>
        </w:rPr>
      </w:pPr>
      <w:r w:rsidRPr="00821B9F">
        <w:rPr>
          <w:rFonts w:ascii="Arial" w:hAnsi="Arial" w:cs="Arial"/>
          <w:sz w:val="20"/>
          <w:szCs w:val="20"/>
        </w:rPr>
        <w:t xml:space="preserve">En el rubro de Amortización Acumulada de Activos Intangibles al </w:t>
      </w:r>
      <w:r w:rsidR="00C43A1F">
        <w:rPr>
          <w:rFonts w:ascii="Arial" w:hAnsi="Arial" w:cs="Arial"/>
          <w:sz w:val="20"/>
          <w:szCs w:val="20"/>
        </w:rPr>
        <w:t xml:space="preserve">31 de marzo </w:t>
      </w:r>
      <w:r w:rsidRPr="00821B9F">
        <w:rPr>
          <w:rFonts w:ascii="Arial" w:hAnsi="Arial" w:cs="Arial"/>
          <w:sz w:val="20"/>
          <w:szCs w:val="20"/>
        </w:rPr>
        <w:t>de 202</w:t>
      </w:r>
      <w:r w:rsidR="0035210B">
        <w:rPr>
          <w:rFonts w:ascii="Arial" w:hAnsi="Arial" w:cs="Arial"/>
          <w:sz w:val="20"/>
          <w:szCs w:val="20"/>
        </w:rPr>
        <w:t>2</w:t>
      </w:r>
      <w:r w:rsidRPr="00821B9F">
        <w:rPr>
          <w:rFonts w:ascii="Arial" w:hAnsi="Arial" w:cs="Arial"/>
          <w:sz w:val="20"/>
          <w:szCs w:val="20"/>
        </w:rPr>
        <w:t>, no</w:t>
      </w:r>
      <w:r>
        <w:rPr>
          <w:rFonts w:ascii="Arial" w:hAnsi="Arial" w:cs="Arial"/>
          <w:sz w:val="20"/>
          <w:szCs w:val="20"/>
        </w:rPr>
        <w:t xml:space="preserve"> </w:t>
      </w:r>
      <w:r w:rsidRPr="00821B9F">
        <w:rPr>
          <w:rFonts w:ascii="Arial" w:hAnsi="Arial" w:cs="Arial"/>
          <w:sz w:val="20"/>
          <w:szCs w:val="20"/>
        </w:rPr>
        <w:t>existe el monto de la amortización de activos intangibles de acuerdo con los lineamientos que emita el CONAC e integra los montos acumulados de ejercicios fiscales anteriores.</w:t>
      </w:r>
      <w:r w:rsidR="00A156AD" w:rsidRPr="007D70B5">
        <w:rPr>
          <w:rFonts w:ascii="Arial" w:hAnsi="Arial" w:cs="Arial"/>
          <w:sz w:val="20"/>
          <w:szCs w:val="20"/>
        </w:rPr>
        <w:tab/>
      </w:r>
      <w:r w:rsidR="00A156AD" w:rsidRPr="007D70B5">
        <w:rPr>
          <w:rFonts w:ascii="Arial" w:hAnsi="Arial" w:cs="Arial"/>
          <w:sz w:val="20"/>
          <w:szCs w:val="20"/>
        </w:rPr>
        <w:tab/>
      </w:r>
    </w:p>
    <w:p w14:paraId="7AFA1599" w14:textId="3F56147A" w:rsidR="00E70F86" w:rsidRPr="00E93319" w:rsidRDefault="00E70F86" w:rsidP="00E93319">
      <w:pPr>
        <w:rPr>
          <w:rFonts w:ascii="Arial" w:hAnsi="Arial" w:cs="Arial"/>
          <w:sz w:val="20"/>
          <w:szCs w:val="20"/>
        </w:rPr>
      </w:pPr>
      <w:r w:rsidRPr="007D70B5">
        <w:rPr>
          <w:rFonts w:ascii="Arial" w:hAnsi="Arial" w:cs="Arial"/>
          <w:b/>
          <w:bCs/>
          <w:sz w:val="20"/>
          <w:szCs w:val="20"/>
        </w:rPr>
        <w:t>ESF-10.- ESTIMACIONES Y DETERIOROS:</w:t>
      </w:r>
    </w:p>
    <w:p w14:paraId="65AF7BC8" w14:textId="480CC72E" w:rsidR="00A32AD6" w:rsidRDefault="00A32AD6" w:rsidP="00A32AD6">
      <w:pPr>
        <w:jc w:val="both"/>
        <w:rPr>
          <w:rFonts w:ascii="Arial" w:hAnsi="Arial" w:cs="Arial"/>
          <w:sz w:val="20"/>
          <w:szCs w:val="20"/>
        </w:rPr>
      </w:pPr>
      <w:r>
        <w:rPr>
          <w:rFonts w:ascii="Arial" w:hAnsi="Arial" w:cs="Arial"/>
          <w:sz w:val="20"/>
          <w:szCs w:val="20"/>
        </w:rPr>
        <w:t>El rubro</w:t>
      </w:r>
      <w:r w:rsidRPr="0059091B">
        <w:rPr>
          <w:rFonts w:ascii="Arial" w:hAnsi="Arial" w:cs="Arial"/>
          <w:sz w:val="20"/>
          <w:szCs w:val="20"/>
        </w:rPr>
        <w:t xml:space="preserve"> </w:t>
      </w:r>
      <w:r>
        <w:rPr>
          <w:rFonts w:ascii="Arial" w:hAnsi="Arial" w:cs="Arial"/>
          <w:sz w:val="20"/>
          <w:szCs w:val="20"/>
        </w:rPr>
        <w:t xml:space="preserve">de </w:t>
      </w:r>
      <w:r w:rsidRPr="00A32AD6">
        <w:rPr>
          <w:rFonts w:ascii="Arial" w:hAnsi="Arial" w:cs="Arial"/>
          <w:sz w:val="20"/>
          <w:szCs w:val="20"/>
        </w:rPr>
        <w:t>Estimación por Pérdida o Deter</w:t>
      </w:r>
      <w:r>
        <w:rPr>
          <w:rFonts w:ascii="Arial" w:hAnsi="Arial" w:cs="Arial"/>
          <w:sz w:val="20"/>
          <w:szCs w:val="20"/>
        </w:rPr>
        <w:t>ioro de Activos no Circulantes, r</w:t>
      </w:r>
      <w:r w:rsidRPr="00A32AD6">
        <w:rPr>
          <w:rFonts w:ascii="Arial" w:hAnsi="Arial" w:cs="Arial"/>
          <w:sz w:val="20"/>
          <w:szCs w:val="20"/>
        </w:rPr>
        <w:t>epresenta el monto acumulado</w:t>
      </w:r>
      <w:r>
        <w:rPr>
          <w:rFonts w:ascii="Arial" w:hAnsi="Arial" w:cs="Arial"/>
          <w:sz w:val="20"/>
          <w:szCs w:val="20"/>
        </w:rPr>
        <w:t xml:space="preserve"> </w:t>
      </w:r>
      <w:r w:rsidRPr="00A32AD6">
        <w:rPr>
          <w:rFonts w:ascii="Arial" w:hAnsi="Arial" w:cs="Arial"/>
          <w:sz w:val="20"/>
          <w:szCs w:val="20"/>
        </w:rPr>
        <w:t>de la estimación que se establece anualmente por concepto de pérdidas o deterioro esperadas en los activos</w:t>
      </w:r>
      <w:r>
        <w:rPr>
          <w:rFonts w:ascii="Arial" w:hAnsi="Arial" w:cs="Arial"/>
          <w:sz w:val="20"/>
          <w:szCs w:val="20"/>
        </w:rPr>
        <w:t xml:space="preserve"> </w:t>
      </w:r>
      <w:r w:rsidRPr="00A32AD6">
        <w:rPr>
          <w:rFonts w:ascii="Arial" w:hAnsi="Arial" w:cs="Arial"/>
          <w:sz w:val="20"/>
          <w:szCs w:val="20"/>
        </w:rPr>
        <w:t>no circulantes.</w:t>
      </w:r>
    </w:p>
    <w:p w14:paraId="1592CF6E" w14:textId="3FBA30E4" w:rsidR="00D90E8B" w:rsidRPr="00F40202" w:rsidRDefault="00A32AD6" w:rsidP="0034563E">
      <w:pPr>
        <w:jc w:val="both"/>
        <w:rPr>
          <w:rFonts w:ascii="Arial" w:hAnsi="Arial" w:cs="Arial"/>
          <w:sz w:val="20"/>
          <w:szCs w:val="20"/>
        </w:rPr>
      </w:pPr>
      <w:r w:rsidRPr="00A32AD6">
        <w:rPr>
          <w:rFonts w:ascii="Arial" w:hAnsi="Arial" w:cs="Arial"/>
          <w:sz w:val="20"/>
          <w:szCs w:val="20"/>
        </w:rPr>
        <w:t xml:space="preserve">El rubro de Estimación por Pérdida o Deterioro de Activos no Circulantes al </w:t>
      </w:r>
      <w:r w:rsidR="00C43A1F">
        <w:rPr>
          <w:rFonts w:ascii="Arial" w:hAnsi="Arial" w:cs="Arial"/>
          <w:sz w:val="20"/>
          <w:szCs w:val="20"/>
        </w:rPr>
        <w:t xml:space="preserve">31 de marzo </w:t>
      </w:r>
      <w:r w:rsidRPr="00A32AD6">
        <w:rPr>
          <w:rFonts w:ascii="Arial" w:hAnsi="Arial" w:cs="Arial"/>
          <w:sz w:val="20"/>
          <w:szCs w:val="20"/>
        </w:rPr>
        <w:t>de 202</w:t>
      </w:r>
      <w:r w:rsidR="0035210B">
        <w:rPr>
          <w:rFonts w:ascii="Arial" w:hAnsi="Arial" w:cs="Arial"/>
          <w:sz w:val="20"/>
          <w:szCs w:val="20"/>
        </w:rPr>
        <w:t>2</w:t>
      </w:r>
      <w:r w:rsidRPr="00A32AD6">
        <w:rPr>
          <w:rFonts w:ascii="Arial" w:hAnsi="Arial" w:cs="Arial"/>
          <w:sz w:val="20"/>
          <w:szCs w:val="20"/>
        </w:rPr>
        <w:t>y 202</w:t>
      </w:r>
      <w:r w:rsidR="0035210B">
        <w:rPr>
          <w:rFonts w:ascii="Arial" w:hAnsi="Arial" w:cs="Arial"/>
          <w:sz w:val="20"/>
          <w:szCs w:val="20"/>
        </w:rPr>
        <w:t>1</w:t>
      </w:r>
      <w:r w:rsidRPr="00A32AD6">
        <w:rPr>
          <w:rFonts w:ascii="Arial" w:hAnsi="Arial" w:cs="Arial"/>
          <w:sz w:val="20"/>
          <w:szCs w:val="20"/>
        </w:rPr>
        <w:t>, se presentan e integran a continuación:</w:t>
      </w:r>
      <w:r w:rsidR="00834C1A" w:rsidRPr="007D70B5">
        <w:rPr>
          <w:rFonts w:ascii="Arial" w:hAnsi="Arial" w:cs="Arial"/>
          <w:sz w:val="20"/>
          <w:szCs w:val="20"/>
        </w:rPr>
        <w:tab/>
      </w:r>
    </w:p>
    <w:tbl>
      <w:tblPr>
        <w:tblW w:w="8947" w:type="dxa"/>
        <w:tblCellMar>
          <w:left w:w="70" w:type="dxa"/>
          <w:right w:w="70" w:type="dxa"/>
        </w:tblCellMar>
        <w:tblLook w:val="04A0" w:firstRow="1" w:lastRow="0" w:firstColumn="1" w:lastColumn="0" w:noHBand="0" w:noVBand="1"/>
      </w:tblPr>
      <w:tblGrid>
        <w:gridCol w:w="4440"/>
        <w:gridCol w:w="1433"/>
        <w:gridCol w:w="1290"/>
        <w:gridCol w:w="1784"/>
      </w:tblGrid>
      <w:tr w:rsidR="001D24E5" w:rsidRPr="001D24E5" w14:paraId="384B33FE" w14:textId="77777777" w:rsidTr="003C5297">
        <w:trPr>
          <w:trHeight w:val="145"/>
        </w:trPr>
        <w:tc>
          <w:tcPr>
            <w:tcW w:w="444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F8F3436" w14:textId="77777777" w:rsidR="001D24E5" w:rsidRPr="001D24E5" w:rsidRDefault="001D24E5" w:rsidP="005E02D5">
            <w:pPr>
              <w:spacing w:after="0" w:line="240" w:lineRule="auto"/>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Concepto</w:t>
            </w:r>
          </w:p>
        </w:tc>
        <w:tc>
          <w:tcPr>
            <w:tcW w:w="1433" w:type="dxa"/>
            <w:tcBorders>
              <w:top w:val="single" w:sz="4" w:space="0" w:color="auto"/>
              <w:left w:val="nil"/>
              <w:bottom w:val="single" w:sz="4" w:space="0" w:color="auto"/>
              <w:right w:val="single" w:sz="4" w:space="0" w:color="auto"/>
            </w:tcBorders>
            <w:shd w:val="clear" w:color="auto" w:fill="323E4F" w:themeFill="text2" w:themeFillShade="BF"/>
            <w:hideMark/>
          </w:tcPr>
          <w:p w14:paraId="03D2A222" w14:textId="7B8EB1C1" w:rsidR="001D24E5" w:rsidRPr="001D24E5" w:rsidRDefault="001D24E5" w:rsidP="005E02D5">
            <w:pPr>
              <w:spacing w:after="0" w:line="240" w:lineRule="auto"/>
              <w:jc w:val="center"/>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202</w:t>
            </w:r>
            <w:r w:rsidR="0035210B">
              <w:rPr>
                <w:rFonts w:ascii="Arial" w:eastAsia="Times New Roman" w:hAnsi="Arial" w:cs="Arial"/>
                <w:b/>
                <w:bCs/>
                <w:color w:val="FFFFFF" w:themeColor="background1"/>
                <w:sz w:val="20"/>
                <w:szCs w:val="20"/>
                <w:lang w:eastAsia="es-MX"/>
              </w:rPr>
              <w:t>2</w:t>
            </w:r>
          </w:p>
        </w:tc>
        <w:tc>
          <w:tcPr>
            <w:tcW w:w="1290" w:type="dxa"/>
            <w:tcBorders>
              <w:top w:val="single" w:sz="4" w:space="0" w:color="auto"/>
              <w:left w:val="nil"/>
              <w:bottom w:val="single" w:sz="4" w:space="0" w:color="auto"/>
              <w:right w:val="single" w:sz="4" w:space="0" w:color="auto"/>
            </w:tcBorders>
            <w:shd w:val="clear" w:color="auto" w:fill="323E4F" w:themeFill="text2" w:themeFillShade="BF"/>
            <w:hideMark/>
          </w:tcPr>
          <w:p w14:paraId="42A2B3C4" w14:textId="1E3F7C85" w:rsidR="001D24E5" w:rsidRPr="001D24E5" w:rsidRDefault="001D24E5" w:rsidP="005E02D5">
            <w:pPr>
              <w:spacing w:after="0" w:line="240" w:lineRule="auto"/>
              <w:jc w:val="center"/>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202</w:t>
            </w:r>
            <w:r w:rsidR="0035210B">
              <w:rPr>
                <w:rFonts w:ascii="Arial" w:eastAsia="Times New Roman" w:hAnsi="Arial" w:cs="Arial"/>
                <w:b/>
                <w:bCs/>
                <w:color w:val="FFFFFF" w:themeColor="background1"/>
                <w:sz w:val="20"/>
                <w:szCs w:val="20"/>
                <w:lang w:eastAsia="es-MX"/>
              </w:rPr>
              <w:t>1</w:t>
            </w:r>
          </w:p>
        </w:tc>
        <w:tc>
          <w:tcPr>
            <w:tcW w:w="1784" w:type="dxa"/>
            <w:tcBorders>
              <w:top w:val="single" w:sz="4" w:space="0" w:color="auto"/>
              <w:left w:val="nil"/>
              <w:bottom w:val="single" w:sz="4" w:space="0" w:color="auto"/>
              <w:right w:val="single" w:sz="4" w:space="0" w:color="auto"/>
            </w:tcBorders>
            <w:shd w:val="clear" w:color="auto" w:fill="323E4F" w:themeFill="text2" w:themeFillShade="BF"/>
            <w:hideMark/>
          </w:tcPr>
          <w:p w14:paraId="76D72FA1" w14:textId="4D389A91" w:rsidR="001D24E5" w:rsidRPr="001D24E5" w:rsidRDefault="001E32B2" w:rsidP="008945BE">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001D24E5" w:rsidRPr="001D24E5">
              <w:rPr>
                <w:rFonts w:ascii="Arial" w:eastAsia="Times New Roman" w:hAnsi="Arial" w:cs="Arial"/>
                <w:b/>
                <w:bCs/>
                <w:color w:val="FFFFFF" w:themeColor="background1"/>
                <w:sz w:val="20"/>
                <w:szCs w:val="20"/>
                <w:lang w:eastAsia="es-MX"/>
              </w:rPr>
              <w:t xml:space="preserve"> significativas</w:t>
            </w:r>
          </w:p>
        </w:tc>
      </w:tr>
      <w:tr w:rsidR="002D4E01" w:rsidRPr="001D24E5" w14:paraId="7078AEDC" w14:textId="77777777" w:rsidTr="003C5297">
        <w:trPr>
          <w:trHeight w:val="187"/>
        </w:trPr>
        <w:tc>
          <w:tcPr>
            <w:tcW w:w="4440" w:type="dxa"/>
            <w:tcBorders>
              <w:top w:val="nil"/>
              <w:left w:val="single" w:sz="4" w:space="0" w:color="auto"/>
              <w:bottom w:val="single" w:sz="4" w:space="0" w:color="auto"/>
              <w:right w:val="single" w:sz="4" w:space="0" w:color="auto"/>
            </w:tcBorders>
            <w:shd w:val="clear" w:color="auto" w:fill="auto"/>
            <w:hideMark/>
          </w:tcPr>
          <w:p w14:paraId="38165E88" w14:textId="58797D43"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para cuentas incobrables por derechos a recibir efectivo o equivalentes</w:t>
            </w:r>
          </w:p>
        </w:tc>
        <w:tc>
          <w:tcPr>
            <w:tcW w:w="1433" w:type="dxa"/>
            <w:tcBorders>
              <w:top w:val="nil"/>
              <w:left w:val="nil"/>
              <w:bottom w:val="single" w:sz="4" w:space="0" w:color="auto"/>
              <w:right w:val="single" w:sz="4" w:space="0" w:color="auto"/>
            </w:tcBorders>
            <w:shd w:val="clear" w:color="auto" w:fill="auto"/>
            <w:hideMark/>
          </w:tcPr>
          <w:p w14:paraId="4D355748" w14:textId="6884654D"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126230C3" w14:textId="44B7DBAF"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5BF566E1" w14:textId="0D64B9F1" w:rsidR="002D4E01" w:rsidRPr="001D24E5" w:rsidRDefault="002D4E01" w:rsidP="002D4E01">
            <w:pPr>
              <w:spacing w:after="0" w:line="240" w:lineRule="auto"/>
              <w:jc w:val="center"/>
              <w:rPr>
                <w:rFonts w:ascii="Arial" w:eastAsia="Times New Roman" w:hAnsi="Arial" w:cs="Arial"/>
                <w:sz w:val="20"/>
                <w:szCs w:val="20"/>
                <w:lang w:eastAsia="es-MX"/>
              </w:rPr>
            </w:pPr>
            <w:r w:rsidRPr="003A0588">
              <w:rPr>
                <w:rFonts w:ascii="Arial" w:eastAsia="Times New Roman" w:hAnsi="Arial" w:cs="Arial"/>
                <w:sz w:val="20"/>
                <w:szCs w:val="20"/>
                <w:lang w:eastAsia="es-MX"/>
              </w:rPr>
              <w:t>N/A</w:t>
            </w:r>
          </w:p>
        </w:tc>
      </w:tr>
      <w:tr w:rsidR="002D4E01" w:rsidRPr="001D24E5" w14:paraId="54E65257" w14:textId="77777777" w:rsidTr="003C5297">
        <w:trPr>
          <w:trHeight w:val="164"/>
        </w:trPr>
        <w:tc>
          <w:tcPr>
            <w:tcW w:w="4440" w:type="dxa"/>
            <w:tcBorders>
              <w:top w:val="nil"/>
              <w:left w:val="single" w:sz="4" w:space="0" w:color="auto"/>
              <w:bottom w:val="single" w:sz="4" w:space="0" w:color="auto"/>
              <w:right w:val="single" w:sz="4" w:space="0" w:color="auto"/>
            </w:tcBorders>
            <w:shd w:val="clear" w:color="auto" w:fill="auto"/>
            <w:hideMark/>
          </w:tcPr>
          <w:p w14:paraId="60D9280E" w14:textId="447868EB"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Estimación por deterioro de inventarios</w:t>
            </w:r>
          </w:p>
        </w:tc>
        <w:tc>
          <w:tcPr>
            <w:tcW w:w="1433" w:type="dxa"/>
            <w:tcBorders>
              <w:top w:val="nil"/>
              <w:left w:val="nil"/>
              <w:bottom w:val="single" w:sz="4" w:space="0" w:color="auto"/>
              <w:right w:val="single" w:sz="4" w:space="0" w:color="auto"/>
            </w:tcBorders>
            <w:shd w:val="clear" w:color="auto" w:fill="auto"/>
            <w:hideMark/>
          </w:tcPr>
          <w:p w14:paraId="05E27DED" w14:textId="4100DEE4"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5D05A298" w14:textId="58870C92"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3C3B9595" w14:textId="6C3E1709" w:rsidR="002D4E01" w:rsidRPr="001D24E5" w:rsidRDefault="002D4E01" w:rsidP="002D4E01">
            <w:pPr>
              <w:spacing w:after="0" w:line="240" w:lineRule="auto"/>
              <w:jc w:val="center"/>
              <w:rPr>
                <w:rFonts w:ascii="Arial" w:eastAsia="Times New Roman" w:hAnsi="Arial" w:cs="Arial"/>
                <w:sz w:val="20"/>
                <w:szCs w:val="20"/>
                <w:lang w:eastAsia="es-MX"/>
              </w:rPr>
            </w:pPr>
            <w:r w:rsidRPr="003A0588">
              <w:rPr>
                <w:rFonts w:ascii="Arial" w:eastAsia="Times New Roman" w:hAnsi="Arial" w:cs="Arial"/>
                <w:sz w:val="20"/>
                <w:szCs w:val="20"/>
                <w:lang w:eastAsia="es-MX"/>
              </w:rPr>
              <w:t>N/A</w:t>
            </w:r>
          </w:p>
        </w:tc>
      </w:tr>
      <w:tr w:rsidR="001D24E5" w:rsidRPr="001D24E5" w14:paraId="771AF363" w14:textId="77777777" w:rsidTr="003C5297">
        <w:trPr>
          <w:trHeight w:val="92"/>
        </w:trPr>
        <w:tc>
          <w:tcPr>
            <w:tcW w:w="4440" w:type="dxa"/>
            <w:tcBorders>
              <w:top w:val="nil"/>
              <w:left w:val="nil"/>
              <w:bottom w:val="nil"/>
              <w:right w:val="nil"/>
            </w:tcBorders>
            <w:shd w:val="clear" w:color="auto" w:fill="auto"/>
            <w:hideMark/>
          </w:tcPr>
          <w:p w14:paraId="62648875" w14:textId="77777777" w:rsidR="00834C1A" w:rsidRPr="007D70B5" w:rsidRDefault="00834C1A" w:rsidP="001D24E5">
            <w:pPr>
              <w:spacing w:after="0" w:line="240" w:lineRule="auto"/>
              <w:jc w:val="both"/>
              <w:rPr>
                <w:rFonts w:ascii="Arial" w:eastAsia="Times New Roman" w:hAnsi="Arial" w:cs="Arial"/>
                <w:sz w:val="20"/>
                <w:szCs w:val="20"/>
                <w:lang w:eastAsia="es-MX"/>
              </w:rPr>
            </w:pPr>
          </w:p>
          <w:p w14:paraId="22F1ABF3" w14:textId="59B7271E" w:rsidR="00834C1A" w:rsidRPr="001D24E5" w:rsidRDefault="00834C1A" w:rsidP="001D24E5">
            <w:pPr>
              <w:spacing w:after="0" w:line="240" w:lineRule="auto"/>
              <w:jc w:val="both"/>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hideMark/>
          </w:tcPr>
          <w:p w14:paraId="2C5E42AD" w14:textId="77777777" w:rsidR="001D24E5" w:rsidRPr="001D24E5" w:rsidRDefault="001D24E5" w:rsidP="001D24E5">
            <w:pPr>
              <w:spacing w:after="0" w:line="240" w:lineRule="auto"/>
              <w:rPr>
                <w:rFonts w:ascii="Times New Roman" w:eastAsia="Times New Roman" w:hAnsi="Times New Roman" w:cs="Times New Roman"/>
                <w:sz w:val="20"/>
                <w:szCs w:val="20"/>
                <w:lang w:eastAsia="es-MX"/>
              </w:rPr>
            </w:pPr>
          </w:p>
        </w:tc>
        <w:tc>
          <w:tcPr>
            <w:tcW w:w="1290" w:type="dxa"/>
            <w:tcBorders>
              <w:top w:val="nil"/>
              <w:left w:val="nil"/>
              <w:bottom w:val="nil"/>
              <w:right w:val="nil"/>
            </w:tcBorders>
            <w:shd w:val="clear" w:color="auto" w:fill="auto"/>
            <w:hideMark/>
          </w:tcPr>
          <w:p w14:paraId="37309F92" w14:textId="77777777" w:rsidR="001D24E5" w:rsidRPr="001D24E5" w:rsidRDefault="001D24E5" w:rsidP="001D24E5">
            <w:pPr>
              <w:spacing w:after="0" w:line="240" w:lineRule="auto"/>
              <w:rPr>
                <w:rFonts w:ascii="Times New Roman" w:eastAsia="Times New Roman" w:hAnsi="Times New Roman" w:cs="Times New Roman"/>
                <w:sz w:val="20"/>
                <w:szCs w:val="20"/>
                <w:lang w:eastAsia="es-MX"/>
              </w:rPr>
            </w:pPr>
          </w:p>
        </w:tc>
        <w:tc>
          <w:tcPr>
            <w:tcW w:w="1784" w:type="dxa"/>
            <w:tcBorders>
              <w:top w:val="nil"/>
              <w:left w:val="nil"/>
              <w:bottom w:val="nil"/>
              <w:right w:val="nil"/>
            </w:tcBorders>
            <w:shd w:val="clear" w:color="auto" w:fill="auto"/>
            <w:hideMark/>
          </w:tcPr>
          <w:p w14:paraId="5F666AC5" w14:textId="77777777" w:rsidR="001D24E5" w:rsidRPr="001D24E5" w:rsidRDefault="001D24E5" w:rsidP="001D24E5">
            <w:pPr>
              <w:spacing w:after="0" w:line="240" w:lineRule="auto"/>
              <w:rPr>
                <w:rFonts w:ascii="Times New Roman" w:eastAsia="Times New Roman" w:hAnsi="Times New Roman" w:cs="Times New Roman"/>
                <w:sz w:val="20"/>
                <w:szCs w:val="20"/>
                <w:lang w:eastAsia="es-MX"/>
              </w:rPr>
            </w:pPr>
          </w:p>
        </w:tc>
      </w:tr>
      <w:tr w:rsidR="001D24E5" w:rsidRPr="001D24E5" w14:paraId="61EE5C3C" w14:textId="77777777" w:rsidTr="003C5297">
        <w:trPr>
          <w:trHeight w:val="146"/>
        </w:trPr>
        <w:tc>
          <w:tcPr>
            <w:tcW w:w="444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FF8056A" w14:textId="77777777" w:rsidR="001D24E5" w:rsidRPr="001D24E5"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Concepto</w:t>
            </w:r>
          </w:p>
        </w:tc>
        <w:tc>
          <w:tcPr>
            <w:tcW w:w="1433" w:type="dxa"/>
            <w:tcBorders>
              <w:top w:val="single" w:sz="4" w:space="0" w:color="auto"/>
              <w:left w:val="nil"/>
              <w:bottom w:val="single" w:sz="4" w:space="0" w:color="auto"/>
              <w:right w:val="single" w:sz="4" w:space="0" w:color="auto"/>
            </w:tcBorders>
            <w:shd w:val="clear" w:color="auto" w:fill="323E4F" w:themeFill="text2" w:themeFillShade="BF"/>
            <w:hideMark/>
          </w:tcPr>
          <w:p w14:paraId="48F49570" w14:textId="74638778" w:rsidR="001D24E5" w:rsidRPr="001D24E5"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202</w:t>
            </w:r>
            <w:r w:rsidR="0035210B">
              <w:rPr>
                <w:rFonts w:ascii="Arial" w:eastAsia="Times New Roman" w:hAnsi="Arial" w:cs="Arial"/>
                <w:b/>
                <w:bCs/>
                <w:color w:val="FFFFFF" w:themeColor="background1"/>
                <w:sz w:val="20"/>
                <w:szCs w:val="20"/>
                <w:lang w:eastAsia="es-MX"/>
              </w:rPr>
              <w:t>2</w:t>
            </w:r>
          </w:p>
        </w:tc>
        <w:tc>
          <w:tcPr>
            <w:tcW w:w="1290" w:type="dxa"/>
            <w:tcBorders>
              <w:top w:val="single" w:sz="4" w:space="0" w:color="auto"/>
              <w:left w:val="nil"/>
              <w:bottom w:val="single" w:sz="4" w:space="0" w:color="auto"/>
              <w:right w:val="single" w:sz="4" w:space="0" w:color="auto"/>
            </w:tcBorders>
            <w:shd w:val="clear" w:color="auto" w:fill="323E4F" w:themeFill="text2" w:themeFillShade="BF"/>
            <w:hideMark/>
          </w:tcPr>
          <w:p w14:paraId="6A15D309" w14:textId="2475F22C" w:rsidR="001D24E5" w:rsidRPr="001D24E5"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1D24E5">
              <w:rPr>
                <w:rFonts w:ascii="Arial" w:eastAsia="Times New Roman" w:hAnsi="Arial" w:cs="Arial"/>
                <w:b/>
                <w:bCs/>
                <w:color w:val="FFFFFF" w:themeColor="background1"/>
                <w:sz w:val="20"/>
                <w:szCs w:val="20"/>
                <w:lang w:eastAsia="es-MX"/>
              </w:rPr>
              <w:t>202</w:t>
            </w:r>
            <w:r w:rsidR="0035210B">
              <w:rPr>
                <w:rFonts w:ascii="Arial" w:eastAsia="Times New Roman" w:hAnsi="Arial" w:cs="Arial"/>
                <w:b/>
                <w:bCs/>
                <w:color w:val="FFFFFF" w:themeColor="background1"/>
                <w:sz w:val="20"/>
                <w:szCs w:val="20"/>
                <w:lang w:eastAsia="es-MX"/>
              </w:rPr>
              <w:t>1</w:t>
            </w:r>
          </w:p>
        </w:tc>
        <w:tc>
          <w:tcPr>
            <w:tcW w:w="1784" w:type="dxa"/>
            <w:tcBorders>
              <w:top w:val="single" w:sz="4" w:space="0" w:color="auto"/>
              <w:left w:val="nil"/>
              <w:bottom w:val="single" w:sz="4" w:space="0" w:color="auto"/>
              <w:right w:val="single" w:sz="4" w:space="0" w:color="auto"/>
            </w:tcBorders>
            <w:shd w:val="clear" w:color="auto" w:fill="323E4F" w:themeFill="text2" w:themeFillShade="BF"/>
            <w:hideMark/>
          </w:tcPr>
          <w:p w14:paraId="624DE8F1" w14:textId="2C0463A1" w:rsidR="001D24E5" w:rsidRPr="001D24E5" w:rsidRDefault="001E32B2" w:rsidP="00834C1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001D24E5" w:rsidRPr="001D24E5">
              <w:rPr>
                <w:rFonts w:ascii="Arial" w:eastAsia="Times New Roman" w:hAnsi="Arial" w:cs="Arial"/>
                <w:b/>
                <w:bCs/>
                <w:color w:val="FFFFFF" w:themeColor="background1"/>
                <w:sz w:val="20"/>
                <w:szCs w:val="20"/>
                <w:lang w:eastAsia="es-MX"/>
              </w:rPr>
              <w:t xml:space="preserve"> significativas</w:t>
            </w:r>
          </w:p>
        </w:tc>
      </w:tr>
      <w:tr w:rsidR="002D4E01" w:rsidRPr="001D24E5" w14:paraId="593CB390" w14:textId="77777777" w:rsidTr="003C5297">
        <w:trPr>
          <w:trHeight w:val="342"/>
        </w:trPr>
        <w:tc>
          <w:tcPr>
            <w:tcW w:w="4440" w:type="dxa"/>
            <w:tcBorders>
              <w:top w:val="nil"/>
              <w:left w:val="single" w:sz="4" w:space="0" w:color="auto"/>
              <w:bottom w:val="single" w:sz="4" w:space="0" w:color="auto"/>
              <w:right w:val="single" w:sz="4" w:space="0" w:color="auto"/>
            </w:tcBorders>
            <w:shd w:val="clear" w:color="auto" w:fill="auto"/>
            <w:hideMark/>
          </w:tcPr>
          <w:p w14:paraId="10555F36" w14:textId="5B2F57A3"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por pérdida de cuentas incobrables de documentos por cobrar a largo plazo</w:t>
            </w:r>
          </w:p>
        </w:tc>
        <w:tc>
          <w:tcPr>
            <w:tcW w:w="1433" w:type="dxa"/>
            <w:tcBorders>
              <w:top w:val="nil"/>
              <w:left w:val="nil"/>
              <w:bottom w:val="single" w:sz="4" w:space="0" w:color="auto"/>
              <w:right w:val="single" w:sz="4" w:space="0" w:color="auto"/>
            </w:tcBorders>
            <w:shd w:val="clear" w:color="auto" w:fill="auto"/>
            <w:hideMark/>
          </w:tcPr>
          <w:p w14:paraId="3632664C" w14:textId="02E1ADC6"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468B369E" w14:textId="374795F7"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65BB3066" w14:textId="789204B0" w:rsidR="002D4E01" w:rsidRPr="001D24E5" w:rsidRDefault="002D4E01" w:rsidP="002D4E01">
            <w:pPr>
              <w:spacing w:after="0" w:line="240" w:lineRule="auto"/>
              <w:jc w:val="center"/>
              <w:rPr>
                <w:rFonts w:ascii="Arial" w:eastAsia="Times New Roman" w:hAnsi="Arial" w:cs="Arial"/>
                <w:sz w:val="20"/>
                <w:szCs w:val="20"/>
                <w:lang w:eastAsia="es-MX"/>
              </w:rPr>
            </w:pPr>
            <w:r w:rsidRPr="00F934E6">
              <w:rPr>
                <w:rFonts w:ascii="Arial" w:eastAsia="Times New Roman" w:hAnsi="Arial" w:cs="Arial"/>
                <w:sz w:val="20"/>
                <w:szCs w:val="20"/>
                <w:lang w:eastAsia="es-MX"/>
              </w:rPr>
              <w:t>N/A</w:t>
            </w:r>
          </w:p>
        </w:tc>
      </w:tr>
      <w:tr w:rsidR="002D4E01" w:rsidRPr="001D24E5" w14:paraId="41201DAE" w14:textId="77777777" w:rsidTr="003C5297">
        <w:trPr>
          <w:trHeight w:val="278"/>
        </w:trPr>
        <w:tc>
          <w:tcPr>
            <w:tcW w:w="4440" w:type="dxa"/>
            <w:tcBorders>
              <w:top w:val="nil"/>
              <w:left w:val="single" w:sz="4" w:space="0" w:color="auto"/>
              <w:bottom w:val="single" w:sz="4" w:space="0" w:color="auto"/>
              <w:right w:val="single" w:sz="4" w:space="0" w:color="auto"/>
            </w:tcBorders>
            <w:shd w:val="clear" w:color="auto" w:fill="auto"/>
            <w:hideMark/>
          </w:tcPr>
          <w:p w14:paraId="08C1747B" w14:textId="5C2A7A68"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por pérdida de cuentas incobrables de deudores diversos por cobrar a largo plazo</w:t>
            </w:r>
          </w:p>
        </w:tc>
        <w:tc>
          <w:tcPr>
            <w:tcW w:w="1433" w:type="dxa"/>
            <w:tcBorders>
              <w:top w:val="nil"/>
              <w:left w:val="nil"/>
              <w:bottom w:val="single" w:sz="4" w:space="0" w:color="auto"/>
              <w:right w:val="single" w:sz="4" w:space="0" w:color="auto"/>
            </w:tcBorders>
            <w:shd w:val="clear" w:color="auto" w:fill="auto"/>
            <w:hideMark/>
          </w:tcPr>
          <w:p w14:paraId="009E4C02" w14:textId="0953E57E"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53D69A7A" w14:textId="35F25CB6"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6AF12B89" w14:textId="14CAD112" w:rsidR="002D4E01" w:rsidRPr="001D24E5" w:rsidRDefault="002D4E01" w:rsidP="002D4E01">
            <w:pPr>
              <w:spacing w:after="0" w:line="240" w:lineRule="auto"/>
              <w:jc w:val="center"/>
              <w:rPr>
                <w:rFonts w:ascii="Arial" w:eastAsia="Times New Roman" w:hAnsi="Arial" w:cs="Arial"/>
                <w:sz w:val="20"/>
                <w:szCs w:val="20"/>
                <w:lang w:eastAsia="es-MX"/>
              </w:rPr>
            </w:pPr>
            <w:r w:rsidRPr="00F934E6">
              <w:rPr>
                <w:rFonts w:ascii="Arial" w:eastAsia="Times New Roman" w:hAnsi="Arial" w:cs="Arial"/>
                <w:sz w:val="20"/>
                <w:szCs w:val="20"/>
                <w:lang w:eastAsia="es-MX"/>
              </w:rPr>
              <w:t>N/A</w:t>
            </w:r>
          </w:p>
        </w:tc>
      </w:tr>
      <w:tr w:rsidR="002D4E01" w:rsidRPr="001D24E5" w14:paraId="7015547E" w14:textId="77777777" w:rsidTr="003C5297">
        <w:trPr>
          <w:trHeight w:val="341"/>
        </w:trPr>
        <w:tc>
          <w:tcPr>
            <w:tcW w:w="4440" w:type="dxa"/>
            <w:tcBorders>
              <w:top w:val="nil"/>
              <w:left w:val="single" w:sz="4" w:space="0" w:color="auto"/>
              <w:bottom w:val="single" w:sz="4" w:space="0" w:color="auto"/>
              <w:right w:val="single" w:sz="4" w:space="0" w:color="auto"/>
            </w:tcBorders>
            <w:shd w:val="clear" w:color="auto" w:fill="auto"/>
            <w:hideMark/>
          </w:tcPr>
          <w:p w14:paraId="081F803E" w14:textId="70F0ADCC"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por pérdida de cuentas incobrables de ingresos por cobrar a largo plazo</w:t>
            </w:r>
          </w:p>
        </w:tc>
        <w:tc>
          <w:tcPr>
            <w:tcW w:w="1433" w:type="dxa"/>
            <w:tcBorders>
              <w:top w:val="nil"/>
              <w:left w:val="nil"/>
              <w:bottom w:val="single" w:sz="4" w:space="0" w:color="auto"/>
              <w:right w:val="single" w:sz="4" w:space="0" w:color="auto"/>
            </w:tcBorders>
            <w:shd w:val="clear" w:color="auto" w:fill="auto"/>
            <w:hideMark/>
          </w:tcPr>
          <w:p w14:paraId="3B8790CF" w14:textId="438EF792"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5ACB1736" w14:textId="59D47057"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3C464D6E" w14:textId="43C36034" w:rsidR="002D4E01" w:rsidRPr="001D24E5" w:rsidRDefault="002D4E01" w:rsidP="002D4E01">
            <w:pPr>
              <w:spacing w:after="0" w:line="240" w:lineRule="auto"/>
              <w:jc w:val="center"/>
              <w:rPr>
                <w:rFonts w:ascii="Arial" w:eastAsia="Times New Roman" w:hAnsi="Arial" w:cs="Arial"/>
                <w:sz w:val="20"/>
                <w:szCs w:val="20"/>
                <w:lang w:eastAsia="es-MX"/>
              </w:rPr>
            </w:pPr>
            <w:r w:rsidRPr="00F934E6">
              <w:rPr>
                <w:rFonts w:ascii="Arial" w:eastAsia="Times New Roman" w:hAnsi="Arial" w:cs="Arial"/>
                <w:sz w:val="20"/>
                <w:szCs w:val="20"/>
                <w:lang w:eastAsia="es-MX"/>
              </w:rPr>
              <w:t>N/A</w:t>
            </w:r>
          </w:p>
        </w:tc>
      </w:tr>
      <w:tr w:rsidR="002D4E01" w:rsidRPr="001D24E5" w14:paraId="56855BF9" w14:textId="77777777" w:rsidTr="003C5297">
        <w:trPr>
          <w:trHeight w:val="326"/>
        </w:trPr>
        <w:tc>
          <w:tcPr>
            <w:tcW w:w="4440" w:type="dxa"/>
            <w:tcBorders>
              <w:top w:val="nil"/>
              <w:left w:val="single" w:sz="4" w:space="0" w:color="auto"/>
              <w:bottom w:val="single" w:sz="4" w:space="0" w:color="auto"/>
              <w:right w:val="single" w:sz="4" w:space="0" w:color="auto"/>
            </w:tcBorders>
            <w:shd w:val="clear" w:color="auto" w:fill="auto"/>
            <w:hideMark/>
          </w:tcPr>
          <w:p w14:paraId="7D575650" w14:textId="5D13BE3B"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por pérdida de cuentas incobrables de préstamos otorgados a largo plazo</w:t>
            </w:r>
          </w:p>
        </w:tc>
        <w:tc>
          <w:tcPr>
            <w:tcW w:w="1433" w:type="dxa"/>
            <w:tcBorders>
              <w:top w:val="nil"/>
              <w:left w:val="nil"/>
              <w:bottom w:val="single" w:sz="4" w:space="0" w:color="auto"/>
              <w:right w:val="single" w:sz="4" w:space="0" w:color="auto"/>
            </w:tcBorders>
            <w:shd w:val="clear" w:color="auto" w:fill="auto"/>
            <w:hideMark/>
          </w:tcPr>
          <w:p w14:paraId="1A9734AC" w14:textId="7C4B69B4"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35CC7CD5" w14:textId="3AC461CD"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00DDC2C3" w14:textId="394E7B5D" w:rsidR="002D4E01" w:rsidRPr="001D24E5" w:rsidRDefault="002D4E01" w:rsidP="002D4E01">
            <w:pPr>
              <w:spacing w:after="0" w:line="240" w:lineRule="auto"/>
              <w:jc w:val="center"/>
              <w:rPr>
                <w:rFonts w:ascii="Arial" w:eastAsia="Times New Roman" w:hAnsi="Arial" w:cs="Arial"/>
                <w:sz w:val="20"/>
                <w:szCs w:val="20"/>
                <w:lang w:eastAsia="es-MX"/>
              </w:rPr>
            </w:pPr>
            <w:r w:rsidRPr="00F934E6">
              <w:rPr>
                <w:rFonts w:ascii="Arial" w:eastAsia="Times New Roman" w:hAnsi="Arial" w:cs="Arial"/>
                <w:sz w:val="20"/>
                <w:szCs w:val="20"/>
                <w:lang w:eastAsia="es-MX"/>
              </w:rPr>
              <w:t>N/A</w:t>
            </w:r>
          </w:p>
        </w:tc>
      </w:tr>
      <w:tr w:rsidR="002D4E01" w:rsidRPr="001D24E5" w14:paraId="7B8907ED" w14:textId="77777777" w:rsidTr="003C5297">
        <w:trPr>
          <w:trHeight w:val="376"/>
        </w:trPr>
        <w:tc>
          <w:tcPr>
            <w:tcW w:w="4440" w:type="dxa"/>
            <w:tcBorders>
              <w:top w:val="nil"/>
              <w:left w:val="single" w:sz="4" w:space="0" w:color="auto"/>
              <w:bottom w:val="single" w:sz="4" w:space="0" w:color="auto"/>
              <w:right w:val="single" w:sz="4" w:space="0" w:color="auto"/>
            </w:tcBorders>
            <w:shd w:val="clear" w:color="auto" w:fill="auto"/>
            <w:hideMark/>
          </w:tcPr>
          <w:p w14:paraId="552654F2" w14:textId="15945821" w:rsidR="002D4E01" w:rsidRPr="001D24E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Estimaciones por pérdida de otras cuentas incobrables a largo plazo</w:t>
            </w:r>
          </w:p>
        </w:tc>
        <w:tc>
          <w:tcPr>
            <w:tcW w:w="1433" w:type="dxa"/>
            <w:tcBorders>
              <w:top w:val="nil"/>
              <w:left w:val="nil"/>
              <w:bottom w:val="single" w:sz="4" w:space="0" w:color="auto"/>
              <w:right w:val="single" w:sz="4" w:space="0" w:color="auto"/>
            </w:tcBorders>
            <w:shd w:val="clear" w:color="auto" w:fill="auto"/>
            <w:hideMark/>
          </w:tcPr>
          <w:p w14:paraId="3A95A606" w14:textId="02428001"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290" w:type="dxa"/>
            <w:tcBorders>
              <w:top w:val="nil"/>
              <w:left w:val="nil"/>
              <w:bottom w:val="single" w:sz="4" w:space="0" w:color="auto"/>
              <w:right w:val="single" w:sz="4" w:space="0" w:color="auto"/>
            </w:tcBorders>
            <w:shd w:val="clear" w:color="auto" w:fill="auto"/>
            <w:hideMark/>
          </w:tcPr>
          <w:p w14:paraId="1A0F136B" w14:textId="6F26F016" w:rsidR="002D4E01" w:rsidRPr="001D24E5" w:rsidRDefault="002D4E01" w:rsidP="002D4E01">
            <w:pPr>
              <w:spacing w:after="0" w:line="240" w:lineRule="auto"/>
              <w:jc w:val="right"/>
              <w:rPr>
                <w:rFonts w:ascii="Arial" w:eastAsia="Times New Roman" w:hAnsi="Arial" w:cs="Arial"/>
                <w:sz w:val="20"/>
                <w:szCs w:val="20"/>
                <w:lang w:eastAsia="es-MX"/>
              </w:rPr>
            </w:pPr>
            <w:r w:rsidRPr="001D24E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1D24E5">
              <w:rPr>
                <w:rFonts w:ascii="Arial" w:eastAsia="Times New Roman" w:hAnsi="Arial" w:cs="Arial"/>
                <w:sz w:val="20"/>
                <w:szCs w:val="20"/>
                <w:lang w:eastAsia="es-MX"/>
              </w:rPr>
              <w:t>.00</w:t>
            </w:r>
          </w:p>
        </w:tc>
        <w:tc>
          <w:tcPr>
            <w:tcW w:w="1784" w:type="dxa"/>
            <w:tcBorders>
              <w:top w:val="nil"/>
              <w:left w:val="nil"/>
              <w:bottom w:val="single" w:sz="4" w:space="0" w:color="auto"/>
              <w:right w:val="single" w:sz="4" w:space="0" w:color="auto"/>
            </w:tcBorders>
            <w:shd w:val="clear" w:color="auto" w:fill="auto"/>
            <w:hideMark/>
          </w:tcPr>
          <w:p w14:paraId="4F689E2D" w14:textId="12DF7BC6" w:rsidR="002D4E01" w:rsidRPr="001D24E5" w:rsidRDefault="002D4E01" w:rsidP="002D4E01">
            <w:pPr>
              <w:spacing w:after="0" w:line="240" w:lineRule="auto"/>
              <w:jc w:val="center"/>
              <w:rPr>
                <w:rFonts w:ascii="Arial" w:eastAsia="Times New Roman" w:hAnsi="Arial" w:cs="Arial"/>
                <w:sz w:val="20"/>
                <w:szCs w:val="20"/>
                <w:lang w:eastAsia="es-MX"/>
              </w:rPr>
            </w:pPr>
            <w:r w:rsidRPr="00F934E6">
              <w:rPr>
                <w:rFonts w:ascii="Arial" w:eastAsia="Times New Roman" w:hAnsi="Arial" w:cs="Arial"/>
                <w:sz w:val="20"/>
                <w:szCs w:val="20"/>
                <w:lang w:eastAsia="es-MX"/>
              </w:rPr>
              <w:t>N/A</w:t>
            </w:r>
          </w:p>
        </w:tc>
      </w:tr>
    </w:tbl>
    <w:p w14:paraId="087A71C4" w14:textId="6B352A6A" w:rsidR="00D12341" w:rsidRDefault="00D12341" w:rsidP="00E70F86">
      <w:pPr>
        <w:rPr>
          <w:rFonts w:ascii="Arial" w:hAnsi="Arial" w:cs="Arial"/>
          <w:b/>
          <w:bCs/>
          <w:sz w:val="20"/>
          <w:szCs w:val="20"/>
        </w:rPr>
      </w:pPr>
    </w:p>
    <w:p w14:paraId="71A90816" w14:textId="46ABBC30" w:rsidR="00821B9F" w:rsidRPr="00821B9F" w:rsidRDefault="00821B9F" w:rsidP="00821B9F">
      <w:pPr>
        <w:jc w:val="both"/>
        <w:rPr>
          <w:rFonts w:ascii="Arial" w:hAnsi="Arial" w:cs="Arial"/>
          <w:bCs/>
          <w:sz w:val="20"/>
          <w:szCs w:val="20"/>
        </w:rPr>
      </w:pPr>
      <w:r w:rsidRPr="00821B9F">
        <w:rPr>
          <w:rFonts w:ascii="Arial" w:hAnsi="Arial" w:cs="Arial"/>
          <w:bCs/>
          <w:sz w:val="20"/>
          <w:szCs w:val="20"/>
        </w:rPr>
        <w:t xml:space="preserve">En el rubro de Estimación por Pérdida o Deterioro de Activos no Circulantes al </w:t>
      </w:r>
      <w:r w:rsidR="00C43A1F">
        <w:rPr>
          <w:rFonts w:ascii="Arial" w:hAnsi="Arial" w:cs="Arial"/>
          <w:sz w:val="20"/>
          <w:szCs w:val="20"/>
        </w:rPr>
        <w:t xml:space="preserve">31 de marzo </w:t>
      </w:r>
      <w:r w:rsidRPr="00821B9F">
        <w:rPr>
          <w:rFonts w:ascii="Arial" w:hAnsi="Arial" w:cs="Arial"/>
          <w:bCs/>
          <w:sz w:val="20"/>
          <w:szCs w:val="20"/>
        </w:rPr>
        <w:t>de 202</w:t>
      </w:r>
      <w:r w:rsidR="0021267E">
        <w:rPr>
          <w:rFonts w:ascii="Arial" w:hAnsi="Arial" w:cs="Arial"/>
          <w:bCs/>
          <w:sz w:val="20"/>
          <w:szCs w:val="20"/>
        </w:rPr>
        <w:t>2</w:t>
      </w:r>
      <w:r w:rsidRPr="00821B9F">
        <w:rPr>
          <w:rFonts w:ascii="Arial" w:hAnsi="Arial" w:cs="Arial"/>
          <w:bCs/>
          <w:sz w:val="20"/>
          <w:szCs w:val="20"/>
        </w:rPr>
        <w:t>, no existe el monto acumulado de la estimación que se establece anualmente por concepto de pérdidas o deterioro esperada</w:t>
      </w:r>
      <w:r>
        <w:rPr>
          <w:rFonts w:ascii="Arial" w:hAnsi="Arial" w:cs="Arial"/>
          <w:bCs/>
          <w:sz w:val="20"/>
          <w:szCs w:val="20"/>
        </w:rPr>
        <w:t>s en los activos no circulantes</w:t>
      </w:r>
      <w:r w:rsidRPr="00821B9F">
        <w:rPr>
          <w:rFonts w:ascii="Arial" w:hAnsi="Arial" w:cs="Arial"/>
          <w:bCs/>
          <w:sz w:val="20"/>
          <w:szCs w:val="20"/>
        </w:rPr>
        <w:t>.</w:t>
      </w:r>
    </w:p>
    <w:p w14:paraId="7C82F86D" w14:textId="1050A7FC" w:rsidR="00AF3A5A" w:rsidRDefault="00E70F86" w:rsidP="00E70F86">
      <w:pPr>
        <w:rPr>
          <w:rFonts w:ascii="Arial" w:hAnsi="Arial" w:cs="Arial"/>
          <w:b/>
          <w:bCs/>
          <w:sz w:val="20"/>
          <w:szCs w:val="20"/>
        </w:rPr>
      </w:pPr>
      <w:r w:rsidRPr="007D70B5">
        <w:rPr>
          <w:rFonts w:ascii="Arial" w:hAnsi="Arial" w:cs="Arial"/>
          <w:b/>
          <w:bCs/>
          <w:sz w:val="20"/>
          <w:szCs w:val="20"/>
        </w:rPr>
        <w:t>ESF-11.- OTROS ACTIVOS</w:t>
      </w:r>
      <w:r w:rsidR="00821B9F">
        <w:rPr>
          <w:rFonts w:ascii="Arial" w:hAnsi="Arial" w:cs="Arial"/>
          <w:b/>
          <w:bCs/>
          <w:sz w:val="20"/>
          <w:szCs w:val="20"/>
        </w:rPr>
        <w:t>.</w:t>
      </w:r>
    </w:p>
    <w:p w14:paraId="01493116" w14:textId="3FC5E94C" w:rsidR="00821B9F" w:rsidRDefault="00821B9F" w:rsidP="00821B9F">
      <w:pPr>
        <w:jc w:val="both"/>
        <w:rPr>
          <w:rFonts w:ascii="Arial" w:hAnsi="Arial" w:cs="Arial"/>
          <w:bCs/>
          <w:sz w:val="20"/>
          <w:szCs w:val="20"/>
        </w:rPr>
      </w:pPr>
      <w:r w:rsidRPr="00821B9F">
        <w:rPr>
          <w:rFonts w:ascii="Arial" w:hAnsi="Arial" w:cs="Arial"/>
          <w:bCs/>
          <w:sz w:val="20"/>
          <w:szCs w:val="20"/>
        </w:rPr>
        <w:t xml:space="preserve">En el rubro </w:t>
      </w:r>
      <w:r>
        <w:rPr>
          <w:rFonts w:ascii="Arial" w:hAnsi="Arial" w:cs="Arial"/>
          <w:bCs/>
          <w:sz w:val="20"/>
          <w:szCs w:val="20"/>
        </w:rPr>
        <w:t>de Otros Activos Circulantes r</w:t>
      </w:r>
      <w:r w:rsidRPr="00821B9F">
        <w:rPr>
          <w:rFonts w:ascii="Arial" w:hAnsi="Arial" w:cs="Arial"/>
          <w:bCs/>
          <w:sz w:val="20"/>
          <w:szCs w:val="20"/>
        </w:rPr>
        <w:t>epresenta el monto de otros bienes, valores y derechos, que</w:t>
      </w:r>
      <w:r>
        <w:rPr>
          <w:rFonts w:ascii="Arial" w:hAnsi="Arial" w:cs="Arial"/>
          <w:bCs/>
          <w:sz w:val="20"/>
          <w:szCs w:val="20"/>
        </w:rPr>
        <w:t xml:space="preserve"> </w:t>
      </w:r>
      <w:r w:rsidRPr="00821B9F">
        <w:rPr>
          <w:rFonts w:ascii="Arial" w:hAnsi="Arial" w:cs="Arial"/>
          <w:bCs/>
          <w:sz w:val="20"/>
          <w:szCs w:val="20"/>
        </w:rPr>
        <w:t>razonablemente espera se conviertan en efectivo en un plazo menor o igual a doce meses, no incluidos en los</w:t>
      </w:r>
      <w:r>
        <w:rPr>
          <w:rFonts w:ascii="Arial" w:hAnsi="Arial" w:cs="Arial"/>
          <w:bCs/>
          <w:sz w:val="20"/>
          <w:szCs w:val="20"/>
        </w:rPr>
        <w:t xml:space="preserve"> </w:t>
      </w:r>
      <w:r w:rsidRPr="00821B9F">
        <w:rPr>
          <w:rFonts w:ascii="Arial" w:hAnsi="Arial" w:cs="Arial"/>
          <w:bCs/>
          <w:sz w:val="20"/>
          <w:szCs w:val="20"/>
        </w:rPr>
        <w:t>rubros anteriores.</w:t>
      </w:r>
    </w:p>
    <w:p w14:paraId="2693E5E6" w14:textId="035BEDDD" w:rsidR="00FE4737" w:rsidRDefault="00FE4737" w:rsidP="00FE4737">
      <w:pPr>
        <w:jc w:val="both"/>
        <w:rPr>
          <w:rFonts w:ascii="Arial" w:hAnsi="Arial" w:cs="Arial"/>
          <w:bCs/>
          <w:sz w:val="20"/>
          <w:szCs w:val="20"/>
        </w:rPr>
      </w:pPr>
      <w:r w:rsidRPr="00FE4737">
        <w:rPr>
          <w:rFonts w:ascii="Arial" w:hAnsi="Arial" w:cs="Arial"/>
          <w:bCs/>
          <w:sz w:val="20"/>
          <w:szCs w:val="20"/>
        </w:rPr>
        <w:t xml:space="preserve">En el rubro </w:t>
      </w:r>
      <w:r>
        <w:rPr>
          <w:rFonts w:ascii="Arial" w:hAnsi="Arial" w:cs="Arial"/>
          <w:bCs/>
          <w:sz w:val="20"/>
          <w:szCs w:val="20"/>
        </w:rPr>
        <w:t>Otros Bienes Inmuebles</w:t>
      </w:r>
      <w:r w:rsidRPr="00FE4737">
        <w:rPr>
          <w:rFonts w:ascii="Arial" w:hAnsi="Arial" w:cs="Arial"/>
          <w:bCs/>
          <w:sz w:val="20"/>
          <w:szCs w:val="20"/>
        </w:rPr>
        <w:t xml:space="preserve"> </w:t>
      </w:r>
      <w:r>
        <w:rPr>
          <w:rFonts w:ascii="Arial" w:hAnsi="Arial" w:cs="Arial"/>
          <w:bCs/>
          <w:sz w:val="20"/>
          <w:szCs w:val="20"/>
        </w:rPr>
        <w:t>r</w:t>
      </w:r>
      <w:r w:rsidRPr="00FE4737">
        <w:rPr>
          <w:rFonts w:ascii="Arial" w:hAnsi="Arial" w:cs="Arial"/>
          <w:bCs/>
          <w:sz w:val="20"/>
          <w:szCs w:val="20"/>
        </w:rPr>
        <w:t>epresenta el monto de las adquisiciones de todo tipo de bienes</w:t>
      </w:r>
      <w:r>
        <w:rPr>
          <w:rFonts w:ascii="Arial" w:hAnsi="Arial" w:cs="Arial"/>
          <w:bCs/>
          <w:sz w:val="20"/>
          <w:szCs w:val="20"/>
        </w:rPr>
        <w:t xml:space="preserve"> </w:t>
      </w:r>
      <w:r w:rsidRPr="00FE4737">
        <w:rPr>
          <w:rFonts w:ascii="Arial" w:hAnsi="Arial" w:cs="Arial"/>
          <w:bCs/>
          <w:sz w:val="20"/>
          <w:szCs w:val="20"/>
        </w:rPr>
        <w:t xml:space="preserve">inmuebles, infraestructura y construcciones; así como los gastos derivados de actos de su </w:t>
      </w:r>
      <w:r w:rsidRPr="00FE4737">
        <w:rPr>
          <w:rFonts w:ascii="Arial" w:hAnsi="Arial" w:cs="Arial"/>
          <w:bCs/>
          <w:sz w:val="20"/>
          <w:szCs w:val="20"/>
        </w:rPr>
        <w:lastRenderedPageBreak/>
        <w:t>adquisición,</w:t>
      </w:r>
      <w:r>
        <w:rPr>
          <w:rFonts w:ascii="Arial" w:hAnsi="Arial" w:cs="Arial"/>
          <w:bCs/>
          <w:sz w:val="20"/>
          <w:szCs w:val="20"/>
        </w:rPr>
        <w:t xml:space="preserve"> </w:t>
      </w:r>
      <w:r w:rsidRPr="00FE4737">
        <w:rPr>
          <w:rFonts w:ascii="Arial" w:hAnsi="Arial" w:cs="Arial"/>
          <w:bCs/>
          <w:sz w:val="20"/>
          <w:szCs w:val="20"/>
        </w:rPr>
        <w:t>adjudicación, expropiación e indemnización y los que se generen por estudios de pre inversión, no incluidos</w:t>
      </w:r>
      <w:r>
        <w:rPr>
          <w:rFonts w:ascii="Arial" w:hAnsi="Arial" w:cs="Arial"/>
          <w:bCs/>
          <w:sz w:val="20"/>
          <w:szCs w:val="20"/>
        </w:rPr>
        <w:t xml:space="preserve"> </w:t>
      </w:r>
      <w:r w:rsidRPr="00FE4737">
        <w:rPr>
          <w:rFonts w:ascii="Arial" w:hAnsi="Arial" w:cs="Arial"/>
          <w:bCs/>
          <w:sz w:val="20"/>
          <w:szCs w:val="20"/>
        </w:rPr>
        <w:t>en las cuentas anteriores.</w:t>
      </w:r>
    </w:p>
    <w:p w14:paraId="78C0F240" w14:textId="62CE8D77" w:rsidR="00FE4737" w:rsidRDefault="00F92425" w:rsidP="00FE4737">
      <w:pPr>
        <w:jc w:val="both"/>
        <w:rPr>
          <w:rFonts w:ascii="Arial" w:hAnsi="Arial" w:cs="Arial"/>
          <w:bCs/>
          <w:sz w:val="20"/>
          <w:szCs w:val="20"/>
        </w:rPr>
      </w:pPr>
      <w:r>
        <w:rPr>
          <w:rFonts w:ascii="Arial" w:hAnsi="Arial" w:cs="Arial"/>
          <w:bCs/>
          <w:sz w:val="20"/>
          <w:szCs w:val="20"/>
        </w:rPr>
        <w:t xml:space="preserve">El rubro de </w:t>
      </w:r>
      <w:r w:rsidR="00FE4737">
        <w:rPr>
          <w:rFonts w:ascii="Arial" w:hAnsi="Arial" w:cs="Arial"/>
          <w:bCs/>
          <w:sz w:val="20"/>
          <w:szCs w:val="20"/>
        </w:rPr>
        <w:t>Otros Activos Intangibles r</w:t>
      </w:r>
      <w:r w:rsidR="00FE4737" w:rsidRPr="00FE4737">
        <w:rPr>
          <w:rFonts w:ascii="Arial" w:hAnsi="Arial" w:cs="Arial"/>
          <w:bCs/>
          <w:sz w:val="20"/>
          <w:szCs w:val="20"/>
        </w:rPr>
        <w:t>epresenta el monto de derechos por el uso de activos de la</w:t>
      </w:r>
      <w:r w:rsidR="00FE4737">
        <w:rPr>
          <w:rFonts w:ascii="Arial" w:hAnsi="Arial" w:cs="Arial"/>
          <w:bCs/>
          <w:sz w:val="20"/>
          <w:szCs w:val="20"/>
        </w:rPr>
        <w:t xml:space="preserve"> </w:t>
      </w:r>
      <w:r w:rsidR="00FE4737" w:rsidRPr="00FE4737">
        <w:rPr>
          <w:rFonts w:ascii="Arial" w:hAnsi="Arial" w:cs="Arial"/>
          <w:bCs/>
          <w:sz w:val="20"/>
          <w:szCs w:val="20"/>
        </w:rPr>
        <w:t>propiedad industrial, comercial, intelectual y otros, no incluidos en las cuentas anteriores.</w:t>
      </w:r>
    </w:p>
    <w:p w14:paraId="0E724564" w14:textId="7F6593A6" w:rsidR="00FE4737" w:rsidRDefault="00F92425" w:rsidP="00FE4737">
      <w:pPr>
        <w:jc w:val="both"/>
        <w:rPr>
          <w:rFonts w:ascii="Arial" w:hAnsi="Arial" w:cs="Arial"/>
          <w:bCs/>
          <w:sz w:val="20"/>
          <w:szCs w:val="20"/>
        </w:rPr>
      </w:pPr>
      <w:r>
        <w:rPr>
          <w:rFonts w:ascii="Arial" w:hAnsi="Arial" w:cs="Arial"/>
          <w:bCs/>
          <w:sz w:val="20"/>
          <w:szCs w:val="20"/>
        </w:rPr>
        <w:t>El rubro Otros Activos Diferido r</w:t>
      </w:r>
      <w:r w:rsidR="00FE4737" w:rsidRPr="00FE4737">
        <w:rPr>
          <w:rFonts w:ascii="Arial" w:hAnsi="Arial" w:cs="Arial"/>
          <w:bCs/>
          <w:sz w:val="20"/>
          <w:szCs w:val="20"/>
        </w:rPr>
        <w:t>epresenta el monto de otros bie</w:t>
      </w:r>
      <w:r w:rsidR="00FE4737">
        <w:rPr>
          <w:rFonts w:ascii="Arial" w:hAnsi="Arial" w:cs="Arial"/>
          <w:bCs/>
          <w:sz w:val="20"/>
          <w:szCs w:val="20"/>
        </w:rPr>
        <w:t>nes y derechos; a favor del Municipio de Seybaplaya</w:t>
      </w:r>
      <w:r w:rsidR="00FE4737" w:rsidRPr="00FE4737">
        <w:rPr>
          <w:rFonts w:ascii="Arial" w:hAnsi="Arial" w:cs="Arial"/>
          <w:bCs/>
          <w:sz w:val="20"/>
          <w:szCs w:val="20"/>
        </w:rPr>
        <w:t>, cuyo beneficio se recibirá, en un período mayor a doce meses, no incluidos en las cuentas anteriores.</w:t>
      </w:r>
    </w:p>
    <w:p w14:paraId="37AFE1F9" w14:textId="71C95EE3" w:rsidR="00FE4737" w:rsidRDefault="00F92425" w:rsidP="00FE4737">
      <w:pPr>
        <w:jc w:val="both"/>
        <w:rPr>
          <w:rFonts w:ascii="Arial" w:hAnsi="Arial" w:cs="Arial"/>
          <w:bCs/>
          <w:sz w:val="20"/>
          <w:szCs w:val="20"/>
        </w:rPr>
      </w:pPr>
      <w:r>
        <w:rPr>
          <w:rFonts w:ascii="Arial" w:hAnsi="Arial" w:cs="Arial"/>
          <w:bCs/>
          <w:sz w:val="20"/>
          <w:szCs w:val="20"/>
        </w:rPr>
        <w:t>El Otros Activos no Circulantes Representa</w:t>
      </w:r>
      <w:r w:rsidR="00FE4737" w:rsidRPr="00FE4737">
        <w:rPr>
          <w:rFonts w:ascii="Arial" w:hAnsi="Arial" w:cs="Arial"/>
          <w:bCs/>
          <w:sz w:val="20"/>
          <w:szCs w:val="20"/>
        </w:rPr>
        <w:t xml:space="preserve"> el monto de bienes o activos intangibles en concesión,</w:t>
      </w:r>
      <w:r w:rsidR="00FE4737">
        <w:rPr>
          <w:rFonts w:ascii="Arial" w:hAnsi="Arial" w:cs="Arial"/>
          <w:bCs/>
          <w:sz w:val="20"/>
          <w:szCs w:val="20"/>
        </w:rPr>
        <w:t xml:space="preserve"> </w:t>
      </w:r>
      <w:r w:rsidR="00FE4737" w:rsidRPr="00FE4737">
        <w:rPr>
          <w:rFonts w:ascii="Arial" w:hAnsi="Arial" w:cs="Arial"/>
          <w:bCs/>
          <w:sz w:val="20"/>
          <w:szCs w:val="20"/>
        </w:rPr>
        <w:t>arrendamiento financiero y/o comodato, así como d</w:t>
      </w:r>
      <w:r>
        <w:rPr>
          <w:rFonts w:ascii="Arial" w:hAnsi="Arial" w:cs="Arial"/>
          <w:bCs/>
          <w:sz w:val="20"/>
          <w:szCs w:val="20"/>
        </w:rPr>
        <w:t>erechos a favor del Municipio de Seybaplaya</w:t>
      </w:r>
      <w:r w:rsidR="00FE4737" w:rsidRPr="00FE4737">
        <w:rPr>
          <w:rFonts w:ascii="Arial" w:hAnsi="Arial" w:cs="Arial"/>
          <w:bCs/>
          <w:sz w:val="20"/>
          <w:szCs w:val="20"/>
        </w:rPr>
        <w:t>, cuyo beneficio se recibirá</w:t>
      </w:r>
      <w:r w:rsidR="00FE4737">
        <w:rPr>
          <w:rFonts w:ascii="Arial" w:hAnsi="Arial" w:cs="Arial"/>
          <w:bCs/>
          <w:sz w:val="20"/>
          <w:szCs w:val="20"/>
        </w:rPr>
        <w:t xml:space="preserve"> </w:t>
      </w:r>
      <w:r w:rsidR="00FE4737" w:rsidRPr="00FE4737">
        <w:rPr>
          <w:rFonts w:ascii="Arial" w:hAnsi="Arial" w:cs="Arial"/>
          <w:bCs/>
          <w:sz w:val="20"/>
          <w:szCs w:val="20"/>
        </w:rPr>
        <w:t>en un período mayor a doce meses.</w:t>
      </w:r>
    </w:p>
    <w:p w14:paraId="0E004BFD" w14:textId="74062316" w:rsidR="00640BAE" w:rsidRPr="00E7283E" w:rsidRDefault="00FE4737" w:rsidP="005322BB">
      <w:pPr>
        <w:jc w:val="both"/>
        <w:rPr>
          <w:rFonts w:ascii="Arial" w:hAnsi="Arial" w:cs="Arial"/>
          <w:bCs/>
          <w:sz w:val="20"/>
          <w:szCs w:val="20"/>
        </w:rPr>
      </w:pPr>
      <w:r w:rsidRPr="00FE4737">
        <w:rPr>
          <w:rFonts w:ascii="Arial" w:hAnsi="Arial" w:cs="Arial"/>
          <w:bCs/>
          <w:sz w:val="20"/>
          <w:szCs w:val="20"/>
        </w:rPr>
        <w:t>El rubro de Otros Activos Circulantes</w:t>
      </w:r>
      <w:r w:rsidR="00F92425">
        <w:rPr>
          <w:rFonts w:ascii="Arial" w:hAnsi="Arial" w:cs="Arial"/>
          <w:bCs/>
          <w:sz w:val="20"/>
          <w:szCs w:val="20"/>
        </w:rPr>
        <w:t xml:space="preserve">, </w:t>
      </w:r>
      <w:r w:rsidR="00F92425" w:rsidRPr="00F92425">
        <w:rPr>
          <w:rFonts w:ascii="Arial" w:hAnsi="Arial" w:cs="Arial"/>
          <w:bCs/>
          <w:sz w:val="20"/>
          <w:szCs w:val="20"/>
        </w:rPr>
        <w:t>Otros Bienes Inmuebles</w:t>
      </w:r>
      <w:r w:rsidR="00F92425">
        <w:rPr>
          <w:rFonts w:ascii="Arial" w:hAnsi="Arial" w:cs="Arial"/>
          <w:bCs/>
          <w:sz w:val="20"/>
          <w:szCs w:val="20"/>
        </w:rPr>
        <w:t>,</w:t>
      </w:r>
      <w:r w:rsidR="00F92425" w:rsidRPr="00F92425">
        <w:rPr>
          <w:rFonts w:ascii="Arial" w:hAnsi="Arial" w:cs="Arial"/>
          <w:bCs/>
          <w:sz w:val="20"/>
          <w:szCs w:val="20"/>
        </w:rPr>
        <w:t xml:space="preserve"> </w:t>
      </w:r>
      <w:r w:rsidR="00F92425">
        <w:rPr>
          <w:rFonts w:ascii="Arial" w:hAnsi="Arial" w:cs="Arial"/>
          <w:bCs/>
          <w:sz w:val="20"/>
          <w:szCs w:val="20"/>
        </w:rPr>
        <w:t>Otros Activos Intangibles y</w:t>
      </w:r>
      <w:r w:rsidRPr="00FE4737">
        <w:rPr>
          <w:rFonts w:ascii="Arial" w:hAnsi="Arial" w:cs="Arial"/>
          <w:bCs/>
          <w:sz w:val="20"/>
          <w:szCs w:val="20"/>
        </w:rPr>
        <w:t xml:space="preserve"> </w:t>
      </w:r>
      <w:r w:rsidR="00F92425" w:rsidRPr="00FE4737">
        <w:rPr>
          <w:rFonts w:ascii="Arial" w:hAnsi="Arial" w:cs="Arial"/>
          <w:bCs/>
          <w:sz w:val="20"/>
          <w:szCs w:val="20"/>
        </w:rPr>
        <w:t>Otros Activos Diferidos</w:t>
      </w:r>
      <w:r w:rsidRPr="00FE4737">
        <w:rPr>
          <w:rFonts w:ascii="Arial" w:hAnsi="Arial" w:cs="Arial"/>
          <w:bCs/>
          <w:sz w:val="20"/>
          <w:szCs w:val="20"/>
        </w:rPr>
        <w:t xml:space="preserve"> al </w:t>
      </w:r>
      <w:r w:rsidR="00C43A1F">
        <w:rPr>
          <w:rFonts w:ascii="Arial" w:hAnsi="Arial" w:cs="Arial"/>
          <w:sz w:val="20"/>
          <w:szCs w:val="20"/>
        </w:rPr>
        <w:t xml:space="preserve">31 de marzo </w:t>
      </w:r>
      <w:r w:rsidRPr="00FE4737">
        <w:rPr>
          <w:rFonts w:ascii="Arial" w:hAnsi="Arial" w:cs="Arial"/>
          <w:bCs/>
          <w:sz w:val="20"/>
          <w:szCs w:val="20"/>
        </w:rPr>
        <w:t>de 202</w:t>
      </w:r>
      <w:r w:rsidR="00080906">
        <w:rPr>
          <w:rFonts w:ascii="Arial" w:hAnsi="Arial" w:cs="Arial"/>
          <w:bCs/>
          <w:sz w:val="20"/>
          <w:szCs w:val="20"/>
        </w:rPr>
        <w:t>2</w:t>
      </w:r>
      <w:r w:rsidRPr="00FE4737">
        <w:rPr>
          <w:rFonts w:ascii="Arial" w:hAnsi="Arial" w:cs="Arial"/>
          <w:bCs/>
          <w:sz w:val="20"/>
          <w:szCs w:val="20"/>
        </w:rPr>
        <w:t xml:space="preserve"> y 202</w:t>
      </w:r>
      <w:r w:rsidR="00080906">
        <w:rPr>
          <w:rFonts w:ascii="Arial" w:hAnsi="Arial" w:cs="Arial"/>
          <w:bCs/>
          <w:sz w:val="20"/>
          <w:szCs w:val="20"/>
        </w:rPr>
        <w:t>1</w:t>
      </w:r>
      <w:r w:rsidRPr="00FE4737">
        <w:rPr>
          <w:rFonts w:ascii="Arial" w:hAnsi="Arial" w:cs="Arial"/>
          <w:bCs/>
          <w:sz w:val="20"/>
          <w:szCs w:val="20"/>
        </w:rPr>
        <w:t>, se presentan e integran a continuación:</w:t>
      </w:r>
    </w:p>
    <w:tbl>
      <w:tblPr>
        <w:tblW w:w="8762" w:type="dxa"/>
        <w:tblCellMar>
          <w:left w:w="70" w:type="dxa"/>
          <w:right w:w="70" w:type="dxa"/>
        </w:tblCellMar>
        <w:tblLook w:val="04A0" w:firstRow="1" w:lastRow="0" w:firstColumn="1" w:lastColumn="0" w:noHBand="0" w:noVBand="1"/>
      </w:tblPr>
      <w:tblGrid>
        <w:gridCol w:w="4007"/>
        <w:gridCol w:w="1203"/>
        <w:gridCol w:w="1203"/>
        <w:gridCol w:w="2349"/>
      </w:tblGrid>
      <w:tr w:rsidR="005F3C05" w:rsidRPr="005F3C05" w14:paraId="27B6170F" w14:textId="77777777" w:rsidTr="00C16432">
        <w:trPr>
          <w:trHeight w:val="326"/>
        </w:trPr>
        <w:tc>
          <w:tcPr>
            <w:tcW w:w="4007"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0A2903" w14:textId="77777777" w:rsidR="005F3C05" w:rsidRPr="005F3C05"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5F3C05">
              <w:rPr>
                <w:rFonts w:ascii="Arial" w:eastAsia="Times New Roman" w:hAnsi="Arial" w:cs="Arial"/>
                <w:b/>
                <w:bCs/>
                <w:color w:val="FFFFFF" w:themeColor="background1"/>
                <w:sz w:val="20"/>
                <w:szCs w:val="20"/>
                <w:lang w:eastAsia="es-MX"/>
              </w:rPr>
              <w:t>Concepto</w:t>
            </w:r>
          </w:p>
        </w:tc>
        <w:tc>
          <w:tcPr>
            <w:tcW w:w="1203" w:type="dxa"/>
            <w:tcBorders>
              <w:top w:val="single" w:sz="4" w:space="0" w:color="auto"/>
              <w:left w:val="nil"/>
              <w:bottom w:val="single" w:sz="4" w:space="0" w:color="auto"/>
              <w:right w:val="single" w:sz="4" w:space="0" w:color="auto"/>
            </w:tcBorders>
            <w:shd w:val="clear" w:color="auto" w:fill="323E4F" w:themeFill="text2" w:themeFillShade="BF"/>
            <w:hideMark/>
          </w:tcPr>
          <w:p w14:paraId="16D442F1" w14:textId="560F1AEA" w:rsidR="005F3C05" w:rsidRPr="005F3C05"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5F3C05">
              <w:rPr>
                <w:rFonts w:ascii="Arial" w:eastAsia="Times New Roman" w:hAnsi="Arial" w:cs="Arial"/>
                <w:b/>
                <w:bCs/>
                <w:color w:val="FFFFFF" w:themeColor="background1"/>
                <w:sz w:val="20"/>
                <w:szCs w:val="20"/>
                <w:lang w:eastAsia="es-MX"/>
              </w:rPr>
              <w:t>202</w:t>
            </w:r>
            <w:r w:rsidR="00B74712">
              <w:rPr>
                <w:rFonts w:ascii="Arial" w:eastAsia="Times New Roman" w:hAnsi="Arial" w:cs="Arial"/>
                <w:b/>
                <w:bCs/>
                <w:color w:val="FFFFFF" w:themeColor="background1"/>
                <w:sz w:val="20"/>
                <w:szCs w:val="20"/>
                <w:lang w:eastAsia="es-MX"/>
              </w:rPr>
              <w:t>2</w:t>
            </w:r>
          </w:p>
        </w:tc>
        <w:tc>
          <w:tcPr>
            <w:tcW w:w="1203" w:type="dxa"/>
            <w:tcBorders>
              <w:top w:val="single" w:sz="4" w:space="0" w:color="auto"/>
              <w:left w:val="nil"/>
              <w:bottom w:val="single" w:sz="4" w:space="0" w:color="auto"/>
              <w:right w:val="single" w:sz="4" w:space="0" w:color="auto"/>
            </w:tcBorders>
            <w:shd w:val="clear" w:color="auto" w:fill="323E4F" w:themeFill="text2" w:themeFillShade="BF"/>
            <w:hideMark/>
          </w:tcPr>
          <w:p w14:paraId="6818CBEC" w14:textId="39A33CDF" w:rsidR="005F3C05" w:rsidRPr="005F3C05"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5F3C05">
              <w:rPr>
                <w:rFonts w:ascii="Arial" w:eastAsia="Times New Roman" w:hAnsi="Arial" w:cs="Arial"/>
                <w:b/>
                <w:bCs/>
                <w:color w:val="FFFFFF" w:themeColor="background1"/>
                <w:sz w:val="20"/>
                <w:szCs w:val="20"/>
                <w:lang w:eastAsia="es-MX"/>
              </w:rPr>
              <w:t>202</w:t>
            </w:r>
            <w:r w:rsidR="00B74712">
              <w:rPr>
                <w:rFonts w:ascii="Arial" w:eastAsia="Times New Roman" w:hAnsi="Arial" w:cs="Arial"/>
                <w:b/>
                <w:bCs/>
                <w:color w:val="FFFFFF" w:themeColor="background1"/>
                <w:sz w:val="20"/>
                <w:szCs w:val="20"/>
                <w:lang w:eastAsia="es-MX"/>
              </w:rPr>
              <w:t>1</w:t>
            </w:r>
          </w:p>
        </w:tc>
        <w:tc>
          <w:tcPr>
            <w:tcW w:w="2349" w:type="dxa"/>
            <w:tcBorders>
              <w:top w:val="single" w:sz="4" w:space="0" w:color="auto"/>
              <w:left w:val="nil"/>
              <w:bottom w:val="single" w:sz="4" w:space="0" w:color="auto"/>
              <w:right w:val="single" w:sz="4" w:space="0" w:color="auto"/>
            </w:tcBorders>
            <w:shd w:val="clear" w:color="auto" w:fill="323E4F" w:themeFill="text2" w:themeFillShade="BF"/>
            <w:hideMark/>
          </w:tcPr>
          <w:p w14:paraId="1A541BAA" w14:textId="13128880" w:rsidR="005F3C05" w:rsidRPr="005F3C05" w:rsidRDefault="005E1B63" w:rsidP="00A96552">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005F3C05" w:rsidRPr="005F3C05">
              <w:rPr>
                <w:rFonts w:ascii="Arial" w:eastAsia="Times New Roman" w:hAnsi="Arial" w:cs="Arial"/>
                <w:b/>
                <w:bCs/>
                <w:color w:val="FFFFFF" w:themeColor="background1"/>
                <w:sz w:val="20"/>
                <w:szCs w:val="20"/>
                <w:lang w:eastAsia="es-MX"/>
              </w:rPr>
              <w:t xml:space="preserve"> significativas</w:t>
            </w:r>
          </w:p>
        </w:tc>
      </w:tr>
      <w:tr w:rsidR="002D4E01" w:rsidRPr="005F3C05" w14:paraId="31E1D8CD" w14:textId="77777777" w:rsidTr="00C16432">
        <w:trPr>
          <w:trHeight w:val="139"/>
        </w:trPr>
        <w:tc>
          <w:tcPr>
            <w:tcW w:w="4007" w:type="dxa"/>
            <w:tcBorders>
              <w:top w:val="nil"/>
              <w:left w:val="single" w:sz="4" w:space="0" w:color="auto"/>
              <w:bottom w:val="single" w:sz="4" w:space="0" w:color="auto"/>
              <w:right w:val="single" w:sz="4" w:space="0" w:color="auto"/>
            </w:tcBorders>
            <w:shd w:val="clear" w:color="auto" w:fill="auto"/>
            <w:hideMark/>
          </w:tcPr>
          <w:p w14:paraId="0F9F6D2C" w14:textId="31EC2051" w:rsidR="002D4E01" w:rsidRPr="005F3C0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Valores en garantía</w:t>
            </w:r>
          </w:p>
        </w:tc>
        <w:tc>
          <w:tcPr>
            <w:tcW w:w="1203" w:type="dxa"/>
            <w:tcBorders>
              <w:top w:val="nil"/>
              <w:left w:val="nil"/>
              <w:bottom w:val="single" w:sz="4" w:space="0" w:color="auto"/>
              <w:right w:val="single" w:sz="4" w:space="0" w:color="auto"/>
            </w:tcBorders>
            <w:shd w:val="clear" w:color="auto" w:fill="auto"/>
            <w:hideMark/>
          </w:tcPr>
          <w:p w14:paraId="722BF8D6" w14:textId="490B5E6E"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1203" w:type="dxa"/>
            <w:tcBorders>
              <w:top w:val="nil"/>
              <w:left w:val="nil"/>
              <w:bottom w:val="single" w:sz="4" w:space="0" w:color="auto"/>
              <w:right w:val="single" w:sz="4" w:space="0" w:color="auto"/>
            </w:tcBorders>
            <w:shd w:val="clear" w:color="auto" w:fill="auto"/>
            <w:hideMark/>
          </w:tcPr>
          <w:p w14:paraId="1BF6315D" w14:textId="1D91FC3C"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2349" w:type="dxa"/>
            <w:tcBorders>
              <w:top w:val="nil"/>
              <w:left w:val="nil"/>
              <w:bottom w:val="single" w:sz="4" w:space="0" w:color="auto"/>
              <w:right w:val="single" w:sz="4" w:space="0" w:color="auto"/>
            </w:tcBorders>
            <w:shd w:val="clear" w:color="auto" w:fill="auto"/>
            <w:hideMark/>
          </w:tcPr>
          <w:p w14:paraId="4ED08DEF" w14:textId="61DB36D6" w:rsidR="002D4E01" w:rsidRPr="005F3C05" w:rsidRDefault="002D4E01" w:rsidP="002D4E01">
            <w:pPr>
              <w:spacing w:after="0" w:line="240" w:lineRule="auto"/>
              <w:jc w:val="center"/>
              <w:rPr>
                <w:rFonts w:ascii="Arial" w:eastAsia="Times New Roman" w:hAnsi="Arial" w:cs="Arial"/>
                <w:sz w:val="20"/>
                <w:szCs w:val="20"/>
                <w:lang w:eastAsia="es-MX"/>
              </w:rPr>
            </w:pPr>
            <w:r w:rsidRPr="002C6CB0">
              <w:rPr>
                <w:rFonts w:ascii="Arial" w:eastAsia="Times New Roman" w:hAnsi="Arial" w:cs="Arial"/>
                <w:sz w:val="20"/>
                <w:szCs w:val="20"/>
                <w:lang w:eastAsia="es-MX"/>
              </w:rPr>
              <w:t>N/A</w:t>
            </w:r>
          </w:p>
        </w:tc>
      </w:tr>
      <w:tr w:rsidR="002D4E01" w:rsidRPr="005F3C05" w14:paraId="544F8BD3" w14:textId="77777777" w:rsidTr="00C16432">
        <w:trPr>
          <w:trHeight w:val="250"/>
        </w:trPr>
        <w:tc>
          <w:tcPr>
            <w:tcW w:w="4007" w:type="dxa"/>
            <w:tcBorders>
              <w:top w:val="nil"/>
              <w:left w:val="single" w:sz="4" w:space="0" w:color="auto"/>
              <w:bottom w:val="single" w:sz="4" w:space="0" w:color="auto"/>
              <w:right w:val="single" w:sz="4" w:space="0" w:color="auto"/>
            </w:tcBorders>
            <w:shd w:val="clear" w:color="auto" w:fill="auto"/>
            <w:hideMark/>
          </w:tcPr>
          <w:p w14:paraId="4046F52F" w14:textId="0B14F58A" w:rsidR="002D4E01" w:rsidRPr="005F3C0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Bienes en garantía (excluye depósitos de fondos)</w:t>
            </w:r>
          </w:p>
        </w:tc>
        <w:tc>
          <w:tcPr>
            <w:tcW w:w="1203" w:type="dxa"/>
            <w:tcBorders>
              <w:top w:val="nil"/>
              <w:left w:val="nil"/>
              <w:bottom w:val="single" w:sz="4" w:space="0" w:color="auto"/>
              <w:right w:val="single" w:sz="4" w:space="0" w:color="auto"/>
            </w:tcBorders>
            <w:shd w:val="clear" w:color="auto" w:fill="auto"/>
            <w:hideMark/>
          </w:tcPr>
          <w:p w14:paraId="7D38D533" w14:textId="04814433"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1203" w:type="dxa"/>
            <w:tcBorders>
              <w:top w:val="nil"/>
              <w:left w:val="nil"/>
              <w:bottom w:val="single" w:sz="4" w:space="0" w:color="auto"/>
              <w:right w:val="single" w:sz="4" w:space="0" w:color="auto"/>
            </w:tcBorders>
            <w:shd w:val="clear" w:color="auto" w:fill="auto"/>
            <w:hideMark/>
          </w:tcPr>
          <w:p w14:paraId="08581086" w14:textId="2EC6A2A3"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2349" w:type="dxa"/>
            <w:tcBorders>
              <w:top w:val="nil"/>
              <w:left w:val="nil"/>
              <w:bottom w:val="single" w:sz="4" w:space="0" w:color="auto"/>
              <w:right w:val="single" w:sz="4" w:space="0" w:color="auto"/>
            </w:tcBorders>
            <w:shd w:val="clear" w:color="auto" w:fill="auto"/>
            <w:hideMark/>
          </w:tcPr>
          <w:p w14:paraId="357E960F" w14:textId="31D39D37" w:rsidR="002D4E01" w:rsidRPr="005F3C05" w:rsidRDefault="002D4E01" w:rsidP="002D4E01">
            <w:pPr>
              <w:spacing w:after="0" w:line="240" w:lineRule="auto"/>
              <w:jc w:val="center"/>
              <w:rPr>
                <w:rFonts w:ascii="Arial" w:eastAsia="Times New Roman" w:hAnsi="Arial" w:cs="Arial"/>
                <w:sz w:val="20"/>
                <w:szCs w:val="20"/>
                <w:lang w:eastAsia="es-MX"/>
              </w:rPr>
            </w:pPr>
            <w:r w:rsidRPr="002C6CB0">
              <w:rPr>
                <w:rFonts w:ascii="Arial" w:eastAsia="Times New Roman" w:hAnsi="Arial" w:cs="Arial"/>
                <w:sz w:val="20"/>
                <w:szCs w:val="20"/>
                <w:lang w:eastAsia="es-MX"/>
              </w:rPr>
              <w:t>N/A</w:t>
            </w:r>
          </w:p>
        </w:tc>
      </w:tr>
      <w:tr w:rsidR="002D4E01" w:rsidRPr="005F3C05" w14:paraId="37535FD4" w14:textId="77777777" w:rsidTr="00C16432">
        <w:trPr>
          <w:trHeight w:val="375"/>
        </w:trPr>
        <w:tc>
          <w:tcPr>
            <w:tcW w:w="4007" w:type="dxa"/>
            <w:tcBorders>
              <w:top w:val="nil"/>
              <w:left w:val="single" w:sz="4" w:space="0" w:color="auto"/>
              <w:bottom w:val="single" w:sz="4" w:space="0" w:color="auto"/>
              <w:right w:val="single" w:sz="4" w:space="0" w:color="auto"/>
            </w:tcBorders>
            <w:shd w:val="clear" w:color="auto" w:fill="auto"/>
            <w:hideMark/>
          </w:tcPr>
          <w:p w14:paraId="0AB3F758" w14:textId="620B4BD3" w:rsidR="002D4E01" w:rsidRPr="005F3C0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Bienes derivados de embargos, decomisos, aseguramientos y dación en pago</w:t>
            </w:r>
          </w:p>
        </w:tc>
        <w:tc>
          <w:tcPr>
            <w:tcW w:w="1203" w:type="dxa"/>
            <w:tcBorders>
              <w:top w:val="nil"/>
              <w:left w:val="nil"/>
              <w:bottom w:val="single" w:sz="4" w:space="0" w:color="auto"/>
              <w:right w:val="single" w:sz="4" w:space="0" w:color="auto"/>
            </w:tcBorders>
            <w:shd w:val="clear" w:color="auto" w:fill="auto"/>
            <w:hideMark/>
          </w:tcPr>
          <w:p w14:paraId="3524AEB4" w14:textId="29D4A3D1"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1203" w:type="dxa"/>
            <w:tcBorders>
              <w:top w:val="nil"/>
              <w:left w:val="nil"/>
              <w:bottom w:val="single" w:sz="4" w:space="0" w:color="auto"/>
              <w:right w:val="single" w:sz="4" w:space="0" w:color="auto"/>
            </w:tcBorders>
            <w:shd w:val="clear" w:color="auto" w:fill="auto"/>
            <w:hideMark/>
          </w:tcPr>
          <w:p w14:paraId="5B4F1105" w14:textId="38D91FA1"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2349" w:type="dxa"/>
            <w:tcBorders>
              <w:top w:val="nil"/>
              <w:left w:val="nil"/>
              <w:bottom w:val="single" w:sz="4" w:space="0" w:color="auto"/>
              <w:right w:val="single" w:sz="4" w:space="0" w:color="auto"/>
            </w:tcBorders>
            <w:shd w:val="clear" w:color="auto" w:fill="auto"/>
            <w:hideMark/>
          </w:tcPr>
          <w:p w14:paraId="034CE0A9" w14:textId="1E4308EB" w:rsidR="002D4E01" w:rsidRPr="005F3C05" w:rsidRDefault="002D4E01" w:rsidP="002D4E01">
            <w:pPr>
              <w:spacing w:after="0" w:line="240" w:lineRule="auto"/>
              <w:jc w:val="center"/>
              <w:rPr>
                <w:rFonts w:ascii="Arial" w:eastAsia="Times New Roman" w:hAnsi="Arial" w:cs="Arial"/>
                <w:sz w:val="20"/>
                <w:szCs w:val="20"/>
                <w:lang w:eastAsia="es-MX"/>
              </w:rPr>
            </w:pPr>
            <w:r w:rsidRPr="006F3424">
              <w:rPr>
                <w:rFonts w:ascii="Arial" w:eastAsia="Times New Roman" w:hAnsi="Arial" w:cs="Arial"/>
                <w:sz w:val="20"/>
                <w:szCs w:val="20"/>
                <w:lang w:eastAsia="es-MX"/>
              </w:rPr>
              <w:t>N/A</w:t>
            </w:r>
          </w:p>
        </w:tc>
      </w:tr>
      <w:tr w:rsidR="002D4E01" w:rsidRPr="005F3C05" w14:paraId="3EAA725E" w14:textId="77777777" w:rsidTr="00C16432">
        <w:trPr>
          <w:trHeight w:val="183"/>
        </w:trPr>
        <w:tc>
          <w:tcPr>
            <w:tcW w:w="4007" w:type="dxa"/>
            <w:tcBorders>
              <w:top w:val="nil"/>
              <w:left w:val="single" w:sz="4" w:space="0" w:color="auto"/>
              <w:bottom w:val="single" w:sz="4" w:space="0" w:color="auto"/>
              <w:right w:val="single" w:sz="4" w:space="0" w:color="auto"/>
            </w:tcBorders>
            <w:shd w:val="clear" w:color="auto" w:fill="auto"/>
            <w:hideMark/>
          </w:tcPr>
          <w:p w14:paraId="149016D8" w14:textId="5D8A4975" w:rsidR="002D4E01" w:rsidRPr="005F3C05" w:rsidRDefault="002D4E01" w:rsidP="002D4E01">
            <w:pPr>
              <w:spacing w:after="0" w:line="240" w:lineRule="auto"/>
              <w:jc w:val="both"/>
              <w:rPr>
                <w:rFonts w:ascii="Arial" w:eastAsia="Times New Roman" w:hAnsi="Arial" w:cs="Arial"/>
                <w:sz w:val="20"/>
                <w:szCs w:val="20"/>
                <w:lang w:eastAsia="es-MX"/>
              </w:rPr>
            </w:pPr>
            <w:r w:rsidRPr="007D70B5">
              <w:rPr>
                <w:rFonts w:ascii="Arial" w:eastAsia="Times New Roman" w:hAnsi="Arial" w:cs="Arial"/>
                <w:sz w:val="20"/>
                <w:szCs w:val="20"/>
                <w:lang w:eastAsia="es-MX"/>
              </w:rPr>
              <w:t>Adquisición con fondos de terceros</w:t>
            </w:r>
          </w:p>
        </w:tc>
        <w:tc>
          <w:tcPr>
            <w:tcW w:w="1203" w:type="dxa"/>
            <w:tcBorders>
              <w:top w:val="nil"/>
              <w:left w:val="nil"/>
              <w:bottom w:val="single" w:sz="4" w:space="0" w:color="auto"/>
              <w:right w:val="single" w:sz="4" w:space="0" w:color="auto"/>
            </w:tcBorders>
            <w:shd w:val="clear" w:color="auto" w:fill="auto"/>
            <w:hideMark/>
          </w:tcPr>
          <w:p w14:paraId="76C92A3E" w14:textId="74AD06E1"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1203" w:type="dxa"/>
            <w:tcBorders>
              <w:top w:val="nil"/>
              <w:left w:val="nil"/>
              <w:bottom w:val="single" w:sz="4" w:space="0" w:color="auto"/>
              <w:right w:val="single" w:sz="4" w:space="0" w:color="auto"/>
            </w:tcBorders>
            <w:shd w:val="clear" w:color="auto" w:fill="auto"/>
            <w:hideMark/>
          </w:tcPr>
          <w:p w14:paraId="1E667B32" w14:textId="00857948" w:rsidR="002D4E01" w:rsidRPr="005F3C05" w:rsidRDefault="002D4E01" w:rsidP="002D4E01">
            <w:pPr>
              <w:spacing w:after="0" w:line="240" w:lineRule="auto"/>
              <w:jc w:val="right"/>
              <w:rPr>
                <w:rFonts w:ascii="Arial" w:eastAsia="Times New Roman" w:hAnsi="Arial" w:cs="Arial"/>
                <w:sz w:val="20"/>
                <w:szCs w:val="20"/>
                <w:lang w:eastAsia="es-MX"/>
              </w:rPr>
            </w:pPr>
            <w:r w:rsidRPr="005F3C05">
              <w:rPr>
                <w:rFonts w:ascii="Arial" w:eastAsia="Times New Roman" w:hAnsi="Arial" w:cs="Arial"/>
                <w:sz w:val="20"/>
                <w:szCs w:val="20"/>
                <w:lang w:eastAsia="es-MX"/>
              </w:rPr>
              <w:t xml:space="preserve">$ </w:t>
            </w:r>
            <w:r w:rsidRPr="007D70B5">
              <w:rPr>
                <w:rFonts w:ascii="Arial" w:eastAsia="Times New Roman" w:hAnsi="Arial" w:cs="Arial"/>
                <w:sz w:val="20"/>
                <w:szCs w:val="20"/>
                <w:lang w:eastAsia="es-MX"/>
              </w:rPr>
              <w:t>0</w:t>
            </w:r>
            <w:r w:rsidRPr="005F3C05">
              <w:rPr>
                <w:rFonts w:ascii="Arial" w:eastAsia="Times New Roman" w:hAnsi="Arial" w:cs="Arial"/>
                <w:sz w:val="20"/>
                <w:szCs w:val="20"/>
                <w:lang w:eastAsia="es-MX"/>
              </w:rPr>
              <w:t>.00</w:t>
            </w:r>
          </w:p>
        </w:tc>
        <w:tc>
          <w:tcPr>
            <w:tcW w:w="2349" w:type="dxa"/>
            <w:tcBorders>
              <w:top w:val="nil"/>
              <w:left w:val="nil"/>
              <w:bottom w:val="single" w:sz="4" w:space="0" w:color="auto"/>
              <w:right w:val="single" w:sz="4" w:space="0" w:color="auto"/>
            </w:tcBorders>
            <w:shd w:val="clear" w:color="auto" w:fill="auto"/>
            <w:hideMark/>
          </w:tcPr>
          <w:p w14:paraId="5C90EB94" w14:textId="0CB9F338" w:rsidR="002D4E01" w:rsidRPr="005F3C05" w:rsidRDefault="002D4E01" w:rsidP="002D4E01">
            <w:pPr>
              <w:spacing w:after="0" w:line="240" w:lineRule="auto"/>
              <w:jc w:val="center"/>
              <w:rPr>
                <w:rFonts w:ascii="Arial" w:eastAsia="Times New Roman" w:hAnsi="Arial" w:cs="Arial"/>
                <w:sz w:val="20"/>
                <w:szCs w:val="20"/>
                <w:lang w:eastAsia="es-MX"/>
              </w:rPr>
            </w:pPr>
            <w:r w:rsidRPr="006F3424">
              <w:rPr>
                <w:rFonts w:ascii="Arial" w:eastAsia="Times New Roman" w:hAnsi="Arial" w:cs="Arial"/>
                <w:sz w:val="20"/>
                <w:szCs w:val="20"/>
                <w:lang w:eastAsia="es-MX"/>
              </w:rPr>
              <w:t>N/A</w:t>
            </w:r>
          </w:p>
        </w:tc>
      </w:tr>
    </w:tbl>
    <w:p w14:paraId="60FC9C27" w14:textId="77777777" w:rsidR="004532BC" w:rsidRPr="007D70B5" w:rsidRDefault="004532BC" w:rsidP="00E70F86">
      <w:pPr>
        <w:rPr>
          <w:rFonts w:ascii="Arial" w:hAnsi="Arial" w:cs="Arial"/>
          <w:sz w:val="20"/>
          <w:szCs w:val="20"/>
        </w:rPr>
      </w:pPr>
    </w:p>
    <w:tbl>
      <w:tblPr>
        <w:tblW w:w="8771" w:type="dxa"/>
        <w:tblCellMar>
          <w:left w:w="70" w:type="dxa"/>
          <w:right w:w="70" w:type="dxa"/>
        </w:tblCellMar>
        <w:tblLook w:val="04A0" w:firstRow="1" w:lastRow="0" w:firstColumn="1" w:lastColumn="0" w:noHBand="0" w:noVBand="1"/>
      </w:tblPr>
      <w:tblGrid>
        <w:gridCol w:w="3861"/>
        <w:gridCol w:w="1239"/>
        <w:gridCol w:w="1239"/>
        <w:gridCol w:w="2432"/>
      </w:tblGrid>
      <w:tr w:rsidR="00B663C4" w:rsidRPr="00B663C4" w14:paraId="580515E9" w14:textId="77777777" w:rsidTr="00C16432">
        <w:trPr>
          <w:trHeight w:val="298"/>
        </w:trPr>
        <w:tc>
          <w:tcPr>
            <w:tcW w:w="386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B8F119" w14:textId="77777777" w:rsidR="00B663C4" w:rsidRPr="00B663C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663C4">
              <w:rPr>
                <w:rFonts w:ascii="Arial" w:eastAsia="Times New Roman" w:hAnsi="Arial" w:cs="Arial"/>
                <w:b/>
                <w:bCs/>
                <w:color w:val="FFFFFF" w:themeColor="background1"/>
                <w:sz w:val="20"/>
                <w:szCs w:val="20"/>
                <w:lang w:eastAsia="es-MX"/>
              </w:rPr>
              <w:t>Concepto</w:t>
            </w:r>
          </w:p>
        </w:tc>
        <w:tc>
          <w:tcPr>
            <w:tcW w:w="1239" w:type="dxa"/>
            <w:tcBorders>
              <w:top w:val="single" w:sz="4" w:space="0" w:color="auto"/>
              <w:left w:val="nil"/>
              <w:bottom w:val="single" w:sz="4" w:space="0" w:color="auto"/>
              <w:right w:val="single" w:sz="4" w:space="0" w:color="auto"/>
            </w:tcBorders>
            <w:shd w:val="clear" w:color="auto" w:fill="323E4F" w:themeFill="text2" w:themeFillShade="BF"/>
            <w:hideMark/>
          </w:tcPr>
          <w:p w14:paraId="210612F7" w14:textId="76F8615F" w:rsidR="00B663C4" w:rsidRPr="00B663C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663C4">
              <w:rPr>
                <w:rFonts w:ascii="Arial" w:eastAsia="Times New Roman" w:hAnsi="Arial" w:cs="Arial"/>
                <w:b/>
                <w:bCs/>
                <w:color w:val="FFFFFF" w:themeColor="background1"/>
                <w:sz w:val="20"/>
                <w:szCs w:val="20"/>
                <w:lang w:eastAsia="es-MX"/>
              </w:rPr>
              <w:t>202</w:t>
            </w:r>
            <w:r w:rsidR="007F2100">
              <w:rPr>
                <w:rFonts w:ascii="Arial" w:eastAsia="Times New Roman" w:hAnsi="Arial" w:cs="Arial"/>
                <w:b/>
                <w:bCs/>
                <w:color w:val="FFFFFF" w:themeColor="background1"/>
                <w:sz w:val="20"/>
                <w:szCs w:val="20"/>
                <w:lang w:eastAsia="es-MX"/>
              </w:rPr>
              <w:t>2</w:t>
            </w:r>
          </w:p>
        </w:tc>
        <w:tc>
          <w:tcPr>
            <w:tcW w:w="1239" w:type="dxa"/>
            <w:tcBorders>
              <w:top w:val="single" w:sz="4" w:space="0" w:color="auto"/>
              <w:left w:val="nil"/>
              <w:bottom w:val="single" w:sz="4" w:space="0" w:color="auto"/>
              <w:right w:val="single" w:sz="4" w:space="0" w:color="auto"/>
            </w:tcBorders>
            <w:shd w:val="clear" w:color="auto" w:fill="323E4F" w:themeFill="text2" w:themeFillShade="BF"/>
            <w:hideMark/>
          </w:tcPr>
          <w:p w14:paraId="01126121" w14:textId="230F9BD6" w:rsidR="00B663C4" w:rsidRPr="00B663C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663C4">
              <w:rPr>
                <w:rFonts w:ascii="Arial" w:eastAsia="Times New Roman" w:hAnsi="Arial" w:cs="Arial"/>
                <w:b/>
                <w:bCs/>
                <w:color w:val="FFFFFF" w:themeColor="background1"/>
                <w:sz w:val="20"/>
                <w:szCs w:val="20"/>
                <w:lang w:eastAsia="es-MX"/>
              </w:rPr>
              <w:t>202</w:t>
            </w:r>
            <w:r w:rsidR="007F2100">
              <w:rPr>
                <w:rFonts w:ascii="Arial" w:eastAsia="Times New Roman" w:hAnsi="Arial" w:cs="Arial"/>
                <w:b/>
                <w:bCs/>
                <w:color w:val="FFFFFF" w:themeColor="background1"/>
                <w:sz w:val="20"/>
                <w:szCs w:val="20"/>
                <w:lang w:eastAsia="es-MX"/>
              </w:rPr>
              <w:t>1</w:t>
            </w:r>
          </w:p>
        </w:tc>
        <w:tc>
          <w:tcPr>
            <w:tcW w:w="2432" w:type="dxa"/>
            <w:tcBorders>
              <w:top w:val="single" w:sz="4" w:space="0" w:color="auto"/>
              <w:left w:val="nil"/>
              <w:bottom w:val="single" w:sz="4" w:space="0" w:color="auto"/>
              <w:right w:val="single" w:sz="4" w:space="0" w:color="auto"/>
            </w:tcBorders>
            <w:shd w:val="clear" w:color="auto" w:fill="323E4F" w:themeFill="text2" w:themeFillShade="BF"/>
            <w:hideMark/>
          </w:tcPr>
          <w:p w14:paraId="3924E8D5" w14:textId="73A4A1AF" w:rsidR="00B663C4" w:rsidRPr="00B663C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Características</w:t>
            </w:r>
            <w:r w:rsidRPr="00B663C4">
              <w:rPr>
                <w:rFonts w:ascii="Arial" w:eastAsia="Times New Roman" w:hAnsi="Arial" w:cs="Arial"/>
                <w:b/>
                <w:bCs/>
                <w:color w:val="FFFFFF" w:themeColor="background1"/>
                <w:sz w:val="20"/>
                <w:szCs w:val="20"/>
                <w:lang w:eastAsia="es-MX"/>
              </w:rPr>
              <w:t xml:space="preserve"> significativas</w:t>
            </w:r>
          </w:p>
        </w:tc>
      </w:tr>
      <w:tr w:rsidR="002D4E01" w:rsidRPr="00B663C4" w14:paraId="08455A75" w14:textId="77777777" w:rsidTr="00C16432">
        <w:trPr>
          <w:trHeight w:val="221"/>
        </w:trPr>
        <w:tc>
          <w:tcPr>
            <w:tcW w:w="3861" w:type="dxa"/>
            <w:tcBorders>
              <w:top w:val="nil"/>
              <w:left w:val="single" w:sz="4" w:space="0" w:color="auto"/>
              <w:bottom w:val="single" w:sz="4" w:space="0" w:color="auto"/>
              <w:right w:val="single" w:sz="4" w:space="0" w:color="auto"/>
            </w:tcBorders>
            <w:shd w:val="clear" w:color="auto" w:fill="auto"/>
            <w:hideMark/>
          </w:tcPr>
          <w:p w14:paraId="56266B7A" w14:textId="71B93949" w:rsidR="002D4E01" w:rsidRPr="00B663C4" w:rsidRDefault="002D4E01" w:rsidP="002D4E01">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Bienes en concesión</w:t>
            </w:r>
          </w:p>
        </w:tc>
        <w:tc>
          <w:tcPr>
            <w:tcW w:w="1239" w:type="dxa"/>
            <w:tcBorders>
              <w:top w:val="nil"/>
              <w:left w:val="nil"/>
              <w:bottom w:val="single" w:sz="4" w:space="0" w:color="auto"/>
              <w:right w:val="single" w:sz="4" w:space="0" w:color="auto"/>
            </w:tcBorders>
            <w:shd w:val="clear" w:color="auto" w:fill="auto"/>
            <w:hideMark/>
          </w:tcPr>
          <w:p w14:paraId="1AF60D60" w14:textId="3A11D51A"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1239" w:type="dxa"/>
            <w:tcBorders>
              <w:top w:val="nil"/>
              <w:left w:val="nil"/>
              <w:bottom w:val="single" w:sz="4" w:space="0" w:color="auto"/>
              <w:right w:val="single" w:sz="4" w:space="0" w:color="auto"/>
            </w:tcBorders>
            <w:shd w:val="clear" w:color="auto" w:fill="auto"/>
            <w:hideMark/>
          </w:tcPr>
          <w:p w14:paraId="6C6BDE7C" w14:textId="28DAE8E4"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2432" w:type="dxa"/>
            <w:tcBorders>
              <w:top w:val="nil"/>
              <w:left w:val="nil"/>
              <w:bottom w:val="single" w:sz="4" w:space="0" w:color="auto"/>
              <w:right w:val="single" w:sz="4" w:space="0" w:color="auto"/>
            </w:tcBorders>
            <w:shd w:val="clear" w:color="auto" w:fill="auto"/>
            <w:hideMark/>
          </w:tcPr>
          <w:p w14:paraId="0143273F" w14:textId="457DED04" w:rsidR="002D4E01" w:rsidRPr="00B663C4" w:rsidRDefault="002D4E01" w:rsidP="002D4E01">
            <w:pPr>
              <w:spacing w:after="0" w:line="240" w:lineRule="auto"/>
              <w:jc w:val="center"/>
              <w:rPr>
                <w:rFonts w:ascii="Arial" w:eastAsia="Times New Roman" w:hAnsi="Arial" w:cs="Arial"/>
                <w:sz w:val="20"/>
                <w:szCs w:val="20"/>
                <w:lang w:eastAsia="es-MX"/>
              </w:rPr>
            </w:pPr>
            <w:r w:rsidRPr="00EF4760">
              <w:rPr>
                <w:rFonts w:ascii="Arial" w:eastAsia="Times New Roman" w:hAnsi="Arial" w:cs="Arial"/>
                <w:sz w:val="20"/>
                <w:szCs w:val="20"/>
                <w:lang w:eastAsia="es-MX"/>
              </w:rPr>
              <w:t>N/A</w:t>
            </w:r>
          </w:p>
        </w:tc>
      </w:tr>
      <w:tr w:rsidR="002D4E01" w:rsidRPr="00B663C4" w14:paraId="4688B453" w14:textId="77777777" w:rsidTr="00C16432">
        <w:trPr>
          <w:trHeight w:val="314"/>
        </w:trPr>
        <w:tc>
          <w:tcPr>
            <w:tcW w:w="3861" w:type="dxa"/>
            <w:tcBorders>
              <w:top w:val="nil"/>
              <w:left w:val="single" w:sz="4" w:space="0" w:color="auto"/>
              <w:bottom w:val="single" w:sz="4" w:space="0" w:color="auto"/>
              <w:right w:val="single" w:sz="4" w:space="0" w:color="auto"/>
            </w:tcBorders>
            <w:shd w:val="clear" w:color="auto" w:fill="auto"/>
            <w:hideMark/>
          </w:tcPr>
          <w:p w14:paraId="67ABE151" w14:textId="0C96AEA7" w:rsidR="002D4E01" w:rsidRPr="00B663C4" w:rsidRDefault="002D4E01" w:rsidP="002D4E01">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Bienes en arrendamiento financiero</w:t>
            </w:r>
          </w:p>
        </w:tc>
        <w:tc>
          <w:tcPr>
            <w:tcW w:w="1239" w:type="dxa"/>
            <w:tcBorders>
              <w:top w:val="nil"/>
              <w:left w:val="nil"/>
              <w:bottom w:val="single" w:sz="4" w:space="0" w:color="auto"/>
              <w:right w:val="single" w:sz="4" w:space="0" w:color="auto"/>
            </w:tcBorders>
            <w:shd w:val="clear" w:color="auto" w:fill="auto"/>
            <w:hideMark/>
          </w:tcPr>
          <w:p w14:paraId="47EFC936" w14:textId="5929223B"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1239" w:type="dxa"/>
            <w:tcBorders>
              <w:top w:val="nil"/>
              <w:left w:val="nil"/>
              <w:bottom w:val="single" w:sz="4" w:space="0" w:color="auto"/>
              <w:right w:val="single" w:sz="4" w:space="0" w:color="auto"/>
            </w:tcBorders>
            <w:shd w:val="clear" w:color="auto" w:fill="auto"/>
            <w:hideMark/>
          </w:tcPr>
          <w:p w14:paraId="55070A9C" w14:textId="505DEA78"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2432" w:type="dxa"/>
            <w:tcBorders>
              <w:top w:val="nil"/>
              <w:left w:val="nil"/>
              <w:bottom w:val="single" w:sz="4" w:space="0" w:color="auto"/>
              <w:right w:val="single" w:sz="4" w:space="0" w:color="auto"/>
            </w:tcBorders>
            <w:shd w:val="clear" w:color="auto" w:fill="auto"/>
            <w:hideMark/>
          </w:tcPr>
          <w:p w14:paraId="0A2EF564" w14:textId="0AFA8ADF" w:rsidR="002D4E01" w:rsidRPr="00B663C4" w:rsidRDefault="002D4E01" w:rsidP="002D4E01">
            <w:pPr>
              <w:spacing w:after="0" w:line="240" w:lineRule="auto"/>
              <w:jc w:val="center"/>
              <w:rPr>
                <w:rFonts w:ascii="Arial" w:eastAsia="Times New Roman" w:hAnsi="Arial" w:cs="Arial"/>
                <w:sz w:val="20"/>
                <w:szCs w:val="20"/>
                <w:lang w:eastAsia="es-MX"/>
              </w:rPr>
            </w:pPr>
            <w:r w:rsidRPr="00EF4760">
              <w:rPr>
                <w:rFonts w:ascii="Arial" w:eastAsia="Times New Roman" w:hAnsi="Arial" w:cs="Arial"/>
                <w:sz w:val="20"/>
                <w:szCs w:val="20"/>
                <w:lang w:eastAsia="es-MX"/>
              </w:rPr>
              <w:t>N/A</w:t>
            </w:r>
          </w:p>
        </w:tc>
      </w:tr>
      <w:tr w:rsidR="002D4E01" w:rsidRPr="00B663C4" w14:paraId="50893478" w14:textId="77777777" w:rsidTr="00C16432">
        <w:trPr>
          <w:trHeight w:val="245"/>
        </w:trPr>
        <w:tc>
          <w:tcPr>
            <w:tcW w:w="3861" w:type="dxa"/>
            <w:tcBorders>
              <w:top w:val="nil"/>
              <w:left w:val="single" w:sz="4" w:space="0" w:color="auto"/>
              <w:bottom w:val="single" w:sz="4" w:space="0" w:color="auto"/>
              <w:right w:val="single" w:sz="4" w:space="0" w:color="auto"/>
            </w:tcBorders>
            <w:shd w:val="clear" w:color="auto" w:fill="auto"/>
            <w:hideMark/>
          </w:tcPr>
          <w:p w14:paraId="057ABA6F" w14:textId="05C29AA0" w:rsidR="002D4E01" w:rsidRPr="00B663C4" w:rsidRDefault="002D4E01" w:rsidP="002D4E01">
            <w:pPr>
              <w:spacing w:after="0" w:line="240" w:lineRule="auto"/>
              <w:rPr>
                <w:rFonts w:ascii="Arial" w:eastAsia="Times New Roman" w:hAnsi="Arial" w:cs="Arial"/>
                <w:sz w:val="20"/>
                <w:szCs w:val="20"/>
                <w:lang w:eastAsia="es-MX"/>
              </w:rPr>
            </w:pPr>
            <w:r w:rsidRPr="007D70B5">
              <w:rPr>
                <w:rFonts w:ascii="Arial" w:eastAsia="Times New Roman" w:hAnsi="Arial" w:cs="Arial"/>
                <w:sz w:val="20"/>
                <w:szCs w:val="20"/>
                <w:lang w:eastAsia="es-MX"/>
              </w:rPr>
              <w:t>Bienes en comodato</w:t>
            </w:r>
          </w:p>
        </w:tc>
        <w:tc>
          <w:tcPr>
            <w:tcW w:w="1239" w:type="dxa"/>
            <w:tcBorders>
              <w:top w:val="nil"/>
              <w:left w:val="nil"/>
              <w:bottom w:val="single" w:sz="4" w:space="0" w:color="auto"/>
              <w:right w:val="single" w:sz="4" w:space="0" w:color="auto"/>
            </w:tcBorders>
            <w:shd w:val="clear" w:color="auto" w:fill="auto"/>
            <w:hideMark/>
          </w:tcPr>
          <w:p w14:paraId="504EE57A" w14:textId="1A131ED5"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1239" w:type="dxa"/>
            <w:tcBorders>
              <w:top w:val="nil"/>
              <w:left w:val="nil"/>
              <w:bottom w:val="single" w:sz="4" w:space="0" w:color="auto"/>
              <w:right w:val="single" w:sz="4" w:space="0" w:color="auto"/>
            </w:tcBorders>
            <w:shd w:val="clear" w:color="auto" w:fill="auto"/>
            <w:hideMark/>
          </w:tcPr>
          <w:p w14:paraId="7DC65926" w14:textId="3D1B0364" w:rsidR="002D4E01" w:rsidRPr="00B663C4" w:rsidRDefault="002D4E01" w:rsidP="002D4E01">
            <w:pPr>
              <w:spacing w:after="0" w:line="240" w:lineRule="auto"/>
              <w:jc w:val="right"/>
              <w:rPr>
                <w:rFonts w:ascii="Arial" w:eastAsia="Times New Roman" w:hAnsi="Arial" w:cs="Arial"/>
                <w:sz w:val="20"/>
                <w:szCs w:val="20"/>
                <w:lang w:eastAsia="es-MX"/>
              </w:rPr>
            </w:pPr>
            <w:r w:rsidRPr="00B663C4">
              <w:rPr>
                <w:rFonts w:ascii="Arial" w:eastAsia="Times New Roman" w:hAnsi="Arial" w:cs="Arial"/>
                <w:sz w:val="20"/>
                <w:szCs w:val="20"/>
                <w:lang w:eastAsia="es-MX"/>
              </w:rPr>
              <w:t xml:space="preserve">$ </w:t>
            </w:r>
            <w:r>
              <w:rPr>
                <w:rFonts w:ascii="Arial" w:eastAsia="Times New Roman" w:hAnsi="Arial" w:cs="Arial"/>
                <w:sz w:val="20"/>
                <w:szCs w:val="20"/>
                <w:lang w:eastAsia="es-MX"/>
              </w:rPr>
              <w:t>0</w:t>
            </w:r>
            <w:r w:rsidRPr="00B663C4">
              <w:rPr>
                <w:rFonts w:ascii="Arial" w:eastAsia="Times New Roman" w:hAnsi="Arial" w:cs="Arial"/>
                <w:sz w:val="20"/>
                <w:szCs w:val="20"/>
                <w:lang w:eastAsia="es-MX"/>
              </w:rPr>
              <w:t>.00</w:t>
            </w:r>
          </w:p>
        </w:tc>
        <w:tc>
          <w:tcPr>
            <w:tcW w:w="2432" w:type="dxa"/>
            <w:tcBorders>
              <w:top w:val="nil"/>
              <w:left w:val="nil"/>
              <w:bottom w:val="single" w:sz="4" w:space="0" w:color="auto"/>
              <w:right w:val="single" w:sz="4" w:space="0" w:color="auto"/>
            </w:tcBorders>
            <w:shd w:val="clear" w:color="auto" w:fill="auto"/>
            <w:hideMark/>
          </w:tcPr>
          <w:p w14:paraId="3D571339" w14:textId="48AE4D60" w:rsidR="002D4E01" w:rsidRPr="00B663C4" w:rsidRDefault="002D4E01" w:rsidP="002D4E01">
            <w:pPr>
              <w:spacing w:after="0" w:line="240" w:lineRule="auto"/>
              <w:jc w:val="center"/>
              <w:rPr>
                <w:rFonts w:ascii="Arial" w:eastAsia="Times New Roman" w:hAnsi="Arial" w:cs="Arial"/>
                <w:sz w:val="20"/>
                <w:szCs w:val="20"/>
                <w:lang w:eastAsia="es-MX"/>
              </w:rPr>
            </w:pPr>
            <w:r w:rsidRPr="00EF4760">
              <w:rPr>
                <w:rFonts w:ascii="Arial" w:eastAsia="Times New Roman" w:hAnsi="Arial" w:cs="Arial"/>
                <w:sz w:val="20"/>
                <w:szCs w:val="20"/>
                <w:lang w:eastAsia="es-MX"/>
              </w:rPr>
              <w:t>N/A</w:t>
            </w:r>
          </w:p>
        </w:tc>
      </w:tr>
    </w:tbl>
    <w:p w14:paraId="45FDA6A3" w14:textId="77777777" w:rsidR="008B7BC4" w:rsidRDefault="008B7BC4" w:rsidP="00E70F86">
      <w:pPr>
        <w:rPr>
          <w:rFonts w:ascii="Arial" w:hAnsi="Arial" w:cs="Arial"/>
          <w:sz w:val="20"/>
          <w:szCs w:val="20"/>
        </w:rPr>
      </w:pPr>
    </w:p>
    <w:p w14:paraId="77764716" w14:textId="1C2E85FE" w:rsidR="00F92425" w:rsidRPr="00435AA1" w:rsidRDefault="00F92425" w:rsidP="0034563E">
      <w:pPr>
        <w:jc w:val="both"/>
        <w:rPr>
          <w:rFonts w:ascii="Arial" w:hAnsi="Arial" w:cs="Arial"/>
          <w:sz w:val="20"/>
          <w:szCs w:val="20"/>
        </w:rPr>
      </w:pPr>
      <w:r w:rsidRPr="00F92425">
        <w:rPr>
          <w:rFonts w:ascii="Arial" w:hAnsi="Arial" w:cs="Arial"/>
          <w:sz w:val="20"/>
          <w:szCs w:val="20"/>
        </w:rPr>
        <w:t xml:space="preserve">En el rubro de Otros Activos Circulantes, Otros Bienes Inmuebles, Otros Activos Intangibles y Otros Activos Diferidos al </w:t>
      </w:r>
      <w:r w:rsidR="00C62BE5">
        <w:rPr>
          <w:rFonts w:ascii="Arial" w:hAnsi="Arial" w:cs="Arial"/>
          <w:sz w:val="20"/>
          <w:szCs w:val="20"/>
        </w:rPr>
        <w:t xml:space="preserve">31 de marzo </w:t>
      </w:r>
      <w:r w:rsidRPr="00F92425">
        <w:rPr>
          <w:rFonts w:ascii="Arial" w:hAnsi="Arial" w:cs="Arial"/>
          <w:sz w:val="20"/>
          <w:szCs w:val="20"/>
        </w:rPr>
        <w:t>de 202</w:t>
      </w:r>
      <w:r w:rsidR="00FB3AA1">
        <w:rPr>
          <w:rFonts w:ascii="Arial" w:hAnsi="Arial" w:cs="Arial"/>
          <w:sz w:val="20"/>
          <w:szCs w:val="20"/>
        </w:rPr>
        <w:t>2</w:t>
      </w:r>
      <w:r w:rsidRPr="00F92425">
        <w:rPr>
          <w:rFonts w:ascii="Arial" w:hAnsi="Arial" w:cs="Arial"/>
          <w:sz w:val="20"/>
          <w:szCs w:val="20"/>
        </w:rPr>
        <w:t>, no existe monto de otros bienes, valores y derechos, que razonablemente espera se conviertan en efectivo en un plazo menor o igual a doce meses, no inc</w:t>
      </w:r>
      <w:r>
        <w:rPr>
          <w:rFonts w:ascii="Arial" w:hAnsi="Arial" w:cs="Arial"/>
          <w:sz w:val="20"/>
          <w:szCs w:val="20"/>
        </w:rPr>
        <w:t>luidos en los rubros anteriores;</w:t>
      </w:r>
      <w:r w:rsidRPr="00F92425">
        <w:t xml:space="preserve"> </w:t>
      </w:r>
      <w:r w:rsidRPr="00F92425">
        <w:rPr>
          <w:rFonts w:ascii="Arial" w:hAnsi="Arial" w:cs="Arial"/>
          <w:sz w:val="20"/>
          <w:szCs w:val="20"/>
        </w:rPr>
        <w:t>monto de las adquisiciones de todo tipo de bienes inmuebles, infraestructura y construcciones; así como los gastos derivados de actos de su adquisición, adjudicación, expropiación e indemnización y los que se generen por estudios de pre inversión, no incl</w:t>
      </w:r>
      <w:r>
        <w:rPr>
          <w:rFonts w:ascii="Arial" w:hAnsi="Arial" w:cs="Arial"/>
          <w:sz w:val="20"/>
          <w:szCs w:val="20"/>
        </w:rPr>
        <w:t>uidos en las cuentas anteriores;</w:t>
      </w:r>
      <w:r w:rsidRPr="00F92425">
        <w:t xml:space="preserve"> </w:t>
      </w:r>
      <w:r w:rsidRPr="00F92425">
        <w:rPr>
          <w:rFonts w:ascii="Arial" w:hAnsi="Arial" w:cs="Arial"/>
          <w:sz w:val="20"/>
          <w:szCs w:val="20"/>
        </w:rPr>
        <w:t>monto de derechos por el uso de activos de la propiedad industrial, comercial, intelectual y otros, no incluidos en las cuentas anteriores</w:t>
      </w:r>
      <w:r>
        <w:rPr>
          <w:rFonts w:ascii="Arial" w:hAnsi="Arial" w:cs="Arial"/>
          <w:sz w:val="20"/>
          <w:szCs w:val="20"/>
        </w:rPr>
        <w:t>;</w:t>
      </w:r>
      <w:r w:rsidRPr="00F92425">
        <w:t xml:space="preserve"> </w:t>
      </w:r>
      <w:r w:rsidRPr="00F92425">
        <w:rPr>
          <w:rFonts w:ascii="Arial" w:hAnsi="Arial" w:cs="Arial"/>
          <w:sz w:val="20"/>
          <w:szCs w:val="20"/>
        </w:rPr>
        <w:t>monto de otros bienes y derechos; a favor del Municipio de Seybaplaya, cuyo beneficio se recibirá, en un período mayor a doce meses, no incluid</w:t>
      </w:r>
      <w:r>
        <w:rPr>
          <w:rFonts w:ascii="Arial" w:hAnsi="Arial" w:cs="Arial"/>
          <w:sz w:val="20"/>
          <w:szCs w:val="20"/>
        </w:rPr>
        <w:t>os en las cuentas anteriores; y</w:t>
      </w:r>
      <w:r w:rsidRPr="00F92425">
        <w:t xml:space="preserve"> </w:t>
      </w:r>
      <w:r w:rsidRPr="00F92425">
        <w:rPr>
          <w:rFonts w:ascii="Arial" w:hAnsi="Arial" w:cs="Arial"/>
          <w:sz w:val="20"/>
          <w:szCs w:val="20"/>
        </w:rPr>
        <w:t xml:space="preserve">monto de bienes o activos intangibles en concesión, arrendamiento financiero y/o comodato, así como derechos a favor del </w:t>
      </w:r>
      <w:r>
        <w:rPr>
          <w:rFonts w:ascii="Arial" w:hAnsi="Arial" w:cs="Arial"/>
          <w:sz w:val="20"/>
          <w:szCs w:val="20"/>
        </w:rPr>
        <w:t>Municipio de Seybaplaya</w:t>
      </w:r>
      <w:r w:rsidRPr="00F92425">
        <w:rPr>
          <w:rFonts w:ascii="Arial" w:hAnsi="Arial" w:cs="Arial"/>
          <w:sz w:val="20"/>
          <w:szCs w:val="20"/>
        </w:rPr>
        <w:t>, cuyo beneficio se recibirá e</w:t>
      </w:r>
      <w:r>
        <w:rPr>
          <w:rFonts w:ascii="Arial" w:hAnsi="Arial" w:cs="Arial"/>
          <w:sz w:val="20"/>
          <w:szCs w:val="20"/>
        </w:rPr>
        <w:t>n un período mayor a doce meses</w:t>
      </w:r>
      <w:r w:rsidR="00435AA1">
        <w:rPr>
          <w:rFonts w:ascii="Arial" w:hAnsi="Arial" w:cs="Arial"/>
          <w:sz w:val="20"/>
          <w:szCs w:val="20"/>
        </w:rPr>
        <w:t>.</w:t>
      </w:r>
    </w:p>
    <w:p w14:paraId="641BCAA8" w14:textId="77777777" w:rsidR="00C65640" w:rsidRDefault="00C65640" w:rsidP="0034563E">
      <w:pPr>
        <w:jc w:val="both"/>
        <w:rPr>
          <w:rFonts w:ascii="Arial" w:hAnsi="Arial" w:cs="Arial"/>
          <w:b/>
          <w:bCs/>
          <w:sz w:val="20"/>
          <w:szCs w:val="20"/>
          <w:u w:val="single"/>
        </w:rPr>
      </w:pPr>
    </w:p>
    <w:p w14:paraId="75C6CBC7" w14:textId="77777777" w:rsidR="00C65640" w:rsidRDefault="00C65640" w:rsidP="0034563E">
      <w:pPr>
        <w:jc w:val="both"/>
        <w:rPr>
          <w:rFonts w:ascii="Arial" w:hAnsi="Arial" w:cs="Arial"/>
          <w:b/>
          <w:bCs/>
          <w:sz w:val="20"/>
          <w:szCs w:val="20"/>
          <w:u w:val="single"/>
        </w:rPr>
      </w:pPr>
    </w:p>
    <w:p w14:paraId="05365940" w14:textId="77777777" w:rsidR="00C65640" w:rsidRDefault="00C65640" w:rsidP="0034563E">
      <w:pPr>
        <w:jc w:val="both"/>
        <w:rPr>
          <w:rFonts w:ascii="Arial" w:hAnsi="Arial" w:cs="Arial"/>
          <w:b/>
          <w:bCs/>
          <w:sz w:val="20"/>
          <w:szCs w:val="20"/>
          <w:u w:val="single"/>
        </w:rPr>
      </w:pPr>
    </w:p>
    <w:p w14:paraId="274B4718" w14:textId="77777777" w:rsidR="00C65640" w:rsidRDefault="00C65640" w:rsidP="0034563E">
      <w:pPr>
        <w:jc w:val="both"/>
        <w:rPr>
          <w:rFonts w:ascii="Arial" w:hAnsi="Arial" w:cs="Arial"/>
          <w:b/>
          <w:bCs/>
          <w:sz w:val="20"/>
          <w:szCs w:val="20"/>
          <w:u w:val="single"/>
        </w:rPr>
      </w:pPr>
    </w:p>
    <w:p w14:paraId="4492E878" w14:textId="09CD6293" w:rsidR="00E70F86" w:rsidRPr="007D70B5" w:rsidRDefault="00E70F86" w:rsidP="0034563E">
      <w:pPr>
        <w:jc w:val="both"/>
        <w:rPr>
          <w:rFonts w:ascii="Arial" w:hAnsi="Arial" w:cs="Arial"/>
          <w:b/>
          <w:bCs/>
          <w:sz w:val="20"/>
          <w:szCs w:val="20"/>
          <w:u w:val="single"/>
        </w:rPr>
      </w:pPr>
      <w:r w:rsidRPr="00CD5351">
        <w:rPr>
          <w:rFonts w:ascii="Arial" w:hAnsi="Arial" w:cs="Arial"/>
          <w:b/>
          <w:bCs/>
          <w:sz w:val="20"/>
          <w:szCs w:val="20"/>
          <w:u w:val="single"/>
        </w:rPr>
        <w:t>PASIVO:</w:t>
      </w:r>
    </w:p>
    <w:p w14:paraId="71203F6F" w14:textId="77777777" w:rsidR="008C5ACE" w:rsidRDefault="008C5ACE" w:rsidP="008C5ACE">
      <w:pPr>
        <w:jc w:val="both"/>
        <w:rPr>
          <w:rFonts w:ascii="Arial" w:hAnsi="Arial" w:cs="Arial"/>
          <w:sz w:val="20"/>
          <w:szCs w:val="20"/>
        </w:rPr>
      </w:pPr>
      <w:r>
        <w:rPr>
          <w:rFonts w:ascii="Arial" w:hAnsi="Arial" w:cs="Arial"/>
          <w:sz w:val="20"/>
          <w:szCs w:val="20"/>
        </w:rPr>
        <w:t xml:space="preserve">El Pasivo son </w:t>
      </w:r>
      <w:r w:rsidRPr="008C5ACE">
        <w:rPr>
          <w:rFonts w:ascii="Arial" w:hAnsi="Arial" w:cs="Arial"/>
          <w:sz w:val="20"/>
          <w:szCs w:val="20"/>
        </w:rPr>
        <w:t xml:space="preserve">Obligaciones presentes del </w:t>
      </w:r>
      <w:r>
        <w:rPr>
          <w:rFonts w:ascii="Arial" w:hAnsi="Arial" w:cs="Arial"/>
          <w:sz w:val="20"/>
          <w:szCs w:val="20"/>
        </w:rPr>
        <w:t>Municipio de Seybaplaya</w:t>
      </w:r>
      <w:r w:rsidRPr="008C5ACE">
        <w:rPr>
          <w:rFonts w:ascii="Arial" w:hAnsi="Arial" w:cs="Arial"/>
          <w:sz w:val="20"/>
          <w:szCs w:val="20"/>
        </w:rPr>
        <w:t>, virtualmente ineludibles, identificadas, cuantificadas</w:t>
      </w:r>
      <w:r>
        <w:rPr>
          <w:rFonts w:ascii="Arial" w:hAnsi="Arial" w:cs="Arial"/>
          <w:sz w:val="20"/>
          <w:szCs w:val="20"/>
        </w:rPr>
        <w:t xml:space="preserve"> </w:t>
      </w:r>
      <w:r w:rsidRPr="008C5ACE">
        <w:rPr>
          <w:rFonts w:ascii="Arial" w:hAnsi="Arial" w:cs="Arial"/>
          <w:sz w:val="20"/>
          <w:szCs w:val="20"/>
        </w:rPr>
        <w:t>en términos monetarios y que representan una disminución futura de beneficios económicos, derivadas de</w:t>
      </w:r>
      <w:r>
        <w:rPr>
          <w:rFonts w:ascii="Arial" w:hAnsi="Arial" w:cs="Arial"/>
          <w:sz w:val="20"/>
          <w:szCs w:val="20"/>
        </w:rPr>
        <w:t xml:space="preserve"> </w:t>
      </w:r>
      <w:r w:rsidRPr="008C5ACE">
        <w:rPr>
          <w:rFonts w:ascii="Arial" w:hAnsi="Arial" w:cs="Arial"/>
          <w:sz w:val="20"/>
          <w:szCs w:val="20"/>
        </w:rPr>
        <w:t>operaciones ocurridas en el pasado que le han afectado económicamente.</w:t>
      </w:r>
      <w:r>
        <w:rPr>
          <w:rFonts w:ascii="Arial" w:hAnsi="Arial" w:cs="Arial"/>
          <w:sz w:val="20"/>
          <w:szCs w:val="20"/>
        </w:rPr>
        <w:t xml:space="preserve"> </w:t>
      </w:r>
    </w:p>
    <w:p w14:paraId="398D4E63" w14:textId="572653C1" w:rsidR="008C30A5" w:rsidRDefault="008C30A5" w:rsidP="008C5ACE">
      <w:pPr>
        <w:jc w:val="both"/>
        <w:rPr>
          <w:rFonts w:ascii="Arial" w:hAnsi="Arial" w:cs="Arial"/>
          <w:sz w:val="20"/>
          <w:szCs w:val="20"/>
        </w:rPr>
      </w:pPr>
      <w:r w:rsidRPr="008C30A5">
        <w:rPr>
          <w:rFonts w:ascii="Arial" w:hAnsi="Arial" w:cs="Arial"/>
          <w:sz w:val="20"/>
          <w:szCs w:val="20"/>
        </w:rPr>
        <w:t xml:space="preserve">El rubro de Pasivo al </w:t>
      </w:r>
      <w:r w:rsidR="004C751E">
        <w:rPr>
          <w:rFonts w:ascii="Arial" w:hAnsi="Arial" w:cs="Arial"/>
          <w:sz w:val="20"/>
          <w:szCs w:val="20"/>
        </w:rPr>
        <w:t xml:space="preserve">31 de marzo </w:t>
      </w:r>
      <w:r w:rsidRPr="008C30A5">
        <w:rPr>
          <w:rFonts w:ascii="Arial" w:hAnsi="Arial" w:cs="Arial"/>
          <w:sz w:val="20"/>
          <w:szCs w:val="20"/>
        </w:rPr>
        <w:t>de 2022 y 2021, se presentan e integran a continuación:</w:t>
      </w:r>
    </w:p>
    <w:tbl>
      <w:tblPr>
        <w:tblW w:w="8784" w:type="dxa"/>
        <w:tblCellMar>
          <w:left w:w="70" w:type="dxa"/>
          <w:right w:w="70" w:type="dxa"/>
        </w:tblCellMar>
        <w:tblLook w:val="04A0" w:firstRow="1" w:lastRow="0" w:firstColumn="1" w:lastColumn="0" w:noHBand="0" w:noVBand="1"/>
      </w:tblPr>
      <w:tblGrid>
        <w:gridCol w:w="3964"/>
        <w:gridCol w:w="2268"/>
        <w:gridCol w:w="2552"/>
      </w:tblGrid>
      <w:tr w:rsidR="00F70C8F" w:rsidRPr="00F70C8F" w14:paraId="55E1BDF7" w14:textId="77777777" w:rsidTr="00045484">
        <w:trPr>
          <w:trHeight w:val="154"/>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CAD4C3D" w14:textId="77777777" w:rsidR="00F70C8F" w:rsidRPr="00F70C8F"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F70C8F">
              <w:rPr>
                <w:rFonts w:ascii="Arial" w:eastAsia="Times New Roman" w:hAnsi="Arial" w:cs="Arial"/>
                <w:b/>
                <w:bCs/>
                <w:color w:val="FFFFFF" w:themeColor="background1"/>
                <w:sz w:val="20"/>
                <w:szCs w:val="20"/>
                <w:lang w:eastAsia="es-MX"/>
              </w:rPr>
              <w:t>Concepto</w:t>
            </w:r>
          </w:p>
        </w:tc>
        <w:tc>
          <w:tcPr>
            <w:tcW w:w="2268"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0F52785C" w14:textId="793B5483" w:rsidR="00F70C8F" w:rsidRPr="00F70C8F"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202</w:t>
            </w:r>
            <w:r w:rsidR="000C05A8">
              <w:rPr>
                <w:rFonts w:ascii="Arial" w:eastAsia="Times New Roman" w:hAnsi="Arial" w:cs="Arial"/>
                <w:b/>
                <w:bCs/>
                <w:color w:val="FFFFFF" w:themeColor="background1"/>
                <w:sz w:val="20"/>
                <w:szCs w:val="20"/>
                <w:lang w:eastAsia="es-MX"/>
              </w:rPr>
              <w:t>2</w:t>
            </w:r>
          </w:p>
        </w:tc>
        <w:tc>
          <w:tcPr>
            <w:tcW w:w="2552"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69E01DBD" w14:textId="75E0D5F0" w:rsidR="00F70C8F" w:rsidRPr="00F70C8F"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F70C8F">
              <w:rPr>
                <w:rFonts w:ascii="Arial" w:eastAsia="Times New Roman" w:hAnsi="Arial" w:cs="Arial"/>
                <w:b/>
                <w:bCs/>
                <w:color w:val="FFFFFF" w:themeColor="background1"/>
                <w:sz w:val="20"/>
                <w:szCs w:val="20"/>
                <w:lang w:eastAsia="es-MX"/>
              </w:rPr>
              <w:t>20</w:t>
            </w:r>
            <w:r w:rsidRPr="007D70B5">
              <w:rPr>
                <w:rFonts w:ascii="Arial" w:eastAsia="Times New Roman" w:hAnsi="Arial" w:cs="Arial"/>
                <w:b/>
                <w:bCs/>
                <w:color w:val="FFFFFF" w:themeColor="background1"/>
                <w:sz w:val="20"/>
                <w:szCs w:val="20"/>
                <w:lang w:eastAsia="es-MX"/>
              </w:rPr>
              <w:t>2</w:t>
            </w:r>
            <w:r w:rsidR="000C05A8">
              <w:rPr>
                <w:rFonts w:ascii="Arial" w:eastAsia="Times New Roman" w:hAnsi="Arial" w:cs="Arial"/>
                <w:b/>
                <w:bCs/>
                <w:color w:val="FFFFFF" w:themeColor="background1"/>
                <w:sz w:val="20"/>
                <w:szCs w:val="20"/>
                <w:lang w:eastAsia="es-MX"/>
              </w:rPr>
              <w:t>1</w:t>
            </w:r>
          </w:p>
        </w:tc>
      </w:tr>
      <w:tr w:rsidR="002350DE" w:rsidRPr="00F70C8F" w14:paraId="6A9F0CF8" w14:textId="77777777" w:rsidTr="00603514">
        <w:trPr>
          <w:trHeight w:val="24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928F" w14:textId="18B9A699" w:rsidR="002350DE" w:rsidRPr="00F70C8F" w:rsidRDefault="002350DE" w:rsidP="002350DE">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Pasivo circulante             </w:t>
            </w:r>
          </w:p>
        </w:tc>
        <w:tc>
          <w:tcPr>
            <w:tcW w:w="2268" w:type="dxa"/>
            <w:tcBorders>
              <w:top w:val="single" w:sz="4" w:space="0" w:color="auto"/>
              <w:left w:val="nil"/>
              <w:bottom w:val="single" w:sz="4" w:space="0" w:color="auto"/>
              <w:right w:val="single" w:sz="4" w:space="0" w:color="auto"/>
            </w:tcBorders>
            <w:shd w:val="clear" w:color="auto" w:fill="auto"/>
            <w:noWrap/>
            <w:hideMark/>
          </w:tcPr>
          <w:p w14:paraId="7EA04C04" w14:textId="40BF7611" w:rsidR="002350DE" w:rsidRPr="00A47A2B" w:rsidRDefault="00D16976" w:rsidP="002350DE">
            <w:pPr>
              <w:spacing w:after="0" w:line="240" w:lineRule="auto"/>
              <w:jc w:val="right"/>
              <w:rPr>
                <w:rFonts w:ascii="Arial" w:eastAsia="Times New Roman" w:hAnsi="Arial" w:cs="Arial"/>
                <w:color w:val="000000"/>
                <w:sz w:val="20"/>
                <w:szCs w:val="20"/>
                <w:lang w:eastAsia="es-MX"/>
              </w:rPr>
            </w:pPr>
            <w:r w:rsidRPr="00D16976">
              <w:rPr>
                <w:rFonts w:ascii="Arial" w:hAnsi="Arial" w:cs="Arial"/>
                <w:sz w:val="20"/>
                <w:szCs w:val="20"/>
              </w:rPr>
              <w:t>$463,439.25</w:t>
            </w:r>
          </w:p>
        </w:tc>
        <w:tc>
          <w:tcPr>
            <w:tcW w:w="2552" w:type="dxa"/>
            <w:tcBorders>
              <w:top w:val="single" w:sz="4" w:space="0" w:color="auto"/>
              <w:left w:val="nil"/>
              <w:bottom w:val="single" w:sz="4" w:space="0" w:color="auto"/>
              <w:right w:val="single" w:sz="4" w:space="0" w:color="auto"/>
            </w:tcBorders>
            <w:shd w:val="clear" w:color="auto" w:fill="auto"/>
            <w:noWrap/>
            <w:hideMark/>
          </w:tcPr>
          <w:p w14:paraId="66912E03" w14:textId="0258892A" w:rsidR="002350DE" w:rsidRPr="00C304B0" w:rsidRDefault="002350DE" w:rsidP="002350DE">
            <w:pPr>
              <w:spacing w:after="0" w:line="240" w:lineRule="auto"/>
              <w:jc w:val="right"/>
              <w:rPr>
                <w:rFonts w:ascii="Arial" w:eastAsia="Times New Roman" w:hAnsi="Arial" w:cs="Arial"/>
                <w:color w:val="000000"/>
                <w:sz w:val="20"/>
                <w:szCs w:val="20"/>
                <w:lang w:eastAsia="es-MX"/>
              </w:rPr>
            </w:pPr>
            <w:r w:rsidRPr="00DF537D">
              <w:t>$2,852,012.68</w:t>
            </w:r>
          </w:p>
        </w:tc>
      </w:tr>
      <w:tr w:rsidR="007D7146" w:rsidRPr="00F70C8F" w14:paraId="43471052" w14:textId="77777777" w:rsidTr="00603514">
        <w:trPr>
          <w:trHeight w:val="24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164CD" w14:textId="1700C40D" w:rsidR="007D7146" w:rsidRPr="00F70C8F" w:rsidRDefault="007D7146" w:rsidP="007D7146">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Pasivo no circulante          </w:t>
            </w:r>
            <w:r w:rsidRPr="00F70C8F">
              <w:rPr>
                <w:rFonts w:ascii="Arial" w:eastAsia="Times New Roman" w:hAnsi="Arial" w:cs="Arial"/>
                <w:color w:val="000000"/>
                <w:sz w:val="20"/>
                <w:szCs w:val="20"/>
                <w:lang w:eastAsia="es-MX"/>
              </w:rPr>
              <w:t xml:space="preserve">  </w:t>
            </w:r>
          </w:p>
        </w:tc>
        <w:tc>
          <w:tcPr>
            <w:tcW w:w="2268" w:type="dxa"/>
            <w:tcBorders>
              <w:top w:val="single" w:sz="4" w:space="0" w:color="auto"/>
              <w:left w:val="nil"/>
              <w:bottom w:val="single" w:sz="4" w:space="0" w:color="auto"/>
              <w:right w:val="single" w:sz="4" w:space="0" w:color="auto"/>
            </w:tcBorders>
            <w:shd w:val="clear" w:color="auto" w:fill="auto"/>
            <w:noWrap/>
            <w:hideMark/>
          </w:tcPr>
          <w:p w14:paraId="0044FD18" w14:textId="62FD460F" w:rsidR="007D7146" w:rsidRPr="00C304B0" w:rsidRDefault="007D7146" w:rsidP="007D714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2552" w:type="dxa"/>
            <w:tcBorders>
              <w:top w:val="single" w:sz="4" w:space="0" w:color="auto"/>
              <w:left w:val="nil"/>
              <w:bottom w:val="single" w:sz="4" w:space="0" w:color="auto"/>
              <w:right w:val="single" w:sz="4" w:space="0" w:color="auto"/>
            </w:tcBorders>
            <w:shd w:val="clear" w:color="auto" w:fill="auto"/>
            <w:noWrap/>
            <w:hideMark/>
          </w:tcPr>
          <w:p w14:paraId="71AE357E" w14:textId="15F6B638" w:rsidR="007D7146" w:rsidRPr="00C304B0" w:rsidRDefault="007D7146" w:rsidP="007D7146">
            <w:pPr>
              <w:spacing w:after="0" w:line="240" w:lineRule="auto"/>
              <w:jc w:val="right"/>
              <w:rPr>
                <w:rFonts w:ascii="Arial" w:eastAsia="Times New Roman" w:hAnsi="Arial" w:cs="Arial"/>
                <w:color w:val="000000"/>
                <w:sz w:val="20"/>
                <w:szCs w:val="20"/>
                <w:lang w:eastAsia="es-MX"/>
              </w:rPr>
            </w:pPr>
            <w:r w:rsidRPr="00C304B0">
              <w:rPr>
                <w:rFonts w:ascii="Arial" w:hAnsi="Arial" w:cs="Arial"/>
                <w:sz w:val="20"/>
                <w:szCs w:val="20"/>
              </w:rPr>
              <w:t>$ 0.00</w:t>
            </w:r>
          </w:p>
        </w:tc>
      </w:tr>
      <w:tr w:rsidR="00B74E30" w:rsidRPr="00F70C8F" w14:paraId="7F851ED9" w14:textId="77777777" w:rsidTr="002350DE">
        <w:trPr>
          <w:trHeight w:val="240"/>
        </w:trPr>
        <w:tc>
          <w:tcPr>
            <w:tcW w:w="396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849F115" w14:textId="77777777" w:rsidR="00B74E30" w:rsidRPr="00F70C8F" w:rsidRDefault="00B74E30" w:rsidP="00B74E30">
            <w:pPr>
              <w:spacing w:after="0" w:line="240" w:lineRule="auto"/>
              <w:rPr>
                <w:rFonts w:ascii="Arial" w:eastAsia="Times New Roman" w:hAnsi="Arial" w:cs="Arial"/>
                <w:b/>
                <w:bCs/>
                <w:color w:val="000000"/>
                <w:sz w:val="20"/>
                <w:szCs w:val="20"/>
                <w:lang w:eastAsia="es-MX"/>
              </w:rPr>
            </w:pPr>
            <w:r w:rsidRPr="006F45A0">
              <w:rPr>
                <w:rFonts w:ascii="Arial" w:eastAsia="Times New Roman" w:hAnsi="Arial" w:cs="Arial"/>
                <w:b/>
                <w:bCs/>
                <w:color w:val="FFFFFF" w:themeColor="background1"/>
                <w:sz w:val="20"/>
                <w:szCs w:val="20"/>
                <w:lang w:eastAsia="es-MX"/>
              </w:rPr>
              <w:t>Suma de Pasivo</w:t>
            </w:r>
          </w:p>
        </w:tc>
        <w:tc>
          <w:tcPr>
            <w:tcW w:w="2268" w:type="dxa"/>
            <w:tcBorders>
              <w:top w:val="single" w:sz="4" w:space="0" w:color="auto"/>
              <w:left w:val="nil"/>
              <w:bottom w:val="single" w:sz="4" w:space="0" w:color="auto"/>
              <w:right w:val="single" w:sz="4" w:space="0" w:color="auto"/>
            </w:tcBorders>
            <w:shd w:val="clear" w:color="auto" w:fill="auto"/>
            <w:noWrap/>
          </w:tcPr>
          <w:p w14:paraId="67B27D8E" w14:textId="6B511680" w:rsidR="00B74E30" w:rsidRPr="00B74E30" w:rsidRDefault="00D16976" w:rsidP="00B74E30">
            <w:pPr>
              <w:spacing w:after="0" w:line="240" w:lineRule="auto"/>
              <w:jc w:val="right"/>
              <w:rPr>
                <w:rFonts w:ascii="Arial" w:eastAsia="Times New Roman" w:hAnsi="Arial" w:cs="Arial"/>
                <w:b/>
                <w:bCs/>
                <w:color w:val="000000"/>
                <w:sz w:val="20"/>
                <w:szCs w:val="20"/>
                <w:lang w:eastAsia="es-MX"/>
              </w:rPr>
            </w:pPr>
            <w:r w:rsidRPr="00D16976">
              <w:rPr>
                <w:b/>
                <w:bCs/>
              </w:rPr>
              <w:t>$463,439.25</w:t>
            </w:r>
          </w:p>
        </w:tc>
        <w:tc>
          <w:tcPr>
            <w:tcW w:w="2552" w:type="dxa"/>
            <w:tcBorders>
              <w:top w:val="single" w:sz="4" w:space="0" w:color="auto"/>
              <w:left w:val="nil"/>
              <w:bottom w:val="single" w:sz="4" w:space="0" w:color="auto"/>
              <w:right w:val="single" w:sz="4" w:space="0" w:color="auto"/>
            </w:tcBorders>
            <w:shd w:val="clear" w:color="auto" w:fill="auto"/>
            <w:noWrap/>
          </w:tcPr>
          <w:p w14:paraId="4587A300" w14:textId="47396F1B" w:rsidR="00B74E30" w:rsidRPr="00B74E30" w:rsidRDefault="00B74E30" w:rsidP="00B74E30">
            <w:pPr>
              <w:spacing w:after="0" w:line="240" w:lineRule="auto"/>
              <w:jc w:val="right"/>
              <w:rPr>
                <w:rFonts w:ascii="Arial" w:eastAsia="Times New Roman" w:hAnsi="Arial" w:cs="Arial"/>
                <w:b/>
                <w:bCs/>
                <w:color w:val="000000"/>
                <w:sz w:val="20"/>
                <w:szCs w:val="20"/>
                <w:lang w:eastAsia="es-MX"/>
              </w:rPr>
            </w:pPr>
            <w:r w:rsidRPr="00B74E30">
              <w:rPr>
                <w:b/>
                <w:bCs/>
              </w:rPr>
              <w:t>$2,852,012.68</w:t>
            </w:r>
          </w:p>
        </w:tc>
      </w:tr>
    </w:tbl>
    <w:p w14:paraId="6CC864DB" w14:textId="65B3C8FA" w:rsidR="00435AA1" w:rsidRDefault="00435AA1" w:rsidP="0034563E">
      <w:pPr>
        <w:jc w:val="both"/>
        <w:rPr>
          <w:rFonts w:ascii="Arial" w:hAnsi="Arial" w:cs="Arial"/>
          <w:b/>
          <w:bCs/>
          <w:sz w:val="20"/>
          <w:szCs w:val="20"/>
          <w:u w:val="single"/>
        </w:rPr>
      </w:pPr>
    </w:p>
    <w:p w14:paraId="52ED1F15" w14:textId="30642847" w:rsidR="00E70F86" w:rsidRDefault="00E70F86" w:rsidP="0034563E">
      <w:pPr>
        <w:jc w:val="both"/>
        <w:rPr>
          <w:rFonts w:ascii="Arial" w:hAnsi="Arial" w:cs="Arial"/>
          <w:b/>
          <w:bCs/>
          <w:sz w:val="20"/>
          <w:szCs w:val="20"/>
          <w:u w:val="single"/>
        </w:rPr>
      </w:pPr>
      <w:r w:rsidRPr="007D70B5">
        <w:rPr>
          <w:rFonts w:ascii="Arial" w:hAnsi="Arial" w:cs="Arial"/>
          <w:b/>
          <w:bCs/>
          <w:sz w:val="20"/>
          <w:szCs w:val="20"/>
          <w:u w:val="single"/>
        </w:rPr>
        <w:t>PASIVO CIRCULANTE:</w:t>
      </w:r>
    </w:p>
    <w:p w14:paraId="275717AD" w14:textId="4363219B" w:rsidR="008C30A5" w:rsidRPr="008C30A5" w:rsidRDefault="008C30A5" w:rsidP="008C30A5">
      <w:pPr>
        <w:jc w:val="both"/>
        <w:rPr>
          <w:rFonts w:ascii="Arial" w:hAnsi="Arial" w:cs="Arial"/>
          <w:bCs/>
          <w:sz w:val="20"/>
          <w:szCs w:val="20"/>
        </w:rPr>
      </w:pPr>
      <w:r w:rsidRPr="008C30A5">
        <w:rPr>
          <w:rFonts w:ascii="Arial" w:hAnsi="Arial" w:cs="Arial"/>
          <w:bCs/>
          <w:sz w:val="20"/>
          <w:szCs w:val="20"/>
        </w:rPr>
        <w:t>En el rubro de Pasivo</w:t>
      </w:r>
      <w:r>
        <w:rPr>
          <w:rFonts w:ascii="Arial" w:hAnsi="Arial" w:cs="Arial"/>
          <w:bCs/>
          <w:sz w:val="20"/>
          <w:szCs w:val="20"/>
        </w:rPr>
        <w:t xml:space="preserve"> Circulante</w:t>
      </w:r>
      <w:r w:rsidRPr="008C30A5">
        <w:rPr>
          <w:rFonts w:ascii="Arial" w:hAnsi="Arial" w:cs="Arial"/>
          <w:bCs/>
          <w:sz w:val="20"/>
          <w:szCs w:val="20"/>
        </w:rPr>
        <w:t xml:space="preserve"> </w:t>
      </w:r>
      <w:r w:rsidR="009E5908">
        <w:rPr>
          <w:rFonts w:ascii="Arial" w:hAnsi="Arial" w:cs="Arial"/>
          <w:bCs/>
          <w:sz w:val="20"/>
          <w:szCs w:val="20"/>
        </w:rPr>
        <w:t>está</w:t>
      </w:r>
      <w:r>
        <w:rPr>
          <w:rFonts w:ascii="Arial" w:hAnsi="Arial" w:cs="Arial"/>
          <w:bCs/>
          <w:sz w:val="20"/>
          <w:szCs w:val="20"/>
        </w:rPr>
        <w:t xml:space="preserve"> c</w:t>
      </w:r>
      <w:r w:rsidRPr="008C30A5">
        <w:rPr>
          <w:rFonts w:ascii="Arial" w:hAnsi="Arial" w:cs="Arial"/>
          <w:bCs/>
          <w:sz w:val="20"/>
          <w:szCs w:val="20"/>
        </w:rPr>
        <w:t>onstituido por las obligaciones cuyo vencimiento será en un período menor o igual a doce meses</w:t>
      </w:r>
      <w:r>
        <w:rPr>
          <w:rFonts w:ascii="Arial" w:hAnsi="Arial" w:cs="Arial"/>
          <w:bCs/>
          <w:sz w:val="20"/>
          <w:szCs w:val="20"/>
        </w:rPr>
        <w:t>.</w:t>
      </w:r>
    </w:p>
    <w:p w14:paraId="38A813A8" w14:textId="526A3945" w:rsidR="00DC277F" w:rsidRPr="00ED00BF" w:rsidRDefault="00640BAE" w:rsidP="00640BAE">
      <w:pPr>
        <w:jc w:val="both"/>
        <w:rPr>
          <w:rFonts w:ascii="Arial" w:hAnsi="Arial" w:cs="Arial"/>
          <w:sz w:val="20"/>
          <w:szCs w:val="20"/>
        </w:rPr>
      </w:pPr>
      <w:r w:rsidRPr="007D70B5">
        <w:rPr>
          <w:rFonts w:ascii="Arial" w:hAnsi="Arial" w:cs="Arial"/>
          <w:sz w:val="20"/>
          <w:szCs w:val="20"/>
        </w:rPr>
        <w:t xml:space="preserve">El saldo de esta cuenta al </w:t>
      </w:r>
      <w:r w:rsidR="004C751E">
        <w:rPr>
          <w:rFonts w:ascii="Arial" w:hAnsi="Arial" w:cs="Arial"/>
          <w:sz w:val="20"/>
          <w:szCs w:val="20"/>
        </w:rPr>
        <w:t xml:space="preserve">31 de marzo </w:t>
      </w:r>
      <w:r w:rsidRPr="007D70B5">
        <w:rPr>
          <w:rFonts w:ascii="Arial" w:hAnsi="Arial" w:cs="Arial"/>
          <w:sz w:val="20"/>
          <w:szCs w:val="20"/>
        </w:rPr>
        <w:t>de 202</w:t>
      </w:r>
      <w:r w:rsidR="00934568">
        <w:rPr>
          <w:rFonts w:ascii="Arial" w:hAnsi="Arial" w:cs="Arial"/>
          <w:sz w:val="20"/>
          <w:szCs w:val="20"/>
        </w:rPr>
        <w:t>2</w:t>
      </w:r>
      <w:r w:rsidR="0092383E">
        <w:rPr>
          <w:rFonts w:ascii="Arial" w:hAnsi="Arial" w:cs="Arial"/>
          <w:sz w:val="20"/>
          <w:szCs w:val="20"/>
        </w:rPr>
        <w:t xml:space="preserve"> </w:t>
      </w:r>
      <w:r w:rsidRPr="007D70B5">
        <w:rPr>
          <w:rFonts w:ascii="Arial" w:hAnsi="Arial" w:cs="Arial"/>
          <w:sz w:val="20"/>
          <w:szCs w:val="20"/>
        </w:rPr>
        <w:t>se integra como sigue:</w:t>
      </w:r>
      <w:r w:rsidRPr="007D70B5">
        <w:rPr>
          <w:rFonts w:ascii="Arial" w:hAnsi="Arial" w:cs="Arial"/>
          <w:sz w:val="20"/>
          <w:szCs w:val="20"/>
        </w:rPr>
        <w:tab/>
      </w:r>
    </w:p>
    <w:tbl>
      <w:tblPr>
        <w:tblW w:w="8784" w:type="dxa"/>
        <w:tblCellMar>
          <w:left w:w="70" w:type="dxa"/>
          <w:right w:w="70" w:type="dxa"/>
        </w:tblCellMar>
        <w:tblLook w:val="04A0" w:firstRow="1" w:lastRow="0" w:firstColumn="1" w:lastColumn="0" w:noHBand="0" w:noVBand="1"/>
      </w:tblPr>
      <w:tblGrid>
        <w:gridCol w:w="6600"/>
        <w:gridCol w:w="2184"/>
      </w:tblGrid>
      <w:tr w:rsidR="00AD3D75" w:rsidRPr="007D70B5" w14:paraId="1BE0C741" w14:textId="77777777" w:rsidTr="00A918D8">
        <w:trPr>
          <w:trHeight w:val="240"/>
        </w:trPr>
        <w:tc>
          <w:tcPr>
            <w:tcW w:w="0" w:type="auto"/>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4CD750EB" w14:textId="41836BA2" w:rsidR="00987D70" w:rsidRPr="00987D70" w:rsidRDefault="001B0558" w:rsidP="00987D70">
            <w:pPr>
              <w:spacing w:after="0" w:line="240" w:lineRule="auto"/>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 xml:space="preserve">Pasivo circulante </w:t>
            </w:r>
          </w:p>
        </w:tc>
        <w:tc>
          <w:tcPr>
            <w:tcW w:w="2184"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7B483331" w14:textId="77777777" w:rsidR="00987D70" w:rsidRPr="00987D70" w:rsidRDefault="00987D70" w:rsidP="00987D70">
            <w:pPr>
              <w:spacing w:after="0" w:line="240" w:lineRule="auto"/>
              <w:jc w:val="center"/>
              <w:rPr>
                <w:rFonts w:ascii="Arial" w:eastAsia="Times New Roman" w:hAnsi="Arial" w:cs="Arial"/>
                <w:b/>
                <w:bCs/>
                <w:color w:val="FFFFFF" w:themeColor="background1"/>
                <w:sz w:val="20"/>
                <w:szCs w:val="20"/>
                <w:lang w:eastAsia="es-MX"/>
              </w:rPr>
            </w:pPr>
            <w:r w:rsidRPr="00987D70">
              <w:rPr>
                <w:rFonts w:ascii="Arial" w:eastAsia="Times New Roman" w:hAnsi="Arial" w:cs="Arial"/>
                <w:b/>
                <w:bCs/>
                <w:color w:val="FFFFFF" w:themeColor="background1"/>
                <w:sz w:val="20"/>
                <w:szCs w:val="20"/>
                <w:lang w:eastAsia="es-MX"/>
              </w:rPr>
              <w:t>Importe</w:t>
            </w:r>
          </w:p>
        </w:tc>
      </w:tr>
      <w:tr w:rsidR="000574EF" w:rsidRPr="007D70B5" w14:paraId="30AAE220" w14:textId="77777777" w:rsidTr="00A918D8">
        <w:trPr>
          <w:trHeight w:val="240"/>
        </w:trPr>
        <w:tc>
          <w:tcPr>
            <w:tcW w:w="0" w:type="auto"/>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3BD02159" w14:textId="4683CA7E" w:rsidR="00AC7FD2" w:rsidRPr="007D70B5" w:rsidRDefault="00633587" w:rsidP="00987D70">
            <w:pPr>
              <w:spacing w:after="0" w:line="240" w:lineRule="auto"/>
              <w:rPr>
                <w:rFonts w:ascii="Arial" w:eastAsia="Times New Roman" w:hAnsi="Arial" w:cs="Arial"/>
                <w:b/>
                <w:bCs/>
                <w:color w:val="000000"/>
                <w:sz w:val="20"/>
                <w:szCs w:val="20"/>
                <w:lang w:eastAsia="es-MX"/>
              </w:rPr>
            </w:pPr>
            <w:r w:rsidRPr="007D70B5">
              <w:rPr>
                <w:rFonts w:ascii="Arial" w:eastAsia="Times New Roman" w:hAnsi="Arial" w:cs="Arial"/>
                <w:b/>
                <w:bCs/>
                <w:color w:val="000000"/>
                <w:sz w:val="20"/>
                <w:szCs w:val="20"/>
                <w:lang w:eastAsia="es-MX"/>
              </w:rPr>
              <w:t xml:space="preserve">Cuentas por pagar a corto plazo         </w:t>
            </w:r>
          </w:p>
          <w:p w14:paraId="1948C42F" w14:textId="054B7B91" w:rsidR="00AC7FD2" w:rsidRPr="00987D70" w:rsidRDefault="00AC7FD2" w:rsidP="00987D70">
            <w:pPr>
              <w:spacing w:after="0" w:line="240" w:lineRule="auto"/>
              <w:rPr>
                <w:rFonts w:ascii="Arial" w:eastAsia="Times New Roman" w:hAnsi="Arial" w:cs="Arial"/>
                <w:color w:val="000000"/>
                <w:sz w:val="20"/>
                <w:szCs w:val="20"/>
                <w:lang w:eastAsia="es-MX"/>
              </w:rPr>
            </w:pPr>
          </w:p>
        </w:tc>
        <w:tc>
          <w:tcPr>
            <w:tcW w:w="2184" w:type="dxa"/>
            <w:tcBorders>
              <w:top w:val="single" w:sz="4" w:space="0" w:color="auto"/>
              <w:left w:val="nil"/>
              <w:bottom w:val="single" w:sz="4" w:space="0" w:color="FFFFFF" w:themeColor="background1"/>
              <w:right w:val="single" w:sz="4" w:space="0" w:color="auto"/>
            </w:tcBorders>
            <w:shd w:val="clear" w:color="auto" w:fill="auto"/>
            <w:noWrap/>
            <w:vAlign w:val="bottom"/>
            <w:hideMark/>
          </w:tcPr>
          <w:p w14:paraId="179B0210" w14:textId="6FF3E012" w:rsidR="00AC7FD2" w:rsidRPr="00987D70" w:rsidRDefault="002D6277" w:rsidP="006F45A0">
            <w:pPr>
              <w:spacing w:after="0" w:line="240" w:lineRule="auto"/>
              <w:jc w:val="right"/>
              <w:rPr>
                <w:rFonts w:ascii="Arial" w:eastAsia="Times New Roman" w:hAnsi="Arial" w:cs="Arial"/>
                <w:color w:val="000000"/>
                <w:sz w:val="20"/>
                <w:szCs w:val="20"/>
                <w:highlight w:val="yellow"/>
                <w:lang w:eastAsia="es-MX"/>
              </w:rPr>
            </w:pPr>
            <w:r w:rsidRPr="002D6277">
              <w:rPr>
                <w:rFonts w:ascii="Arial" w:eastAsia="Times New Roman" w:hAnsi="Arial" w:cs="Arial"/>
                <w:b/>
                <w:bCs/>
                <w:color w:val="000000"/>
                <w:sz w:val="20"/>
                <w:szCs w:val="20"/>
                <w:u w:val="single"/>
                <w:lang w:eastAsia="es-MX"/>
              </w:rPr>
              <w:t>$223,135.05</w:t>
            </w:r>
          </w:p>
        </w:tc>
      </w:tr>
      <w:tr w:rsidR="00502BEB" w:rsidRPr="007D70B5" w14:paraId="47EBE2C2"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31FD7E2E" w14:textId="537FA874" w:rsidR="00502BEB" w:rsidRPr="006F45A0" w:rsidRDefault="00AD3D75" w:rsidP="00987D70">
            <w:pPr>
              <w:spacing w:after="0" w:line="240" w:lineRule="auto"/>
              <w:rPr>
                <w:rFonts w:ascii="Arial" w:eastAsia="Times New Roman" w:hAnsi="Arial" w:cs="Arial"/>
                <w:color w:val="000000"/>
                <w:sz w:val="20"/>
                <w:szCs w:val="20"/>
                <w:highlight w:val="yellow"/>
                <w:lang w:eastAsia="es-MX"/>
              </w:rPr>
            </w:pPr>
            <w:r w:rsidRPr="006F45A0">
              <w:rPr>
                <w:rFonts w:ascii="Arial" w:eastAsia="Times New Roman" w:hAnsi="Arial" w:cs="Arial"/>
                <w:color w:val="000000"/>
                <w:sz w:val="20"/>
                <w:szCs w:val="20"/>
                <w:lang w:eastAsia="es-MX"/>
              </w:rPr>
              <w:t xml:space="preserve">    Servicios personales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64DE86F2" w14:textId="57247BCC" w:rsidR="00502BEB" w:rsidRPr="007D70B5" w:rsidRDefault="002D6277" w:rsidP="006A62BD">
            <w:pPr>
              <w:spacing w:after="0" w:line="240" w:lineRule="auto"/>
              <w:jc w:val="right"/>
              <w:rPr>
                <w:rFonts w:ascii="Arial" w:eastAsia="Times New Roman" w:hAnsi="Arial" w:cs="Arial"/>
                <w:color w:val="000000"/>
                <w:sz w:val="20"/>
                <w:szCs w:val="20"/>
                <w:highlight w:val="yellow"/>
                <w:lang w:eastAsia="es-MX"/>
              </w:rPr>
            </w:pPr>
            <w:r w:rsidRPr="002D6277">
              <w:rPr>
                <w:rFonts w:ascii="Arial" w:eastAsia="Times New Roman" w:hAnsi="Arial" w:cs="Arial"/>
                <w:color w:val="000000"/>
                <w:sz w:val="20"/>
                <w:szCs w:val="20"/>
                <w:lang w:eastAsia="es-MX"/>
              </w:rPr>
              <w:t>$866.66</w:t>
            </w:r>
          </w:p>
        </w:tc>
      </w:tr>
      <w:tr w:rsidR="00502BEB" w:rsidRPr="007D70B5" w14:paraId="6D1C6ED3"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658E2C9E" w14:textId="236FC3EA" w:rsidR="00502BEB" w:rsidRPr="006F45A0" w:rsidRDefault="00AD3D75" w:rsidP="00987D70">
            <w:pPr>
              <w:spacing w:after="0" w:line="240" w:lineRule="auto"/>
              <w:rPr>
                <w:rFonts w:ascii="Arial" w:eastAsia="Times New Roman" w:hAnsi="Arial" w:cs="Arial"/>
                <w:color w:val="000000"/>
                <w:sz w:val="20"/>
                <w:szCs w:val="20"/>
                <w:lang w:eastAsia="es-MX"/>
              </w:rPr>
            </w:pPr>
            <w:r w:rsidRPr="006F45A0">
              <w:rPr>
                <w:rFonts w:ascii="Arial" w:eastAsia="Times New Roman" w:hAnsi="Arial" w:cs="Arial"/>
                <w:color w:val="000000"/>
                <w:sz w:val="20"/>
                <w:szCs w:val="20"/>
                <w:lang w:eastAsia="es-MX"/>
              </w:rPr>
              <w:t xml:space="preserve">    Proveedores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1A5294A0" w14:textId="17D939C7" w:rsidR="00502BEB" w:rsidRPr="007D70B5" w:rsidRDefault="00627B43" w:rsidP="006F45A0">
            <w:pPr>
              <w:jc w:val="right"/>
              <w:rPr>
                <w:rFonts w:ascii="Arial" w:hAnsi="Arial" w:cs="Arial"/>
                <w:color w:val="000000"/>
                <w:sz w:val="20"/>
                <w:szCs w:val="20"/>
              </w:rPr>
            </w:pPr>
            <w:r w:rsidRPr="00627B43">
              <w:rPr>
                <w:rFonts w:ascii="Arial" w:hAnsi="Arial" w:cs="Arial"/>
                <w:color w:val="000000"/>
                <w:sz w:val="20"/>
                <w:szCs w:val="20"/>
              </w:rPr>
              <w:t>$</w:t>
            </w:r>
            <w:r w:rsidR="002D6277">
              <w:rPr>
                <w:rFonts w:ascii="Arial" w:hAnsi="Arial" w:cs="Arial"/>
                <w:color w:val="000000"/>
                <w:sz w:val="20"/>
                <w:szCs w:val="20"/>
              </w:rPr>
              <w:t>0.</w:t>
            </w:r>
            <w:r w:rsidRPr="00627B43">
              <w:rPr>
                <w:rFonts w:ascii="Arial" w:hAnsi="Arial" w:cs="Arial"/>
                <w:color w:val="000000"/>
                <w:sz w:val="20"/>
                <w:szCs w:val="20"/>
              </w:rPr>
              <w:t>00</w:t>
            </w:r>
          </w:p>
        </w:tc>
      </w:tr>
      <w:tr w:rsidR="00502BEB" w:rsidRPr="007D70B5" w14:paraId="0F954722"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10650C0E" w14:textId="1D25A152" w:rsidR="00502BEB" w:rsidRPr="006F45A0" w:rsidRDefault="00AD3D75" w:rsidP="00AD3D75">
            <w:pPr>
              <w:rPr>
                <w:rFonts w:ascii="Arial" w:hAnsi="Arial" w:cs="Arial"/>
                <w:color w:val="000000"/>
                <w:sz w:val="20"/>
                <w:szCs w:val="20"/>
              </w:rPr>
            </w:pPr>
            <w:r w:rsidRPr="006F45A0">
              <w:rPr>
                <w:rFonts w:ascii="Arial" w:hAnsi="Arial" w:cs="Arial"/>
                <w:color w:val="000000"/>
                <w:sz w:val="20"/>
                <w:szCs w:val="20"/>
              </w:rPr>
              <w:t xml:space="preserve">    Contratistas por obras públicas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0F8C2C89" w14:textId="2B2B6677" w:rsidR="00211E8C" w:rsidRPr="007D70B5" w:rsidRDefault="00610C23" w:rsidP="006F45A0">
            <w:pPr>
              <w:spacing w:after="0" w:line="240" w:lineRule="auto"/>
              <w:jc w:val="right"/>
              <w:rPr>
                <w:rFonts w:ascii="Arial" w:eastAsia="Times New Roman" w:hAnsi="Arial" w:cs="Arial"/>
                <w:color w:val="000000"/>
                <w:sz w:val="20"/>
                <w:szCs w:val="20"/>
                <w:highlight w:val="yellow"/>
                <w:lang w:eastAsia="es-MX"/>
              </w:rPr>
            </w:pPr>
            <w:r w:rsidRPr="00610C23">
              <w:rPr>
                <w:rFonts w:ascii="Arial" w:hAnsi="Arial" w:cs="Arial"/>
                <w:color w:val="000000"/>
                <w:sz w:val="20"/>
                <w:szCs w:val="20"/>
              </w:rPr>
              <w:t>$</w:t>
            </w:r>
            <w:r w:rsidR="002D6277">
              <w:rPr>
                <w:rFonts w:ascii="Arial" w:hAnsi="Arial" w:cs="Arial"/>
                <w:color w:val="000000"/>
                <w:sz w:val="20"/>
                <w:szCs w:val="20"/>
              </w:rPr>
              <w:t>0.00</w:t>
            </w:r>
            <w:r w:rsidRPr="00610C23">
              <w:rPr>
                <w:rFonts w:ascii="Arial" w:hAnsi="Arial" w:cs="Arial"/>
                <w:color w:val="000000"/>
                <w:sz w:val="20"/>
                <w:szCs w:val="20"/>
                <w:highlight w:val="yellow"/>
              </w:rPr>
              <w:t xml:space="preserve"> </w:t>
            </w:r>
          </w:p>
        </w:tc>
      </w:tr>
      <w:tr w:rsidR="00502BEB" w:rsidRPr="007D70B5" w14:paraId="4DDA3BEC" w14:textId="77777777" w:rsidTr="00A918D8">
        <w:trPr>
          <w:trHeight w:val="87"/>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6F5FF2E4" w14:textId="70C42002" w:rsidR="00502BEB" w:rsidRPr="006F45A0" w:rsidRDefault="00AD3D75" w:rsidP="00AD3D75">
            <w:pPr>
              <w:rPr>
                <w:rFonts w:ascii="Arial" w:hAnsi="Arial" w:cs="Arial"/>
                <w:color w:val="000000"/>
                <w:sz w:val="20"/>
                <w:szCs w:val="20"/>
              </w:rPr>
            </w:pPr>
            <w:r w:rsidRPr="006F45A0">
              <w:rPr>
                <w:rFonts w:ascii="Arial" w:hAnsi="Arial" w:cs="Arial"/>
                <w:color w:val="000000"/>
                <w:sz w:val="20"/>
                <w:szCs w:val="20"/>
              </w:rPr>
              <w:t xml:space="preserve">    Transferencias otorgadas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4EF5FC3B" w14:textId="3EE595CC" w:rsidR="00502BEB" w:rsidRPr="007D70B5" w:rsidRDefault="002E37DA" w:rsidP="006F45A0">
            <w:pPr>
              <w:jc w:val="right"/>
              <w:rPr>
                <w:rFonts w:ascii="Arial" w:hAnsi="Arial" w:cs="Arial"/>
                <w:color w:val="000000"/>
                <w:sz w:val="20"/>
                <w:szCs w:val="20"/>
              </w:rPr>
            </w:pPr>
            <w:r w:rsidRPr="007D70B5">
              <w:rPr>
                <w:rFonts w:ascii="Arial" w:hAnsi="Arial" w:cs="Arial"/>
                <w:color w:val="000000"/>
                <w:sz w:val="20"/>
                <w:szCs w:val="20"/>
              </w:rPr>
              <w:t>$0.00</w:t>
            </w:r>
          </w:p>
        </w:tc>
      </w:tr>
      <w:tr w:rsidR="00502BEB" w:rsidRPr="007D70B5" w14:paraId="09C9627F" w14:textId="77777777" w:rsidTr="00A918D8">
        <w:trPr>
          <w:trHeight w:val="240"/>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68A37A51" w14:textId="2F0CEECE" w:rsidR="00502BEB" w:rsidRPr="006F45A0" w:rsidRDefault="00AD3D75" w:rsidP="00AD3D75">
            <w:pPr>
              <w:rPr>
                <w:rFonts w:ascii="Arial" w:hAnsi="Arial" w:cs="Arial"/>
                <w:color w:val="000000"/>
                <w:sz w:val="20"/>
                <w:szCs w:val="20"/>
              </w:rPr>
            </w:pPr>
            <w:r w:rsidRPr="006F45A0">
              <w:rPr>
                <w:rFonts w:ascii="Arial" w:hAnsi="Arial" w:cs="Arial"/>
                <w:color w:val="000000"/>
                <w:sz w:val="20"/>
                <w:szCs w:val="20"/>
              </w:rPr>
              <w:t xml:space="preserve">    Retenciones y contribuciones por pagar a corto plazo      </w:t>
            </w:r>
          </w:p>
        </w:tc>
        <w:tc>
          <w:tcPr>
            <w:tcW w:w="2184" w:type="dxa"/>
            <w:tcBorders>
              <w:top w:val="single" w:sz="4" w:space="0" w:color="FFFFFF" w:themeColor="background1"/>
              <w:left w:val="nil"/>
              <w:bottom w:val="single" w:sz="4" w:space="0" w:color="auto"/>
              <w:right w:val="single" w:sz="4" w:space="0" w:color="auto"/>
            </w:tcBorders>
            <w:shd w:val="clear" w:color="auto" w:fill="auto"/>
            <w:noWrap/>
            <w:vAlign w:val="bottom"/>
          </w:tcPr>
          <w:p w14:paraId="62985A34" w14:textId="51BAC7D1" w:rsidR="00502BEB" w:rsidRPr="007D70B5" w:rsidRDefault="002D6277" w:rsidP="006F45A0">
            <w:pPr>
              <w:jc w:val="right"/>
              <w:rPr>
                <w:rFonts w:ascii="Arial" w:hAnsi="Arial" w:cs="Arial"/>
                <w:color w:val="000000"/>
                <w:sz w:val="20"/>
                <w:szCs w:val="20"/>
              </w:rPr>
            </w:pPr>
            <w:r w:rsidRPr="002D6277">
              <w:rPr>
                <w:rFonts w:ascii="Arial" w:hAnsi="Arial" w:cs="Arial"/>
                <w:color w:val="000000"/>
                <w:sz w:val="20"/>
                <w:szCs w:val="20"/>
              </w:rPr>
              <w:t>$222,268.39</w:t>
            </w:r>
          </w:p>
        </w:tc>
      </w:tr>
      <w:tr w:rsidR="00987D70" w:rsidRPr="00987D70" w14:paraId="69993431"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1B5F3" w14:textId="000BA0B1"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Documentos por pagar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0A9DFA55" w14:textId="4967A336"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987D70" w:rsidRPr="00987D70" w14:paraId="27AC690E"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4272D" w14:textId="47593E2F"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Porción a corto plazo de la deuda pública a largo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440FA7FD" w14:textId="27ED3CFD"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987D70" w:rsidRPr="00987D70" w14:paraId="20A995F1"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1741" w14:textId="10B47230"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Títulos y valores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6E53D1EE" w14:textId="53497EBD"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0574EF" w:rsidRPr="007D70B5" w14:paraId="253CCD42" w14:textId="77777777" w:rsidTr="00A918D8">
        <w:trPr>
          <w:trHeight w:val="240"/>
        </w:trPr>
        <w:tc>
          <w:tcPr>
            <w:tcW w:w="0" w:type="auto"/>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24EA0968" w14:textId="0EC39614" w:rsidR="00987D70" w:rsidRPr="00987D70" w:rsidRDefault="00633587" w:rsidP="0092383E">
            <w:pPr>
              <w:spacing w:after="0" w:line="240" w:lineRule="auto"/>
              <w:rPr>
                <w:rFonts w:ascii="Arial" w:eastAsia="Times New Roman" w:hAnsi="Arial" w:cs="Arial"/>
                <w:b/>
                <w:bCs/>
                <w:color w:val="000000"/>
                <w:sz w:val="20"/>
                <w:szCs w:val="20"/>
                <w:lang w:eastAsia="es-MX"/>
              </w:rPr>
            </w:pPr>
            <w:r w:rsidRPr="007D70B5">
              <w:rPr>
                <w:rFonts w:ascii="Arial" w:eastAsia="Times New Roman" w:hAnsi="Arial" w:cs="Arial"/>
                <w:b/>
                <w:bCs/>
                <w:color w:val="000000"/>
                <w:sz w:val="20"/>
                <w:szCs w:val="20"/>
                <w:lang w:eastAsia="es-MX"/>
              </w:rPr>
              <w:t xml:space="preserve">Pasivos diferidos a corto plazo          </w:t>
            </w:r>
          </w:p>
        </w:tc>
        <w:tc>
          <w:tcPr>
            <w:tcW w:w="2184" w:type="dxa"/>
            <w:tcBorders>
              <w:top w:val="single" w:sz="4" w:space="0" w:color="auto"/>
              <w:left w:val="nil"/>
              <w:bottom w:val="single" w:sz="4" w:space="0" w:color="FFFFFF" w:themeColor="background1"/>
              <w:right w:val="single" w:sz="4" w:space="0" w:color="auto"/>
            </w:tcBorders>
            <w:shd w:val="clear" w:color="auto" w:fill="auto"/>
            <w:noWrap/>
            <w:vAlign w:val="bottom"/>
            <w:hideMark/>
          </w:tcPr>
          <w:p w14:paraId="41779FDE" w14:textId="70C900AA" w:rsidR="000574EF" w:rsidRPr="001F7900" w:rsidRDefault="002D6277" w:rsidP="006F45A0">
            <w:pPr>
              <w:spacing w:after="0" w:line="240" w:lineRule="auto"/>
              <w:jc w:val="right"/>
              <w:rPr>
                <w:rFonts w:ascii="Arial" w:eastAsia="Times New Roman" w:hAnsi="Arial" w:cs="Arial"/>
                <w:b/>
                <w:bCs/>
                <w:color w:val="000000"/>
                <w:sz w:val="20"/>
                <w:szCs w:val="20"/>
                <w:u w:val="single"/>
                <w:lang w:eastAsia="es-MX"/>
              </w:rPr>
            </w:pPr>
            <w:r w:rsidRPr="002D6277">
              <w:rPr>
                <w:rFonts w:ascii="Arial" w:eastAsia="Times New Roman" w:hAnsi="Arial" w:cs="Arial"/>
                <w:b/>
                <w:bCs/>
                <w:color w:val="000000"/>
                <w:sz w:val="20"/>
                <w:szCs w:val="20"/>
                <w:u w:val="single"/>
                <w:lang w:eastAsia="es-MX"/>
              </w:rPr>
              <w:t>$240,304.20</w:t>
            </w:r>
          </w:p>
        </w:tc>
      </w:tr>
      <w:tr w:rsidR="00BA57B8" w:rsidRPr="007D70B5" w14:paraId="3B7DEFB8" w14:textId="77777777" w:rsidTr="00A918D8">
        <w:trPr>
          <w:trHeight w:val="240"/>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13518953" w14:textId="77777777" w:rsidR="007F668A" w:rsidRDefault="000574EF" w:rsidP="00987D70">
            <w:pPr>
              <w:spacing w:after="0" w:line="240" w:lineRule="auto"/>
              <w:rPr>
                <w:rFonts w:ascii="Arial" w:eastAsia="Times New Roman" w:hAnsi="Arial" w:cs="Arial"/>
                <w:i/>
                <w:iCs/>
                <w:color w:val="000000"/>
                <w:sz w:val="20"/>
                <w:szCs w:val="20"/>
                <w:lang w:eastAsia="es-MX"/>
              </w:rPr>
            </w:pPr>
            <w:r w:rsidRPr="007D70B5">
              <w:rPr>
                <w:rFonts w:ascii="Arial" w:eastAsia="Times New Roman" w:hAnsi="Arial" w:cs="Arial"/>
                <w:i/>
                <w:iCs/>
                <w:color w:val="000000"/>
                <w:sz w:val="20"/>
                <w:szCs w:val="20"/>
                <w:lang w:eastAsia="es-MX"/>
              </w:rPr>
              <w:t xml:space="preserve">   </w:t>
            </w:r>
          </w:p>
          <w:p w14:paraId="2B02D9E4" w14:textId="76075B96" w:rsidR="00BA57B8" w:rsidRPr="001F7900" w:rsidRDefault="000574EF"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i/>
                <w:iCs/>
                <w:color w:val="000000"/>
                <w:sz w:val="20"/>
                <w:szCs w:val="20"/>
                <w:lang w:eastAsia="es-MX"/>
              </w:rPr>
              <w:t xml:space="preserve"> </w:t>
            </w:r>
            <w:r w:rsidRPr="001F7900">
              <w:rPr>
                <w:rFonts w:ascii="Arial" w:eastAsia="Times New Roman" w:hAnsi="Arial" w:cs="Arial"/>
                <w:color w:val="000000"/>
                <w:sz w:val="20"/>
                <w:szCs w:val="20"/>
                <w:lang w:eastAsia="es-MX"/>
              </w:rPr>
              <w:t xml:space="preserve">Ingresos cobrados por adelantado a corto plazo        </w:t>
            </w:r>
          </w:p>
        </w:tc>
        <w:tc>
          <w:tcPr>
            <w:tcW w:w="2184" w:type="dxa"/>
            <w:tcBorders>
              <w:top w:val="single" w:sz="4" w:space="0" w:color="FFFFFF" w:themeColor="background1"/>
              <w:left w:val="nil"/>
              <w:bottom w:val="single" w:sz="4" w:space="0" w:color="auto"/>
              <w:right w:val="single" w:sz="4" w:space="0" w:color="auto"/>
            </w:tcBorders>
            <w:shd w:val="clear" w:color="auto" w:fill="auto"/>
            <w:noWrap/>
            <w:vAlign w:val="bottom"/>
          </w:tcPr>
          <w:p w14:paraId="276DD480" w14:textId="205C9B35" w:rsidR="000574EF" w:rsidRPr="007D70B5" w:rsidRDefault="002D6277" w:rsidP="006F45A0">
            <w:pPr>
              <w:spacing w:after="0" w:line="240" w:lineRule="auto"/>
              <w:jc w:val="right"/>
              <w:rPr>
                <w:rFonts w:ascii="Arial" w:eastAsia="Times New Roman" w:hAnsi="Arial" w:cs="Arial"/>
                <w:color w:val="000000"/>
                <w:sz w:val="20"/>
                <w:szCs w:val="20"/>
                <w:lang w:eastAsia="es-MX"/>
              </w:rPr>
            </w:pPr>
            <w:r w:rsidRPr="002D6277">
              <w:rPr>
                <w:rFonts w:ascii="Arial" w:eastAsia="Times New Roman" w:hAnsi="Arial" w:cs="Arial"/>
                <w:color w:val="000000"/>
                <w:sz w:val="20"/>
                <w:szCs w:val="20"/>
                <w:lang w:eastAsia="es-MX"/>
              </w:rPr>
              <w:t>$240,304.20</w:t>
            </w:r>
          </w:p>
        </w:tc>
      </w:tr>
      <w:tr w:rsidR="00987D70" w:rsidRPr="00987D70" w14:paraId="5C11B44B"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B2D00" w14:textId="4FB410CF"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Fondos y bienes de terceros en garantía y/o administración a corto plazo</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641A328A" w14:textId="459007C7"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987D70" w:rsidRPr="00987D70" w14:paraId="3808F3C0"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E8B1F" w14:textId="6FEFF3D2"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Provisiones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306BF0FD" w14:textId="41874572"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987D70" w:rsidRPr="00987D70" w14:paraId="5407FE59"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DE6C" w14:textId="6A31DE89" w:rsidR="00987D70" w:rsidRPr="00987D70" w:rsidRDefault="00633587" w:rsidP="00987D70">
            <w:pPr>
              <w:spacing w:after="0" w:line="240" w:lineRule="auto"/>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Otros pasivos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0D10AEA1" w14:textId="7D7FEC52" w:rsidR="00987D70" w:rsidRPr="00987D70" w:rsidRDefault="00987D70" w:rsidP="006F45A0">
            <w:pPr>
              <w:spacing w:after="0" w:line="240" w:lineRule="auto"/>
              <w:jc w:val="right"/>
              <w:rPr>
                <w:rFonts w:ascii="Arial" w:eastAsia="Times New Roman" w:hAnsi="Arial" w:cs="Arial"/>
                <w:color w:val="000000"/>
                <w:sz w:val="20"/>
                <w:szCs w:val="20"/>
                <w:lang w:eastAsia="es-MX"/>
              </w:rPr>
            </w:pPr>
            <w:r w:rsidRPr="00987D70">
              <w:rPr>
                <w:rFonts w:ascii="Arial" w:eastAsia="Times New Roman" w:hAnsi="Arial" w:cs="Arial"/>
                <w:color w:val="000000"/>
                <w:sz w:val="20"/>
                <w:szCs w:val="20"/>
                <w:lang w:eastAsia="es-MX"/>
              </w:rPr>
              <w:t xml:space="preserve">$ </w:t>
            </w:r>
            <w:r w:rsidR="00497ECD" w:rsidRPr="007D70B5">
              <w:rPr>
                <w:rFonts w:ascii="Arial" w:eastAsia="Times New Roman" w:hAnsi="Arial" w:cs="Arial"/>
                <w:color w:val="000000"/>
                <w:sz w:val="20"/>
                <w:szCs w:val="20"/>
                <w:lang w:eastAsia="es-MX"/>
              </w:rPr>
              <w:t>0</w:t>
            </w:r>
            <w:r w:rsidRPr="00987D70">
              <w:rPr>
                <w:rFonts w:ascii="Arial" w:eastAsia="Times New Roman" w:hAnsi="Arial" w:cs="Arial"/>
                <w:color w:val="000000"/>
                <w:sz w:val="20"/>
                <w:szCs w:val="20"/>
                <w:lang w:eastAsia="es-MX"/>
              </w:rPr>
              <w:t>.00</w:t>
            </w:r>
          </w:p>
        </w:tc>
      </w:tr>
      <w:tr w:rsidR="00987D70" w:rsidRPr="00987D70" w14:paraId="0D7ED600" w14:textId="77777777" w:rsidTr="00FF0B26">
        <w:trPr>
          <w:trHeight w:val="240"/>
        </w:trPr>
        <w:tc>
          <w:tcPr>
            <w:tcW w:w="0" w:type="auto"/>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51B58E72" w14:textId="71812BAC" w:rsidR="00987D70" w:rsidRPr="006F45A0" w:rsidRDefault="006F45A0" w:rsidP="006F45A0">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SUMA</w:t>
            </w:r>
            <w:r w:rsidR="00987D70" w:rsidRPr="006F45A0">
              <w:rPr>
                <w:rFonts w:ascii="Arial" w:eastAsia="Times New Roman" w:hAnsi="Arial" w:cs="Arial"/>
                <w:b/>
                <w:bCs/>
                <w:color w:val="FFFFFF" w:themeColor="background1"/>
                <w:sz w:val="20"/>
                <w:szCs w:val="20"/>
                <w:lang w:eastAsia="es-MX"/>
              </w:rPr>
              <w:t xml:space="preserve"> PASIVO CIRCULANTE</w:t>
            </w:r>
          </w:p>
        </w:tc>
        <w:tc>
          <w:tcPr>
            <w:tcW w:w="2184" w:type="dxa"/>
            <w:tcBorders>
              <w:top w:val="single" w:sz="4" w:space="0" w:color="auto"/>
              <w:left w:val="nil"/>
              <w:bottom w:val="single" w:sz="4" w:space="0" w:color="auto"/>
              <w:right w:val="single" w:sz="4" w:space="0" w:color="000000"/>
            </w:tcBorders>
            <w:shd w:val="clear" w:color="auto" w:fill="323E4F" w:themeFill="text2" w:themeFillShade="BF"/>
            <w:noWrap/>
            <w:vAlign w:val="bottom"/>
          </w:tcPr>
          <w:p w14:paraId="3D269DC1" w14:textId="24DF73C7" w:rsidR="00987D70" w:rsidRPr="006F45A0" w:rsidRDefault="002D6277" w:rsidP="006F45A0">
            <w:pPr>
              <w:spacing w:after="0" w:line="240" w:lineRule="auto"/>
              <w:jc w:val="right"/>
              <w:rPr>
                <w:rFonts w:ascii="Arial" w:eastAsia="Times New Roman" w:hAnsi="Arial" w:cs="Arial"/>
                <w:b/>
                <w:bCs/>
                <w:color w:val="FFFFFF" w:themeColor="background1"/>
                <w:sz w:val="20"/>
                <w:szCs w:val="20"/>
                <w:lang w:eastAsia="es-MX"/>
              </w:rPr>
            </w:pPr>
            <w:r w:rsidRPr="002D6277">
              <w:rPr>
                <w:rFonts w:ascii="Arial" w:eastAsia="Times New Roman" w:hAnsi="Arial" w:cs="Arial"/>
                <w:b/>
                <w:bCs/>
                <w:color w:val="FFFFFF" w:themeColor="background1"/>
                <w:sz w:val="20"/>
                <w:szCs w:val="20"/>
                <w:lang w:eastAsia="es-MX"/>
              </w:rPr>
              <w:t>$463,439.25</w:t>
            </w:r>
          </w:p>
        </w:tc>
      </w:tr>
    </w:tbl>
    <w:p w14:paraId="2DE80C2B" w14:textId="6909B4DA" w:rsidR="00AF5B07" w:rsidRPr="00DC277F" w:rsidRDefault="0092383E" w:rsidP="009E5908">
      <w:pPr>
        <w:rPr>
          <w:rFonts w:ascii="Arial" w:hAnsi="Arial" w:cs="Arial"/>
          <w:sz w:val="20"/>
          <w:szCs w:val="20"/>
        </w:rPr>
      </w:pPr>
      <w:r w:rsidRPr="00DC277F">
        <w:rPr>
          <w:rFonts w:ascii="Arial" w:hAnsi="Arial" w:cs="Arial"/>
          <w:sz w:val="20"/>
          <w:szCs w:val="20"/>
        </w:rPr>
        <w:t>El rubro de Cuentas por Pagar a Corto Plazo representa el monto de los adeudos del ente público, que deberá pagar en un plazo menor o igual a doce meses.</w:t>
      </w:r>
    </w:p>
    <w:p w14:paraId="6B6DF7AC" w14:textId="600B55D1" w:rsidR="0092383E" w:rsidRDefault="0092383E" w:rsidP="0092383E">
      <w:pPr>
        <w:jc w:val="both"/>
        <w:rPr>
          <w:rFonts w:ascii="Arial" w:hAnsi="Arial" w:cs="Arial"/>
          <w:sz w:val="20"/>
          <w:szCs w:val="20"/>
        </w:rPr>
      </w:pPr>
      <w:r>
        <w:rPr>
          <w:rFonts w:ascii="Arial" w:hAnsi="Arial" w:cs="Arial"/>
          <w:sz w:val="20"/>
          <w:szCs w:val="20"/>
        </w:rPr>
        <w:t>E</w:t>
      </w:r>
      <w:r w:rsidRPr="0092383E">
        <w:rPr>
          <w:rFonts w:ascii="Arial" w:hAnsi="Arial" w:cs="Arial"/>
          <w:sz w:val="20"/>
          <w:szCs w:val="20"/>
        </w:rPr>
        <w:t>l rubro de Docu</w:t>
      </w:r>
      <w:r>
        <w:rPr>
          <w:rFonts w:ascii="Arial" w:hAnsi="Arial" w:cs="Arial"/>
          <w:sz w:val="20"/>
          <w:szCs w:val="20"/>
        </w:rPr>
        <w:t>mentos por Pagar a Corto Plazo r</w:t>
      </w:r>
      <w:r w:rsidRPr="0092383E">
        <w:rPr>
          <w:rFonts w:ascii="Arial" w:hAnsi="Arial" w:cs="Arial"/>
          <w:sz w:val="20"/>
          <w:szCs w:val="20"/>
        </w:rPr>
        <w:t>epresenta el monto de los adeudos documentados que</w:t>
      </w:r>
      <w:r>
        <w:rPr>
          <w:rFonts w:ascii="Arial" w:hAnsi="Arial" w:cs="Arial"/>
          <w:sz w:val="20"/>
          <w:szCs w:val="20"/>
        </w:rPr>
        <w:t xml:space="preserve"> </w:t>
      </w:r>
      <w:r w:rsidRPr="0092383E">
        <w:rPr>
          <w:rFonts w:ascii="Arial" w:hAnsi="Arial" w:cs="Arial"/>
          <w:sz w:val="20"/>
          <w:szCs w:val="20"/>
        </w:rPr>
        <w:t>deberá pagar, en un plazo menor o igual a doce meses.</w:t>
      </w:r>
    </w:p>
    <w:p w14:paraId="4FBF2007" w14:textId="1A7BF7A4" w:rsidR="0092383E" w:rsidRDefault="0092383E" w:rsidP="0092383E">
      <w:pPr>
        <w:jc w:val="both"/>
        <w:rPr>
          <w:rFonts w:ascii="Arial" w:hAnsi="Arial" w:cs="Arial"/>
          <w:sz w:val="20"/>
          <w:szCs w:val="20"/>
        </w:rPr>
      </w:pPr>
      <w:r>
        <w:rPr>
          <w:rFonts w:ascii="Arial" w:hAnsi="Arial" w:cs="Arial"/>
          <w:sz w:val="20"/>
          <w:szCs w:val="20"/>
        </w:rPr>
        <w:lastRenderedPageBreak/>
        <w:t>E</w:t>
      </w:r>
      <w:r w:rsidRPr="0092383E">
        <w:rPr>
          <w:rFonts w:ascii="Arial" w:hAnsi="Arial" w:cs="Arial"/>
          <w:sz w:val="20"/>
          <w:szCs w:val="20"/>
        </w:rPr>
        <w:t xml:space="preserve">l rubro de Porción a Corto Plazo de </w:t>
      </w:r>
      <w:r>
        <w:rPr>
          <w:rFonts w:ascii="Arial" w:hAnsi="Arial" w:cs="Arial"/>
          <w:sz w:val="20"/>
          <w:szCs w:val="20"/>
        </w:rPr>
        <w:t>la Deuda Pública a Largo Plazo r</w:t>
      </w:r>
      <w:r w:rsidRPr="0092383E">
        <w:rPr>
          <w:rFonts w:ascii="Arial" w:hAnsi="Arial" w:cs="Arial"/>
          <w:sz w:val="20"/>
          <w:szCs w:val="20"/>
        </w:rPr>
        <w:t>epresenta el monto de los adeudos</w:t>
      </w:r>
      <w:r>
        <w:rPr>
          <w:rFonts w:ascii="Arial" w:hAnsi="Arial" w:cs="Arial"/>
          <w:sz w:val="20"/>
          <w:szCs w:val="20"/>
        </w:rPr>
        <w:t xml:space="preserve"> </w:t>
      </w:r>
      <w:r w:rsidRPr="0092383E">
        <w:rPr>
          <w:rFonts w:ascii="Arial" w:hAnsi="Arial" w:cs="Arial"/>
          <w:sz w:val="20"/>
          <w:szCs w:val="20"/>
        </w:rPr>
        <w:t>por amortización de la deuda públi</w:t>
      </w:r>
      <w:r>
        <w:rPr>
          <w:rFonts w:ascii="Arial" w:hAnsi="Arial" w:cs="Arial"/>
          <w:sz w:val="20"/>
          <w:szCs w:val="20"/>
        </w:rPr>
        <w:t>ca contraída,</w:t>
      </w:r>
      <w:r w:rsidRPr="0092383E">
        <w:rPr>
          <w:rFonts w:ascii="Arial" w:hAnsi="Arial" w:cs="Arial"/>
          <w:sz w:val="20"/>
          <w:szCs w:val="20"/>
        </w:rPr>
        <w:t xml:space="preserve"> que deberá pagar en un plazo menor o</w:t>
      </w:r>
      <w:r>
        <w:rPr>
          <w:rFonts w:ascii="Arial" w:hAnsi="Arial" w:cs="Arial"/>
          <w:sz w:val="20"/>
          <w:szCs w:val="20"/>
        </w:rPr>
        <w:t xml:space="preserve"> </w:t>
      </w:r>
      <w:r w:rsidRPr="0092383E">
        <w:rPr>
          <w:rFonts w:ascii="Arial" w:hAnsi="Arial" w:cs="Arial"/>
          <w:sz w:val="20"/>
          <w:szCs w:val="20"/>
        </w:rPr>
        <w:t>igual a doce meses.</w:t>
      </w:r>
    </w:p>
    <w:p w14:paraId="57A509E3" w14:textId="315E677B" w:rsidR="0092383E" w:rsidRDefault="0092383E" w:rsidP="0092383E">
      <w:pPr>
        <w:jc w:val="both"/>
        <w:rPr>
          <w:rFonts w:ascii="Arial" w:hAnsi="Arial" w:cs="Arial"/>
          <w:sz w:val="20"/>
          <w:szCs w:val="20"/>
        </w:rPr>
      </w:pPr>
      <w:r>
        <w:rPr>
          <w:rFonts w:ascii="Arial" w:hAnsi="Arial" w:cs="Arial"/>
          <w:sz w:val="20"/>
          <w:szCs w:val="20"/>
        </w:rPr>
        <w:t>E</w:t>
      </w:r>
      <w:r w:rsidRPr="0092383E">
        <w:rPr>
          <w:rFonts w:ascii="Arial" w:hAnsi="Arial" w:cs="Arial"/>
          <w:sz w:val="20"/>
          <w:szCs w:val="20"/>
        </w:rPr>
        <w:t>l rubro de T</w:t>
      </w:r>
      <w:r>
        <w:rPr>
          <w:rFonts w:ascii="Arial" w:hAnsi="Arial" w:cs="Arial"/>
          <w:sz w:val="20"/>
          <w:szCs w:val="20"/>
        </w:rPr>
        <w:t>ítulos y Valores a Corto Plazo r</w:t>
      </w:r>
      <w:r w:rsidRPr="0092383E">
        <w:rPr>
          <w:rFonts w:ascii="Arial" w:hAnsi="Arial" w:cs="Arial"/>
          <w:sz w:val="20"/>
          <w:szCs w:val="20"/>
        </w:rPr>
        <w:t>epresenta el monto de los adeudos contraídos por la colocación</w:t>
      </w:r>
      <w:r>
        <w:rPr>
          <w:rFonts w:ascii="Arial" w:hAnsi="Arial" w:cs="Arial"/>
          <w:sz w:val="20"/>
          <w:szCs w:val="20"/>
        </w:rPr>
        <w:t xml:space="preserve"> </w:t>
      </w:r>
      <w:r w:rsidRPr="0092383E">
        <w:rPr>
          <w:rFonts w:ascii="Arial" w:hAnsi="Arial" w:cs="Arial"/>
          <w:sz w:val="20"/>
          <w:szCs w:val="20"/>
        </w:rPr>
        <w:t>de bonos y otros títulos valores, con vencimiento en un plazo menor o igual a doce meses.</w:t>
      </w:r>
    </w:p>
    <w:p w14:paraId="0DB4AA16" w14:textId="377ADC34" w:rsidR="00AF5B07" w:rsidRDefault="00AF5B07" w:rsidP="00AF5B07">
      <w:pPr>
        <w:jc w:val="both"/>
        <w:rPr>
          <w:rFonts w:ascii="Arial" w:hAnsi="Arial" w:cs="Arial"/>
          <w:sz w:val="20"/>
          <w:szCs w:val="20"/>
        </w:rPr>
      </w:pPr>
      <w:r>
        <w:rPr>
          <w:rFonts w:ascii="Arial" w:hAnsi="Arial" w:cs="Arial"/>
          <w:sz w:val="20"/>
          <w:szCs w:val="20"/>
        </w:rPr>
        <w:t>E</w:t>
      </w:r>
      <w:r w:rsidRPr="0092383E">
        <w:rPr>
          <w:rFonts w:ascii="Arial" w:hAnsi="Arial" w:cs="Arial"/>
          <w:sz w:val="20"/>
          <w:szCs w:val="20"/>
        </w:rPr>
        <w:t xml:space="preserve">l rubro de </w:t>
      </w:r>
      <w:r>
        <w:rPr>
          <w:rFonts w:ascii="Arial" w:hAnsi="Arial" w:cs="Arial"/>
          <w:sz w:val="20"/>
          <w:szCs w:val="20"/>
        </w:rPr>
        <w:t>Pasivos Diferidos a Corto Plazo r</w:t>
      </w:r>
      <w:r w:rsidRPr="00AF5B07">
        <w:rPr>
          <w:rFonts w:ascii="Arial" w:hAnsi="Arial" w:cs="Arial"/>
          <w:sz w:val="20"/>
          <w:szCs w:val="20"/>
        </w:rPr>
        <w:t>epresenta el monto de las obligaciones cuyo</w:t>
      </w:r>
      <w:r>
        <w:rPr>
          <w:rFonts w:ascii="Arial" w:hAnsi="Arial" w:cs="Arial"/>
          <w:sz w:val="20"/>
          <w:szCs w:val="20"/>
        </w:rPr>
        <w:t xml:space="preserve"> </w:t>
      </w:r>
      <w:r w:rsidRPr="00AF5B07">
        <w:rPr>
          <w:rFonts w:ascii="Arial" w:hAnsi="Arial" w:cs="Arial"/>
          <w:sz w:val="20"/>
          <w:szCs w:val="20"/>
        </w:rPr>
        <w:t>beneficio se recibió por anticipado y se reconocerá en un plazo menor o igual a doce meses.</w:t>
      </w:r>
    </w:p>
    <w:p w14:paraId="7F5E7A2C" w14:textId="08D4DCBA" w:rsidR="00C238C0" w:rsidRDefault="00C238C0" w:rsidP="00C238C0">
      <w:pPr>
        <w:jc w:val="both"/>
        <w:rPr>
          <w:rFonts w:ascii="Arial" w:hAnsi="Arial" w:cs="Arial"/>
          <w:sz w:val="20"/>
          <w:szCs w:val="20"/>
        </w:rPr>
      </w:pPr>
      <w:r w:rsidRPr="00C238C0">
        <w:rPr>
          <w:rFonts w:ascii="Arial" w:hAnsi="Arial" w:cs="Arial"/>
          <w:sz w:val="20"/>
          <w:szCs w:val="20"/>
        </w:rPr>
        <w:t>El rubro de Fondos y Bienes de Terceros en Garantía y/</w:t>
      </w:r>
      <w:r>
        <w:rPr>
          <w:rFonts w:ascii="Arial" w:hAnsi="Arial" w:cs="Arial"/>
          <w:sz w:val="20"/>
          <w:szCs w:val="20"/>
        </w:rPr>
        <w:t>o Administración a Corto Plazo r</w:t>
      </w:r>
      <w:r w:rsidRPr="00C238C0">
        <w:rPr>
          <w:rFonts w:ascii="Arial" w:hAnsi="Arial" w:cs="Arial"/>
          <w:sz w:val="20"/>
          <w:szCs w:val="20"/>
        </w:rPr>
        <w:t>epresenta el</w:t>
      </w:r>
      <w:r>
        <w:rPr>
          <w:rFonts w:ascii="Arial" w:hAnsi="Arial" w:cs="Arial"/>
          <w:sz w:val="20"/>
          <w:szCs w:val="20"/>
        </w:rPr>
        <w:t xml:space="preserve"> </w:t>
      </w:r>
      <w:r w:rsidRPr="00C238C0">
        <w:rPr>
          <w:rFonts w:ascii="Arial" w:hAnsi="Arial" w:cs="Arial"/>
          <w:sz w:val="20"/>
          <w:szCs w:val="20"/>
        </w:rPr>
        <w:t>monto de los fondos y bienes propiedad de terceros, en garantía del cumplimiento de obligaciones</w:t>
      </w:r>
      <w:r>
        <w:rPr>
          <w:rFonts w:ascii="Arial" w:hAnsi="Arial" w:cs="Arial"/>
          <w:sz w:val="20"/>
          <w:szCs w:val="20"/>
        </w:rPr>
        <w:t xml:space="preserve"> </w:t>
      </w:r>
      <w:r w:rsidRPr="00C238C0">
        <w:rPr>
          <w:rFonts w:ascii="Arial" w:hAnsi="Arial" w:cs="Arial"/>
          <w:sz w:val="20"/>
          <w:szCs w:val="20"/>
        </w:rPr>
        <w:t>contractuales o legales, o para su administración que eventualmente, se tendrán que devolver a su titular en</w:t>
      </w:r>
      <w:r>
        <w:rPr>
          <w:rFonts w:ascii="Arial" w:hAnsi="Arial" w:cs="Arial"/>
          <w:sz w:val="20"/>
          <w:szCs w:val="20"/>
        </w:rPr>
        <w:t xml:space="preserve"> </w:t>
      </w:r>
      <w:r w:rsidRPr="00C238C0">
        <w:rPr>
          <w:rFonts w:ascii="Arial" w:hAnsi="Arial" w:cs="Arial"/>
          <w:sz w:val="20"/>
          <w:szCs w:val="20"/>
        </w:rPr>
        <w:t>un plazo menor o igual a doce meses.</w:t>
      </w:r>
    </w:p>
    <w:p w14:paraId="69248DF4" w14:textId="0B129426" w:rsidR="00C238C0" w:rsidRDefault="00C238C0" w:rsidP="00C238C0">
      <w:pPr>
        <w:jc w:val="both"/>
        <w:rPr>
          <w:rFonts w:ascii="Arial" w:hAnsi="Arial" w:cs="Arial"/>
          <w:sz w:val="20"/>
          <w:szCs w:val="20"/>
        </w:rPr>
      </w:pPr>
      <w:r w:rsidRPr="00C238C0">
        <w:rPr>
          <w:rFonts w:ascii="Arial" w:hAnsi="Arial" w:cs="Arial"/>
          <w:sz w:val="20"/>
          <w:szCs w:val="20"/>
        </w:rPr>
        <w:t xml:space="preserve">El saldo de esta cuenta al </w:t>
      </w:r>
      <w:r w:rsidR="004C751E">
        <w:rPr>
          <w:rFonts w:ascii="Arial" w:hAnsi="Arial" w:cs="Arial"/>
          <w:sz w:val="20"/>
          <w:szCs w:val="20"/>
        </w:rPr>
        <w:t xml:space="preserve">31 de marzo </w:t>
      </w:r>
      <w:r w:rsidRPr="00C238C0">
        <w:rPr>
          <w:rFonts w:ascii="Arial" w:hAnsi="Arial" w:cs="Arial"/>
          <w:sz w:val="20"/>
          <w:szCs w:val="20"/>
        </w:rPr>
        <w:t>de 2022 se integra como sigue:</w:t>
      </w:r>
      <w:r w:rsidRPr="00C238C0">
        <w:rPr>
          <w:rFonts w:ascii="Arial" w:hAnsi="Arial" w:cs="Arial"/>
          <w:sz w:val="20"/>
          <w:szCs w:val="20"/>
        </w:rPr>
        <w:tab/>
      </w:r>
    </w:p>
    <w:tbl>
      <w:tblPr>
        <w:tblW w:w="8784" w:type="dxa"/>
        <w:tblCellMar>
          <w:left w:w="70" w:type="dxa"/>
          <w:right w:w="70" w:type="dxa"/>
        </w:tblCellMar>
        <w:tblLook w:val="04A0" w:firstRow="1" w:lastRow="0" w:firstColumn="1" w:lastColumn="0" w:noHBand="0" w:noVBand="1"/>
      </w:tblPr>
      <w:tblGrid>
        <w:gridCol w:w="6658"/>
        <w:gridCol w:w="2126"/>
      </w:tblGrid>
      <w:tr w:rsidR="00C66F7E" w:rsidRPr="007D70B5" w14:paraId="04A0EEC4" w14:textId="77777777" w:rsidTr="00EB2A77">
        <w:trPr>
          <w:trHeight w:val="425"/>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D2C4218" w14:textId="77777777" w:rsidR="00AE61B4" w:rsidRPr="00AE61B4" w:rsidRDefault="00AE61B4" w:rsidP="00AE61B4">
            <w:pPr>
              <w:spacing w:after="0" w:line="240" w:lineRule="auto"/>
              <w:jc w:val="center"/>
              <w:rPr>
                <w:rFonts w:ascii="Arial" w:eastAsia="Times New Roman" w:hAnsi="Arial" w:cs="Arial"/>
                <w:b/>
                <w:bCs/>
                <w:color w:val="FFFFFF" w:themeColor="background1"/>
                <w:sz w:val="20"/>
                <w:szCs w:val="20"/>
                <w:lang w:eastAsia="es-MX"/>
              </w:rPr>
            </w:pPr>
            <w:r w:rsidRPr="00AE61B4">
              <w:rPr>
                <w:rFonts w:ascii="Arial" w:eastAsia="Times New Roman" w:hAnsi="Arial" w:cs="Arial"/>
                <w:b/>
                <w:bCs/>
                <w:color w:val="FFFFFF" w:themeColor="background1"/>
                <w:sz w:val="20"/>
                <w:szCs w:val="20"/>
                <w:lang w:eastAsia="es-MX"/>
              </w:rPr>
              <w:t>Concepto</w:t>
            </w:r>
          </w:p>
        </w:tc>
        <w:tc>
          <w:tcPr>
            <w:tcW w:w="2126"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55F0740D" w14:textId="77777777" w:rsidR="00AE61B4" w:rsidRPr="00AE61B4" w:rsidRDefault="00AE61B4" w:rsidP="00AE61B4">
            <w:pPr>
              <w:spacing w:after="0" w:line="240" w:lineRule="auto"/>
              <w:jc w:val="center"/>
              <w:rPr>
                <w:rFonts w:ascii="Arial" w:eastAsia="Times New Roman" w:hAnsi="Arial" w:cs="Arial"/>
                <w:b/>
                <w:bCs/>
                <w:color w:val="FFFFFF" w:themeColor="background1"/>
                <w:sz w:val="20"/>
                <w:szCs w:val="20"/>
                <w:lang w:eastAsia="es-MX"/>
              </w:rPr>
            </w:pPr>
            <w:r w:rsidRPr="00AE61B4">
              <w:rPr>
                <w:rFonts w:ascii="Arial" w:eastAsia="Times New Roman" w:hAnsi="Arial" w:cs="Arial"/>
                <w:b/>
                <w:bCs/>
                <w:color w:val="FFFFFF" w:themeColor="background1"/>
                <w:sz w:val="20"/>
                <w:szCs w:val="20"/>
                <w:lang w:eastAsia="es-MX"/>
              </w:rPr>
              <w:t>Importe</w:t>
            </w:r>
          </w:p>
        </w:tc>
      </w:tr>
      <w:tr w:rsidR="00C95B64" w:rsidRPr="00AE61B4" w14:paraId="60CAE98B" w14:textId="77777777" w:rsidTr="00EB2A77">
        <w:trPr>
          <w:trHeight w:val="133"/>
        </w:trPr>
        <w:tc>
          <w:tcPr>
            <w:tcW w:w="6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F49917" w14:textId="3B0076F9" w:rsidR="00C95B64" w:rsidRPr="00CD5351" w:rsidRDefault="00C95B64" w:rsidP="004D5591">
            <w:pPr>
              <w:spacing w:after="0" w:line="240" w:lineRule="auto"/>
              <w:jc w:val="both"/>
              <w:rPr>
                <w:rFonts w:ascii="Arial" w:eastAsia="Times New Roman" w:hAnsi="Arial" w:cs="Arial"/>
                <w:color w:val="000000"/>
                <w:sz w:val="20"/>
                <w:szCs w:val="20"/>
                <w:lang w:eastAsia="es-MX"/>
              </w:rPr>
            </w:pPr>
            <w:r w:rsidRPr="00CD5351">
              <w:rPr>
                <w:rFonts w:ascii="Arial" w:eastAsia="Times New Roman" w:hAnsi="Arial" w:cs="Arial"/>
                <w:color w:val="000000"/>
                <w:sz w:val="20"/>
                <w:szCs w:val="20"/>
                <w:lang w:eastAsia="es-MX"/>
              </w:rPr>
              <w:t>Fondos y bienes de terceros en garantía y/o administración a corto plazo</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3EA1D090" w14:textId="7B43CE13" w:rsidR="00C95B64" w:rsidRPr="00CD5351" w:rsidRDefault="00C95B64" w:rsidP="00C95B64">
            <w:pPr>
              <w:spacing w:after="0" w:line="240" w:lineRule="auto"/>
              <w:jc w:val="right"/>
              <w:rPr>
                <w:rFonts w:ascii="Arial" w:eastAsia="Times New Roman" w:hAnsi="Arial" w:cs="Arial"/>
                <w:color w:val="000000"/>
                <w:sz w:val="20"/>
                <w:szCs w:val="20"/>
                <w:lang w:eastAsia="es-MX"/>
              </w:rPr>
            </w:pPr>
            <w:r w:rsidRPr="00CD5351">
              <w:rPr>
                <w:rFonts w:ascii="Arial" w:eastAsia="Times New Roman" w:hAnsi="Arial" w:cs="Arial"/>
                <w:color w:val="000000"/>
                <w:sz w:val="20"/>
                <w:szCs w:val="20"/>
                <w:lang w:eastAsia="es-MX"/>
              </w:rPr>
              <w:t>$ 0.00</w:t>
            </w:r>
          </w:p>
        </w:tc>
      </w:tr>
      <w:tr w:rsidR="00C95B64" w:rsidRPr="00AE61B4" w14:paraId="13DD829B" w14:textId="77777777" w:rsidTr="00EB2A77">
        <w:trPr>
          <w:trHeight w:val="278"/>
        </w:trPr>
        <w:tc>
          <w:tcPr>
            <w:tcW w:w="6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6E7367" w14:textId="24302FF6" w:rsidR="00C95B64" w:rsidRPr="00CD5351" w:rsidRDefault="00C95B64" w:rsidP="004D5591">
            <w:pPr>
              <w:spacing w:after="0" w:line="240" w:lineRule="auto"/>
              <w:jc w:val="both"/>
              <w:rPr>
                <w:rFonts w:ascii="Arial" w:eastAsia="Times New Roman" w:hAnsi="Arial" w:cs="Arial"/>
                <w:color w:val="000000"/>
                <w:sz w:val="20"/>
                <w:szCs w:val="20"/>
                <w:lang w:eastAsia="es-MX"/>
              </w:rPr>
            </w:pPr>
            <w:r w:rsidRPr="00CD5351">
              <w:rPr>
                <w:rFonts w:ascii="Arial" w:eastAsia="Times New Roman" w:hAnsi="Arial" w:cs="Arial"/>
                <w:color w:val="000000"/>
                <w:sz w:val="20"/>
                <w:szCs w:val="20"/>
                <w:lang w:eastAsia="es-MX"/>
              </w:rPr>
              <w:t>Fondos y bienes de terceros en garantía y/o administración a largo plazo</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1F4E2491" w14:textId="53DCCAA9" w:rsidR="00C95B64" w:rsidRPr="00CD5351" w:rsidRDefault="00C95B64" w:rsidP="00C95B64">
            <w:pPr>
              <w:spacing w:after="0" w:line="240" w:lineRule="auto"/>
              <w:jc w:val="right"/>
              <w:rPr>
                <w:rFonts w:ascii="Arial" w:eastAsia="Times New Roman" w:hAnsi="Arial" w:cs="Arial"/>
                <w:color w:val="000000"/>
                <w:sz w:val="20"/>
                <w:szCs w:val="20"/>
                <w:lang w:eastAsia="es-MX"/>
              </w:rPr>
            </w:pPr>
            <w:r w:rsidRPr="00CD5351">
              <w:rPr>
                <w:rFonts w:ascii="Arial" w:eastAsia="Times New Roman" w:hAnsi="Arial" w:cs="Arial"/>
                <w:color w:val="000000"/>
                <w:sz w:val="20"/>
                <w:szCs w:val="20"/>
                <w:lang w:eastAsia="es-MX"/>
              </w:rPr>
              <w:t>$ 0.00</w:t>
            </w:r>
          </w:p>
        </w:tc>
      </w:tr>
      <w:tr w:rsidR="00C95B64" w:rsidRPr="00AE61B4" w14:paraId="751E1F93" w14:textId="77777777" w:rsidTr="00EB2A77">
        <w:trPr>
          <w:trHeight w:val="269"/>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3E82311" w14:textId="4D387B2D" w:rsidR="00C95B64" w:rsidRPr="00AE61B4" w:rsidRDefault="00C95B64" w:rsidP="00C95B64">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FFFFFF" w:themeColor="background1"/>
                <w:sz w:val="20"/>
                <w:szCs w:val="20"/>
                <w:lang w:eastAsia="es-MX"/>
              </w:rPr>
              <w:t>Total</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6B9603D6" w14:textId="3304B820" w:rsidR="00C95B64" w:rsidRPr="00C95B64" w:rsidRDefault="00C95B64" w:rsidP="00C95B64">
            <w:pPr>
              <w:spacing w:after="0" w:line="240" w:lineRule="auto"/>
              <w:jc w:val="right"/>
              <w:rPr>
                <w:rFonts w:ascii="Arial" w:eastAsia="Times New Roman" w:hAnsi="Arial" w:cs="Arial"/>
                <w:b/>
                <w:bCs/>
                <w:color w:val="000000"/>
                <w:sz w:val="20"/>
                <w:szCs w:val="20"/>
                <w:lang w:eastAsia="es-MX"/>
              </w:rPr>
            </w:pPr>
            <w:r w:rsidRPr="00C95B64">
              <w:rPr>
                <w:rFonts w:ascii="Arial" w:eastAsia="Times New Roman" w:hAnsi="Arial" w:cs="Arial"/>
                <w:b/>
                <w:bCs/>
                <w:color w:val="000000"/>
                <w:sz w:val="20"/>
                <w:szCs w:val="20"/>
                <w:lang w:eastAsia="es-MX"/>
              </w:rPr>
              <w:t>$ 0.00</w:t>
            </w:r>
          </w:p>
        </w:tc>
      </w:tr>
    </w:tbl>
    <w:p w14:paraId="28A2DFD2" w14:textId="77777777" w:rsidR="007D3DF5" w:rsidRDefault="007D3DF5" w:rsidP="00C238C0">
      <w:pPr>
        <w:jc w:val="both"/>
        <w:rPr>
          <w:rFonts w:ascii="Arial" w:hAnsi="Arial" w:cs="Arial"/>
          <w:sz w:val="20"/>
          <w:szCs w:val="20"/>
        </w:rPr>
      </w:pPr>
    </w:p>
    <w:p w14:paraId="0414A6DC" w14:textId="563E5CA5" w:rsidR="007D3DF5" w:rsidRDefault="007D3DF5" w:rsidP="00C238C0">
      <w:pPr>
        <w:jc w:val="both"/>
        <w:rPr>
          <w:rFonts w:ascii="Arial" w:hAnsi="Arial" w:cs="Arial"/>
          <w:sz w:val="20"/>
          <w:szCs w:val="20"/>
        </w:rPr>
      </w:pPr>
      <w:r w:rsidRPr="007D3DF5">
        <w:rPr>
          <w:rFonts w:ascii="Arial" w:hAnsi="Arial" w:cs="Arial"/>
          <w:sz w:val="20"/>
          <w:szCs w:val="20"/>
        </w:rPr>
        <w:t xml:space="preserve">Al </w:t>
      </w:r>
      <w:r w:rsidR="005F4497">
        <w:rPr>
          <w:rFonts w:ascii="Arial" w:hAnsi="Arial" w:cs="Arial"/>
          <w:sz w:val="20"/>
          <w:szCs w:val="20"/>
        </w:rPr>
        <w:t xml:space="preserve">31 de marzo </w:t>
      </w:r>
      <w:r w:rsidRPr="007D3DF5">
        <w:rPr>
          <w:rFonts w:ascii="Arial" w:hAnsi="Arial" w:cs="Arial"/>
          <w:sz w:val="20"/>
          <w:szCs w:val="20"/>
        </w:rPr>
        <w:t>de 2022 no existen Fondos y bienes de terceros en garantía y/o administración a corto plazo y largo plazo</w:t>
      </w:r>
    </w:p>
    <w:p w14:paraId="2CC1E895" w14:textId="597B333A" w:rsidR="00C238C0" w:rsidRDefault="00C238C0" w:rsidP="00C238C0">
      <w:pPr>
        <w:jc w:val="both"/>
        <w:rPr>
          <w:rFonts w:ascii="Arial" w:hAnsi="Arial" w:cs="Arial"/>
          <w:sz w:val="20"/>
          <w:szCs w:val="20"/>
        </w:rPr>
      </w:pPr>
      <w:r w:rsidRPr="00C238C0">
        <w:rPr>
          <w:rFonts w:ascii="Arial" w:hAnsi="Arial" w:cs="Arial"/>
          <w:sz w:val="20"/>
          <w:szCs w:val="20"/>
        </w:rPr>
        <w:t>El rubr</w:t>
      </w:r>
      <w:r w:rsidR="007D3DF5">
        <w:rPr>
          <w:rFonts w:ascii="Arial" w:hAnsi="Arial" w:cs="Arial"/>
          <w:sz w:val="20"/>
          <w:szCs w:val="20"/>
        </w:rPr>
        <w:t>o de Provisiones a Corto Plazo r</w:t>
      </w:r>
      <w:r w:rsidRPr="00C238C0">
        <w:rPr>
          <w:rFonts w:ascii="Arial" w:hAnsi="Arial" w:cs="Arial"/>
          <w:sz w:val="20"/>
          <w:szCs w:val="20"/>
        </w:rPr>
        <w:t>epresenta el monto de las obligac</w:t>
      </w:r>
      <w:r w:rsidR="007D3DF5">
        <w:rPr>
          <w:rFonts w:ascii="Arial" w:hAnsi="Arial" w:cs="Arial"/>
          <w:sz w:val="20"/>
          <w:szCs w:val="20"/>
        </w:rPr>
        <w:t>iones a cargo</w:t>
      </w:r>
      <w:r>
        <w:rPr>
          <w:rFonts w:ascii="Arial" w:hAnsi="Arial" w:cs="Arial"/>
          <w:sz w:val="20"/>
          <w:szCs w:val="20"/>
        </w:rPr>
        <w:t xml:space="preserve">, </w:t>
      </w:r>
      <w:r w:rsidRPr="00C238C0">
        <w:rPr>
          <w:rFonts w:ascii="Arial" w:hAnsi="Arial" w:cs="Arial"/>
          <w:sz w:val="20"/>
          <w:szCs w:val="20"/>
        </w:rPr>
        <w:t>originadas en circunstancias ciertas, cuya exactitud del valor depende de un h</w:t>
      </w:r>
      <w:r>
        <w:rPr>
          <w:rFonts w:ascii="Arial" w:hAnsi="Arial" w:cs="Arial"/>
          <w:sz w:val="20"/>
          <w:szCs w:val="20"/>
        </w:rPr>
        <w:t xml:space="preserve">echo futuro; estas obligaciones </w:t>
      </w:r>
      <w:r w:rsidRPr="00C238C0">
        <w:rPr>
          <w:rFonts w:ascii="Arial" w:hAnsi="Arial" w:cs="Arial"/>
          <w:sz w:val="20"/>
          <w:szCs w:val="20"/>
        </w:rPr>
        <w:t>deben ser justificables y su medición monetaria debe ser confiable en un plazo menor o igual a doce meses.</w:t>
      </w:r>
      <w:r w:rsidR="007D3DF5">
        <w:rPr>
          <w:rFonts w:ascii="Arial" w:hAnsi="Arial" w:cs="Arial"/>
          <w:sz w:val="20"/>
          <w:szCs w:val="20"/>
        </w:rPr>
        <w:t xml:space="preserve"> </w:t>
      </w:r>
      <w:r w:rsidRPr="00C238C0">
        <w:rPr>
          <w:rFonts w:ascii="Arial" w:hAnsi="Arial" w:cs="Arial"/>
          <w:sz w:val="20"/>
          <w:szCs w:val="20"/>
        </w:rPr>
        <w:t>De acuerdo a los lineamientos que emita el CONAC.</w:t>
      </w:r>
    </w:p>
    <w:p w14:paraId="66691C3F" w14:textId="62A8D888" w:rsidR="007D3DF5" w:rsidRDefault="007D3DF5" w:rsidP="007D3DF5">
      <w:pPr>
        <w:jc w:val="both"/>
        <w:rPr>
          <w:rFonts w:ascii="Arial" w:hAnsi="Arial" w:cs="Arial"/>
          <w:sz w:val="20"/>
          <w:szCs w:val="20"/>
        </w:rPr>
      </w:pPr>
      <w:r w:rsidRPr="007D3DF5">
        <w:rPr>
          <w:rFonts w:ascii="Arial" w:hAnsi="Arial" w:cs="Arial"/>
          <w:sz w:val="20"/>
          <w:szCs w:val="20"/>
        </w:rPr>
        <w:t xml:space="preserve">El rubro de </w:t>
      </w:r>
      <w:r>
        <w:rPr>
          <w:rFonts w:ascii="Arial" w:hAnsi="Arial" w:cs="Arial"/>
          <w:sz w:val="20"/>
          <w:szCs w:val="20"/>
        </w:rPr>
        <w:t>Otros Pasivos a Corto Plazo r</w:t>
      </w:r>
      <w:r w:rsidRPr="007D3DF5">
        <w:rPr>
          <w:rFonts w:ascii="Arial" w:hAnsi="Arial" w:cs="Arial"/>
          <w:sz w:val="20"/>
          <w:szCs w:val="20"/>
        </w:rPr>
        <w:t>epresenta el monto de los adeudos del ente público con terceros,</w:t>
      </w:r>
      <w:r>
        <w:rPr>
          <w:rFonts w:ascii="Arial" w:hAnsi="Arial" w:cs="Arial"/>
          <w:sz w:val="20"/>
          <w:szCs w:val="20"/>
        </w:rPr>
        <w:t xml:space="preserve"> </w:t>
      </w:r>
      <w:r w:rsidRPr="007D3DF5">
        <w:rPr>
          <w:rFonts w:ascii="Arial" w:hAnsi="Arial" w:cs="Arial"/>
          <w:sz w:val="20"/>
          <w:szCs w:val="20"/>
        </w:rPr>
        <w:t>en un plazo menor o igual a doce meses, no incluidos en los rubros anteriores.</w:t>
      </w:r>
    </w:p>
    <w:p w14:paraId="255EE8DB" w14:textId="1E2CB199" w:rsidR="00A01ECC" w:rsidRDefault="002F2CC2" w:rsidP="00BC75E5">
      <w:pPr>
        <w:jc w:val="both"/>
        <w:rPr>
          <w:rFonts w:ascii="Arial" w:hAnsi="Arial" w:cs="Arial"/>
          <w:b/>
          <w:bCs/>
          <w:sz w:val="20"/>
          <w:szCs w:val="20"/>
          <w:u w:val="single"/>
        </w:rPr>
      </w:pPr>
      <w:r>
        <w:rPr>
          <w:rFonts w:ascii="Arial" w:hAnsi="Arial" w:cs="Arial"/>
          <w:b/>
          <w:bCs/>
          <w:sz w:val="20"/>
          <w:szCs w:val="20"/>
          <w:u w:val="single"/>
        </w:rPr>
        <w:t>P</w:t>
      </w:r>
      <w:r w:rsidR="00E70F86" w:rsidRPr="007D70B5">
        <w:rPr>
          <w:rFonts w:ascii="Arial" w:hAnsi="Arial" w:cs="Arial"/>
          <w:b/>
          <w:bCs/>
          <w:sz w:val="20"/>
          <w:szCs w:val="20"/>
          <w:u w:val="single"/>
        </w:rPr>
        <w:t>ASIVO NO CIRCULANTE</w:t>
      </w:r>
    </w:p>
    <w:p w14:paraId="33A608E2" w14:textId="07CBA03E" w:rsidR="007D3DF5" w:rsidRPr="007D3DF5" w:rsidRDefault="009E5908" w:rsidP="007D3DF5">
      <w:pPr>
        <w:jc w:val="both"/>
        <w:rPr>
          <w:rFonts w:ascii="Arial" w:hAnsi="Arial" w:cs="Arial"/>
          <w:bCs/>
          <w:sz w:val="20"/>
          <w:szCs w:val="20"/>
        </w:rPr>
      </w:pPr>
      <w:r>
        <w:rPr>
          <w:rFonts w:ascii="Arial" w:hAnsi="Arial" w:cs="Arial"/>
          <w:bCs/>
          <w:sz w:val="20"/>
          <w:szCs w:val="20"/>
        </w:rPr>
        <w:t>El pasivo no circulante c</w:t>
      </w:r>
      <w:r w:rsidR="007D3DF5" w:rsidRPr="007D3DF5">
        <w:rPr>
          <w:rFonts w:ascii="Arial" w:hAnsi="Arial" w:cs="Arial"/>
          <w:bCs/>
          <w:sz w:val="20"/>
          <w:szCs w:val="20"/>
        </w:rPr>
        <w:t>onstituido por las obligaciones cuyo ve</w:t>
      </w:r>
      <w:r w:rsidR="007D3DF5">
        <w:rPr>
          <w:rFonts w:ascii="Arial" w:hAnsi="Arial" w:cs="Arial"/>
          <w:bCs/>
          <w:sz w:val="20"/>
          <w:szCs w:val="20"/>
        </w:rPr>
        <w:t xml:space="preserve">ncimiento será posterior a doce </w:t>
      </w:r>
      <w:r w:rsidR="007D3DF5" w:rsidRPr="007D3DF5">
        <w:rPr>
          <w:rFonts w:ascii="Arial" w:hAnsi="Arial" w:cs="Arial"/>
          <w:bCs/>
          <w:sz w:val="20"/>
          <w:szCs w:val="20"/>
        </w:rPr>
        <w:t>meses.</w:t>
      </w:r>
    </w:p>
    <w:tbl>
      <w:tblPr>
        <w:tblW w:w="8848" w:type="dxa"/>
        <w:tblCellMar>
          <w:left w:w="70" w:type="dxa"/>
          <w:right w:w="70" w:type="dxa"/>
        </w:tblCellMar>
        <w:tblLook w:val="04A0" w:firstRow="1" w:lastRow="0" w:firstColumn="1" w:lastColumn="0" w:noHBand="0" w:noVBand="1"/>
      </w:tblPr>
      <w:tblGrid>
        <w:gridCol w:w="7135"/>
        <w:gridCol w:w="1713"/>
      </w:tblGrid>
      <w:tr w:rsidR="00640BAE" w:rsidRPr="00640BAE" w14:paraId="143E45F0"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A7AF0E2" w14:textId="77777777" w:rsidR="00640BAE" w:rsidRPr="00640BAE" w:rsidRDefault="00640BAE" w:rsidP="00640BAE">
            <w:pPr>
              <w:spacing w:after="0" w:line="240" w:lineRule="auto"/>
              <w:rPr>
                <w:rFonts w:ascii="Arial" w:eastAsia="Times New Roman" w:hAnsi="Arial" w:cs="Arial"/>
                <w:b/>
                <w:bCs/>
                <w:color w:val="FFFFFF" w:themeColor="background1"/>
                <w:sz w:val="20"/>
                <w:szCs w:val="20"/>
                <w:lang w:eastAsia="es-MX"/>
              </w:rPr>
            </w:pPr>
            <w:r w:rsidRPr="00640BAE">
              <w:rPr>
                <w:rFonts w:ascii="Arial" w:eastAsia="Times New Roman" w:hAnsi="Arial" w:cs="Arial"/>
                <w:b/>
                <w:bCs/>
                <w:color w:val="FFFFFF" w:themeColor="background1"/>
                <w:sz w:val="20"/>
                <w:szCs w:val="20"/>
                <w:lang w:eastAsia="es-MX"/>
              </w:rPr>
              <w:t>Concepto</w:t>
            </w:r>
          </w:p>
        </w:tc>
        <w:tc>
          <w:tcPr>
            <w:tcW w:w="1713"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4977CE9D" w14:textId="1719F279" w:rsidR="00640BAE" w:rsidRPr="00640BAE" w:rsidRDefault="00640BAE" w:rsidP="00640BAE">
            <w:pPr>
              <w:spacing w:after="0" w:line="240" w:lineRule="auto"/>
              <w:jc w:val="center"/>
              <w:rPr>
                <w:rFonts w:ascii="Arial" w:eastAsia="Times New Roman" w:hAnsi="Arial" w:cs="Arial"/>
                <w:b/>
                <w:bCs/>
                <w:color w:val="FFFFFF" w:themeColor="background1"/>
                <w:sz w:val="20"/>
                <w:szCs w:val="20"/>
                <w:lang w:eastAsia="es-MX"/>
              </w:rPr>
            </w:pPr>
            <w:r w:rsidRPr="00640BAE">
              <w:rPr>
                <w:rFonts w:ascii="Arial" w:eastAsia="Times New Roman" w:hAnsi="Arial" w:cs="Arial"/>
                <w:b/>
                <w:bCs/>
                <w:color w:val="FFFFFF" w:themeColor="background1"/>
                <w:sz w:val="20"/>
                <w:szCs w:val="20"/>
                <w:lang w:eastAsia="es-MX"/>
              </w:rPr>
              <w:t>20</w:t>
            </w:r>
            <w:r w:rsidRPr="007D70B5">
              <w:rPr>
                <w:rFonts w:ascii="Arial" w:eastAsia="Times New Roman" w:hAnsi="Arial" w:cs="Arial"/>
                <w:b/>
                <w:bCs/>
                <w:color w:val="FFFFFF" w:themeColor="background1"/>
                <w:sz w:val="20"/>
                <w:szCs w:val="20"/>
                <w:lang w:eastAsia="es-MX"/>
              </w:rPr>
              <w:t>2</w:t>
            </w:r>
            <w:r w:rsidR="002A5D39">
              <w:rPr>
                <w:rFonts w:ascii="Arial" w:eastAsia="Times New Roman" w:hAnsi="Arial" w:cs="Arial"/>
                <w:b/>
                <w:bCs/>
                <w:color w:val="FFFFFF" w:themeColor="background1"/>
                <w:sz w:val="20"/>
                <w:szCs w:val="20"/>
                <w:lang w:eastAsia="es-MX"/>
              </w:rPr>
              <w:t>1</w:t>
            </w:r>
          </w:p>
        </w:tc>
      </w:tr>
      <w:tr w:rsidR="00640BAE" w:rsidRPr="00640BAE" w14:paraId="27CE46BC"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0DC70E" w14:textId="14B198DC"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Cuentas por pagar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0F9A26C7" w14:textId="4BD8ECB9"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5827432A"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7C54BE" w14:textId="07478B86"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Documentos por pagar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4FCBCA93" w14:textId="3A16578F"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0C47AB9D"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489352" w14:textId="10852612"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Deuda pública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7C48B4A9" w14:textId="0629EEEE"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78B2A309"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8F4F06" w14:textId="58738E59"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Pasivos diferidos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78D75A5D" w14:textId="11BFDC1B"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3C34BA38"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2576D8" w14:textId="0D4140E6"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Fondos y bienes de terceros en garantía y/o administración a largo plazo</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504D2FEF" w14:textId="086BC1C4"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6AC95697"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D8BA61" w14:textId="50869E25" w:rsidR="00640BAE" w:rsidRPr="00640BAE" w:rsidRDefault="00640BAE" w:rsidP="004D5591">
            <w:pPr>
              <w:spacing w:after="0" w:line="240" w:lineRule="auto"/>
              <w:jc w:val="both"/>
              <w:rPr>
                <w:rFonts w:ascii="Arial" w:eastAsia="Times New Roman" w:hAnsi="Arial" w:cs="Arial"/>
                <w:color w:val="000000"/>
                <w:sz w:val="20"/>
                <w:szCs w:val="20"/>
                <w:lang w:eastAsia="es-MX"/>
              </w:rPr>
            </w:pPr>
            <w:r w:rsidRPr="007D70B5">
              <w:rPr>
                <w:rFonts w:ascii="Arial" w:eastAsia="Times New Roman" w:hAnsi="Arial" w:cs="Arial"/>
                <w:color w:val="000000"/>
                <w:sz w:val="20"/>
                <w:szCs w:val="20"/>
                <w:lang w:eastAsia="es-MX"/>
              </w:rPr>
              <w:t xml:space="preserve">Provisiones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0E72F262" w14:textId="28F53A65" w:rsidR="00640BAE" w:rsidRPr="00640BAE" w:rsidRDefault="00640BAE" w:rsidP="004D5591">
            <w:pPr>
              <w:spacing w:after="0" w:line="240" w:lineRule="auto"/>
              <w:jc w:val="right"/>
              <w:rPr>
                <w:rFonts w:ascii="Arial" w:eastAsia="Times New Roman" w:hAnsi="Arial" w:cs="Arial"/>
                <w:color w:val="000000"/>
                <w:sz w:val="20"/>
                <w:szCs w:val="20"/>
                <w:lang w:eastAsia="es-MX"/>
              </w:rPr>
            </w:pPr>
            <w:r w:rsidRPr="00640BAE">
              <w:rPr>
                <w:rFonts w:ascii="Arial" w:eastAsia="Times New Roman" w:hAnsi="Arial" w:cs="Arial"/>
                <w:color w:val="000000"/>
                <w:sz w:val="20"/>
                <w:szCs w:val="20"/>
                <w:lang w:eastAsia="es-MX"/>
              </w:rPr>
              <w:t xml:space="preserve">$ </w:t>
            </w:r>
            <w:r w:rsidRPr="007D70B5">
              <w:rPr>
                <w:rFonts w:ascii="Arial" w:eastAsia="Times New Roman" w:hAnsi="Arial" w:cs="Arial"/>
                <w:color w:val="000000"/>
                <w:sz w:val="20"/>
                <w:szCs w:val="20"/>
                <w:lang w:eastAsia="es-MX"/>
              </w:rPr>
              <w:t>0</w:t>
            </w:r>
            <w:r w:rsidRPr="00640BAE">
              <w:rPr>
                <w:rFonts w:ascii="Arial" w:eastAsia="Times New Roman" w:hAnsi="Arial" w:cs="Arial"/>
                <w:color w:val="000000"/>
                <w:sz w:val="20"/>
                <w:szCs w:val="20"/>
                <w:lang w:eastAsia="es-MX"/>
              </w:rPr>
              <w:t>.00</w:t>
            </w:r>
          </w:p>
        </w:tc>
      </w:tr>
      <w:tr w:rsidR="00640BAE" w:rsidRPr="00640BAE" w14:paraId="4AAE069D"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490BD983" w14:textId="77777777" w:rsidR="00640BAE" w:rsidRPr="00640BAE" w:rsidRDefault="00640BAE" w:rsidP="004D5591">
            <w:pPr>
              <w:spacing w:after="0" w:line="240" w:lineRule="auto"/>
              <w:jc w:val="center"/>
              <w:rPr>
                <w:rFonts w:ascii="Arial" w:eastAsia="Times New Roman" w:hAnsi="Arial" w:cs="Arial"/>
                <w:b/>
                <w:bCs/>
                <w:color w:val="000000"/>
                <w:sz w:val="20"/>
                <w:szCs w:val="20"/>
                <w:lang w:eastAsia="es-MX"/>
              </w:rPr>
            </w:pPr>
            <w:r w:rsidRPr="004D5591">
              <w:rPr>
                <w:rFonts w:ascii="Arial" w:eastAsia="Times New Roman" w:hAnsi="Arial" w:cs="Arial"/>
                <w:b/>
                <w:bCs/>
                <w:color w:val="FFFFFF" w:themeColor="background1"/>
                <w:sz w:val="20"/>
                <w:szCs w:val="20"/>
                <w:lang w:eastAsia="es-MX"/>
              </w:rPr>
              <w:t>Suma de Pasivos a Largo Plazo</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66A45DC4" w14:textId="6A82CFE3" w:rsidR="00640BAE" w:rsidRPr="004D5591" w:rsidRDefault="004D5591" w:rsidP="004D5591">
            <w:pPr>
              <w:spacing w:after="0" w:line="240" w:lineRule="auto"/>
              <w:jc w:val="right"/>
              <w:rPr>
                <w:rFonts w:ascii="Arial" w:eastAsia="Times New Roman" w:hAnsi="Arial" w:cs="Arial"/>
                <w:b/>
                <w:bCs/>
                <w:color w:val="000000"/>
                <w:sz w:val="20"/>
                <w:szCs w:val="20"/>
                <w:lang w:eastAsia="es-MX"/>
              </w:rPr>
            </w:pPr>
            <w:r w:rsidRPr="004D5591">
              <w:rPr>
                <w:rFonts w:ascii="Arial" w:eastAsia="Times New Roman" w:hAnsi="Arial" w:cs="Arial"/>
                <w:b/>
                <w:bCs/>
                <w:color w:val="000000"/>
                <w:sz w:val="20"/>
                <w:szCs w:val="20"/>
                <w:lang w:eastAsia="es-MX"/>
              </w:rPr>
              <w:t>$ 0.00</w:t>
            </w:r>
          </w:p>
        </w:tc>
      </w:tr>
    </w:tbl>
    <w:p w14:paraId="4D8982AC" w14:textId="35B612EA" w:rsidR="001F710C" w:rsidRDefault="001F710C" w:rsidP="00E70F86">
      <w:pPr>
        <w:jc w:val="both"/>
        <w:rPr>
          <w:rFonts w:ascii="Arial" w:hAnsi="Arial" w:cs="Arial"/>
          <w:sz w:val="20"/>
          <w:szCs w:val="20"/>
        </w:rPr>
      </w:pPr>
      <w:r>
        <w:rPr>
          <w:rFonts w:ascii="Arial" w:hAnsi="Arial" w:cs="Arial"/>
          <w:sz w:val="20"/>
          <w:szCs w:val="20"/>
        </w:rPr>
        <w:t>El Municipio de Seybaplaya</w:t>
      </w:r>
      <w:r w:rsidRPr="001F710C">
        <w:rPr>
          <w:rFonts w:ascii="Arial" w:hAnsi="Arial" w:cs="Arial"/>
          <w:sz w:val="20"/>
          <w:szCs w:val="20"/>
        </w:rPr>
        <w:t xml:space="preserve"> no presenta pasivos circulantes al </w:t>
      </w:r>
      <w:r w:rsidR="00324157">
        <w:rPr>
          <w:rFonts w:ascii="Arial" w:hAnsi="Arial" w:cs="Arial"/>
          <w:sz w:val="20"/>
          <w:szCs w:val="20"/>
        </w:rPr>
        <w:t xml:space="preserve">31 de marzo </w:t>
      </w:r>
      <w:r w:rsidRPr="001F710C">
        <w:rPr>
          <w:rFonts w:ascii="Arial" w:hAnsi="Arial" w:cs="Arial"/>
          <w:sz w:val="20"/>
          <w:szCs w:val="20"/>
        </w:rPr>
        <w:t>de 2022.</w:t>
      </w:r>
    </w:p>
    <w:p w14:paraId="064C387D" w14:textId="1DA55F40" w:rsidR="009E5908" w:rsidRDefault="009E5908" w:rsidP="009E5908">
      <w:pPr>
        <w:jc w:val="both"/>
        <w:rPr>
          <w:rFonts w:ascii="Arial" w:hAnsi="Arial" w:cs="Arial"/>
          <w:sz w:val="20"/>
          <w:szCs w:val="20"/>
        </w:rPr>
      </w:pPr>
      <w:r w:rsidRPr="009E5908">
        <w:rPr>
          <w:rFonts w:ascii="Arial" w:hAnsi="Arial" w:cs="Arial"/>
          <w:sz w:val="20"/>
          <w:szCs w:val="20"/>
        </w:rPr>
        <w:t>El rubro de C</w:t>
      </w:r>
      <w:r>
        <w:rPr>
          <w:rFonts w:ascii="Arial" w:hAnsi="Arial" w:cs="Arial"/>
          <w:sz w:val="20"/>
          <w:szCs w:val="20"/>
        </w:rPr>
        <w:t>uentas por Pagar a Largo Plazo r</w:t>
      </w:r>
      <w:r w:rsidRPr="009E5908">
        <w:rPr>
          <w:rFonts w:ascii="Arial" w:hAnsi="Arial" w:cs="Arial"/>
          <w:sz w:val="20"/>
          <w:szCs w:val="20"/>
        </w:rPr>
        <w:t>epresenta el monto de lo</w:t>
      </w:r>
      <w:r>
        <w:rPr>
          <w:rFonts w:ascii="Arial" w:hAnsi="Arial" w:cs="Arial"/>
          <w:sz w:val="20"/>
          <w:szCs w:val="20"/>
        </w:rPr>
        <w:t xml:space="preserve">s adeudos, que </w:t>
      </w:r>
      <w:r w:rsidRPr="009E5908">
        <w:rPr>
          <w:rFonts w:ascii="Arial" w:hAnsi="Arial" w:cs="Arial"/>
          <w:sz w:val="20"/>
          <w:szCs w:val="20"/>
        </w:rPr>
        <w:t>deberá pagar en un plazo mayor a doce meses.</w:t>
      </w:r>
    </w:p>
    <w:p w14:paraId="6C43D3CB" w14:textId="74FA7319" w:rsidR="009B260F" w:rsidRDefault="009B260F" w:rsidP="009B260F">
      <w:pPr>
        <w:jc w:val="both"/>
        <w:rPr>
          <w:rFonts w:ascii="Arial" w:hAnsi="Arial" w:cs="Arial"/>
          <w:sz w:val="20"/>
          <w:szCs w:val="20"/>
        </w:rPr>
      </w:pPr>
      <w:r w:rsidRPr="009B260F">
        <w:rPr>
          <w:rFonts w:ascii="Arial" w:hAnsi="Arial" w:cs="Arial"/>
          <w:sz w:val="20"/>
          <w:szCs w:val="20"/>
        </w:rPr>
        <w:lastRenderedPageBreak/>
        <w:t>El rubro de Doc</w:t>
      </w:r>
      <w:r>
        <w:rPr>
          <w:rFonts w:ascii="Arial" w:hAnsi="Arial" w:cs="Arial"/>
          <w:sz w:val="20"/>
          <w:szCs w:val="20"/>
        </w:rPr>
        <w:t>umentos por Pagar a Largo Plazo r</w:t>
      </w:r>
      <w:r w:rsidRPr="009B260F">
        <w:rPr>
          <w:rFonts w:ascii="Arial" w:hAnsi="Arial" w:cs="Arial"/>
          <w:sz w:val="20"/>
          <w:szCs w:val="20"/>
        </w:rPr>
        <w:t>epresenta el monto los adeudos documentados que</w:t>
      </w:r>
      <w:r>
        <w:rPr>
          <w:rFonts w:ascii="Arial" w:hAnsi="Arial" w:cs="Arial"/>
          <w:sz w:val="20"/>
          <w:szCs w:val="20"/>
        </w:rPr>
        <w:t xml:space="preserve"> </w:t>
      </w:r>
      <w:r w:rsidRPr="009B260F">
        <w:rPr>
          <w:rFonts w:ascii="Arial" w:hAnsi="Arial" w:cs="Arial"/>
          <w:sz w:val="20"/>
          <w:szCs w:val="20"/>
        </w:rPr>
        <w:t>deberá pagar, en un plazo mayor a doce meses.</w:t>
      </w:r>
    </w:p>
    <w:p w14:paraId="471E74FA" w14:textId="43416F00" w:rsidR="009B260F" w:rsidRDefault="009B260F" w:rsidP="009B260F">
      <w:pPr>
        <w:jc w:val="both"/>
        <w:rPr>
          <w:rFonts w:ascii="Arial" w:hAnsi="Arial" w:cs="Arial"/>
          <w:sz w:val="20"/>
          <w:szCs w:val="20"/>
        </w:rPr>
      </w:pPr>
      <w:r w:rsidRPr="009B260F">
        <w:rPr>
          <w:rFonts w:ascii="Arial" w:hAnsi="Arial" w:cs="Arial"/>
          <w:sz w:val="20"/>
          <w:szCs w:val="20"/>
        </w:rPr>
        <w:t xml:space="preserve">El rubro de </w:t>
      </w:r>
      <w:r>
        <w:rPr>
          <w:rFonts w:ascii="Arial" w:hAnsi="Arial" w:cs="Arial"/>
          <w:sz w:val="20"/>
          <w:szCs w:val="20"/>
        </w:rPr>
        <w:t>Deuda Pública a Largo Plazo r</w:t>
      </w:r>
      <w:r w:rsidRPr="009B260F">
        <w:rPr>
          <w:rFonts w:ascii="Arial" w:hAnsi="Arial" w:cs="Arial"/>
          <w:sz w:val="20"/>
          <w:szCs w:val="20"/>
        </w:rPr>
        <w:t>epresenta el monto de las obliga</w:t>
      </w:r>
      <w:r>
        <w:rPr>
          <w:rFonts w:ascii="Arial" w:hAnsi="Arial" w:cs="Arial"/>
          <w:sz w:val="20"/>
          <w:szCs w:val="20"/>
        </w:rPr>
        <w:t xml:space="preserve">ciones directas o contingentes </w:t>
      </w:r>
      <w:r w:rsidRPr="009B260F">
        <w:rPr>
          <w:rFonts w:ascii="Arial" w:hAnsi="Arial" w:cs="Arial"/>
          <w:sz w:val="20"/>
          <w:szCs w:val="20"/>
        </w:rPr>
        <w:t>derivadas de fin</w:t>
      </w:r>
      <w:r>
        <w:rPr>
          <w:rFonts w:ascii="Arial" w:hAnsi="Arial" w:cs="Arial"/>
          <w:sz w:val="20"/>
          <w:szCs w:val="20"/>
        </w:rPr>
        <w:t>anciamientos a cargo</w:t>
      </w:r>
      <w:r w:rsidRPr="009B260F">
        <w:rPr>
          <w:rFonts w:ascii="Arial" w:hAnsi="Arial" w:cs="Arial"/>
          <w:sz w:val="20"/>
          <w:szCs w:val="20"/>
        </w:rPr>
        <w:t>, en términos de las disposiciones legales aplicables.</w:t>
      </w:r>
    </w:p>
    <w:p w14:paraId="359763AD" w14:textId="565DB1C2" w:rsidR="001F710C" w:rsidRDefault="001F710C" w:rsidP="001F710C">
      <w:pPr>
        <w:jc w:val="both"/>
        <w:rPr>
          <w:rFonts w:ascii="Arial" w:hAnsi="Arial" w:cs="Arial"/>
          <w:sz w:val="20"/>
          <w:szCs w:val="20"/>
        </w:rPr>
      </w:pPr>
      <w:r w:rsidRPr="001F710C">
        <w:rPr>
          <w:rFonts w:ascii="Arial" w:hAnsi="Arial" w:cs="Arial"/>
          <w:sz w:val="20"/>
          <w:szCs w:val="20"/>
        </w:rPr>
        <w:t xml:space="preserve">El rubro </w:t>
      </w:r>
      <w:r>
        <w:rPr>
          <w:rFonts w:ascii="Arial" w:hAnsi="Arial" w:cs="Arial"/>
          <w:sz w:val="20"/>
          <w:szCs w:val="20"/>
        </w:rPr>
        <w:t xml:space="preserve">de </w:t>
      </w:r>
      <w:r w:rsidRPr="001F710C">
        <w:rPr>
          <w:rFonts w:ascii="Arial" w:hAnsi="Arial" w:cs="Arial"/>
          <w:sz w:val="20"/>
          <w:szCs w:val="20"/>
        </w:rPr>
        <w:t>Pa</w:t>
      </w:r>
      <w:r>
        <w:rPr>
          <w:rFonts w:ascii="Arial" w:hAnsi="Arial" w:cs="Arial"/>
          <w:sz w:val="20"/>
          <w:szCs w:val="20"/>
        </w:rPr>
        <w:t>sivos Diferidos a Largo Plazo r</w:t>
      </w:r>
      <w:r w:rsidRPr="001F710C">
        <w:rPr>
          <w:rFonts w:ascii="Arial" w:hAnsi="Arial" w:cs="Arial"/>
          <w:sz w:val="20"/>
          <w:szCs w:val="20"/>
        </w:rPr>
        <w:t>epresenta el monto de las obligaciones cuyo</w:t>
      </w:r>
      <w:r>
        <w:rPr>
          <w:rFonts w:ascii="Arial" w:hAnsi="Arial" w:cs="Arial"/>
          <w:sz w:val="20"/>
          <w:szCs w:val="20"/>
        </w:rPr>
        <w:t xml:space="preserve"> </w:t>
      </w:r>
      <w:r w:rsidRPr="001F710C">
        <w:rPr>
          <w:rFonts w:ascii="Arial" w:hAnsi="Arial" w:cs="Arial"/>
          <w:sz w:val="20"/>
          <w:szCs w:val="20"/>
        </w:rPr>
        <w:t>beneficio se recibió por anticipado y se reconocerá en un plazo mayor a doce meses.</w:t>
      </w:r>
    </w:p>
    <w:p w14:paraId="46082BAB" w14:textId="481E3F39" w:rsidR="001F710C" w:rsidRDefault="001F710C" w:rsidP="001F710C">
      <w:pPr>
        <w:jc w:val="both"/>
        <w:rPr>
          <w:rFonts w:ascii="Arial" w:hAnsi="Arial" w:cs="Arial"/>
          <w:sz w:val="20"/>
          <w:szCs w:val="20"/>
        </w:rPr>
      </w:pPr>
      <w:r w:rsidRPr="001F710C">
        <w:rPr>
          <w:rFonts w:ascii="Arial" w:hAnsi="Arial" w:cs="Arial"/>
          <w:sz w:val="20"/>
          <w:szCs w:val="20"/>
        </w:rPr>
        <w:t>El rubro de Fondos y Bienes de Terceros en Garantía y</w:t>
      </w:r>
      <w:r>
        <w:rPr>
          <w:rFonts w:ascii="Arial" w:hAnsi="Arial" w:cs="Arial"/>
          <w:sz w:val="20"/>
          <w:szCs w:val="20"/>
        </w:rPr>
        <w:t>/o Administración a Largo Plazo r</w:t>
      </w:r>
      <w:r w:rsidRPr="001F710C">
        <w:rPr>
          <w:rFonts w:ascii="Arial" w:hAnsi="Arial" w:cs="Arial"/>
          <w:sz w:val="20"/>
          <w:szCs w:val="20"/>
        </w:rPr>
        <w:t>epresenta el</w:t>
      </w:r>
      <w:r>
        <w:rPr>
          <w:rFonts w:ascii="Arial" w:hAnsi="Arial" w:cs="Arial"/>
          <w:sz w:val="20"/>
          <w:szCs w:val="20"/>
        </w:rPr>
        <w:t xml:space="preserve"> </w:t>
      </w:r>
      <w:r w:rsidRPr="001F710C">
        <w:rPr>
          <w:rFonts w:ascii="Arial" w:hAnsi="Arial" w:cs="Arial"/>
          <w:sz w:val="20"/>
          <w:szCs w:val="20"/>
        </w:rPr>
        <w:t>monto de los fondos y bienes propiedad de terceros, en garantía d</w:t>
      </w:r>
      <w:r>
        <w:rPr>
          <w:rFonts w:ascii="Arial" w:hAnsi="Arial" w:cs="Arial"/>
          <w:sz w:val="20"/>
          <w:szCs w:val="20"/>
        </w:rPr>
        <w:t xml:space="preserve">el cumplimiento de obligaciones </w:t>
      </w:r>
      <w:r w:rsidRPr="001F710C">
        <w:rPr>
          <w:rFonts w:ascii="Arial" w:hAnsi="Arial" w:cs="Arial"/>
          <w:sz w:val="20"/>
          <w:szCs w:val="20"/>
        </w:rPr>
        <w:t>contractuales o legales, en un plazo mayor a doce meses.</w:t>
      </w:r>
    </w:p>
    <w:p w14:paraId="4B6C5123" w14:textId="4583AF68" w:rsidR="001F710C" w:rsidRDefault="001F710C" w:rsidP="001F710C">
      <w:pPr>
        <w:jc w:val="both"/>
        <w:rPr>
          <w:rFonts w:ascii="Arial" w:hAnsi="Arial" w:cs="Arial"/>
          <w:sz w:val="20"/>
          <w:szCs w:val="20"/>
        </w:rPr>
      </w:pPr>
      <w:r w:rsidRPr="001F710C">
        <w:rPr>
          <w:rFonts w:ascii="Arial" w:hAnsi="Arial" w:cs="Arial"/>
          <w:sz w:val="20"/>
          <w:szCs w:val="20"/>
        </w:rPr>
        <w:t>El rubro de Provisiones a Largo Plazo: Representa el mo</w:t>
      </w:r>
      <w:r>
        <w:rPr>
          <w:rFonts w:ascii="Arial" w:hAnsi="Arial" w:cs="Arial"/>
          <w:sz w:val="20"/>
          <w:szCs w:val="20"/>
        </w:rPr>
        <w:t>nto de las obligaciones a cargo</w:t>
      </w:r>
      <w:r w:rsidRPr="001F710C">
        <w:rPr>
          <w:rFonts w:ascii="Arial" w:hAnsi="Arial" w:cs="Arial"/>
          <w:sz w:val="20"/>
          <w:szCs w:val="20"/>
        </w:rPr>
        <w:t>,</w:t>
      </w:r>
      <w:r>
        <w:rPr>
          <w:rFonts w:ascii="Arial" w:hAnsi="Arial" w:cs="Arial"/>
          <w:sz w:val="20"/>
          <w:szCs w:val="20"/>
        </w:rPr>
        <w:t xml:space="preserve"> </w:t>
      </w:r>
      <w:r w:rsidRPr="001F710C">
        <w:rPr>
          <w:rFonts w:ascii="Arial" w:hAnsi="Arial" w:cs="Arial"/>
          <w:sz w:val="20"/>
          <w:szCs w:val="20"/>
        </w:rPr>
        <w:t>originadas en circunstancias ciertas, cuya exactitud del valor depende de un hecho futuro; estas obligaciones</w:t>
      </w:r>
      <w:r>
        <w:rPr>
          <w:rFonts w:ascii="Arial" w:hAnsi="Arial" w:cs="Arial"/>
          <w:sz w:val="20"/>
          <w:szCs w:val="20"/>
        </w:rPr>
        <w:t xml:space="preserve"> </w:t>
      </w:r>
      <w:r w:rsidRPr="001F710C">
        <w:rPr>
          <w:rFonts w:ascii="Arial" w:hAnsi="Arial" w:cs="Arial"/>
          <w:sz w:val="20"/>
          <w:szCs w:val="20"/>
        </w:rPr>
        <w:t>deben ser justificables y su medición monetaria debe ser confiable en un plazo mayor a doce meses.</w:t>
      </w:r>
      <w:r>
        <w:rPr>
          <w:rFonts w:ascii="Arial" w:hAnsi="Arial" w:cs="Arial"/>
          <w:sz w:val="20"/>
          <w:szCs w:val="20"/>
        </w:rPr>
        <w:t xml:space="preserve"> </w:t>
      </w:r>
      <w:r w:rsidRPr="001F710C">
        <w:rPr>
          <w:rFonts w:ascii="Arial" w:hAnsi="Arial" w:cs="Arial"/>
          <w:sz w:val="20"/>
          <w:szCs w:val="20"/>
        </w:rPr>
        <w:t>De</w:t>
      </w:r>
      <w:r>
        <w:rPr>
          <w:rFonts w:ascii="Arial" w:hAnsi="Arial" w:cs="Arial"/>
          <w:sz w:val="20"/>
          <w:szCs w:val="20"/>
        </w:rPr>
        <w:t xml:space="preserve"> </w:t>
      </w:r>
      <w:r w:rsidRPr="001F710C">
        <w:rPr>
          <w:rFonts w:ascii="Arial" w:hAnsi="Arial" w:cs="Arial"/>
          <w:sz w:val="20"/>
          <w:szCs w:val="20"/>
        </w:rPr>
        <w:t>acuerdo a los lineamientos que emita el CONAC.</w:t>
      </w:r>
    </w:p>
    <w:p w14:paraId="02150B24" w14:textId="77777777" w:rsidR="00E70F86" w:rsidRPr="007D70B5" w:rsidRDefault="00E70F86" w:rsidP="00E70F86">
      <w:pPr>
        <w:rPr>
          <w:rFonts w:ascii="Arial" w:hAnsi="Arial" w:cs="Arial"/>
          <w:b/>
          <w:bCs/>
          <w:sz w:val="20"/>
          <w:szCs w:val="20"/>
        </w:rPr>
      </w:pPr>
      <w:r w:rsidRPr="007D70B5">
        <w:rPr>
          <w:rFonts w:ascii="Arial" w:hAnsi="Arial" w:cs="Arial"/>
          <w:b/>
          <w:bCs/>
          <w:sz w:val="20"/>
          <w:szCs w:val="20"/>
        </w:rPr>
        <w:t>II) NOTAS AL ESTADO DE ACTIVIDADES (EA)</w:t>
      </w:r>
    </w:p>
    <w:p w14:paraId="5003C754" w14:textId="3293B0BD" w:rsidR="00376929" w:rsidRDefault="00E70F86" w:rsidP="00E70F86">
      <w:pPr>
        <w:rPr>
          <w:rFonts w:ascii="Arial" w:hAnsi="Arial" w:cs="Arial"/>
          <w:b/>
          <w:bCs/>
          <w:sz w:val="20"/>
          <w:szCs w:val="20"/>
        </w:rPr>
      </w:pPr>
      <w:r w:rsidRPr="007D70B5">
        <w:rPr>
          <w:rFonts w:ascii="Arial" w:hAnsi="Arial" w:cs="Arial"/>
          <w:b/>
          <w:bCs/>
          <w:sz w:val="20"/>
          <w:szCs w:val="20"/>
        </w:rPr>
        <w:t>EA-01.- INGRESOS DE GESTION:</w:t>
      </w:r>
    </w:p>
    <w:p w14:paraId="2B74455C" w14:textId="0A27053D" w:rsidR="00C27F24" w:rsidRPr="007D70B5" w:rsidRDefault="00573284" w:rsidP="00573284">
      <w:pPr>
        <w:jc w:val="both"/>
        <w:rPr>
          <w:rFonts w:ascii="Arial" w:hAnsi="Arial" w:cs="Arial"/>
          <w:b/>
          <w:bCs/>
          <w:sz w:val="20"/>
          <w:szCs w:val="20"/>
        </w:rPr>
      </w:pPr>
      <w:r>
        <w:rPr>
          <w:rFonts w:ascii="Arial" w:hAnsi="Arial" w:cs="Arial"/>
          <w:bCs/>
          <w:sz w:val="20"/>
          <w:szCs w:val="20"/>
        </w:rPr>
        <w:t xml:space="preserve">El rubro de </w:t>
      </w:r>
      <w:r w:rsidRPr="00573284">
        <w:rPr>
          <w:rFonts w:ascii="Arial" w:hAnsi="Arial" w:cs="Arial"/>
          <w:bCs/>
          <w:sz w:val="20"/>
          <w:szCs w:val="20"/>
        </w:rPr>
        <w:t>I</w:t>
      </w:r>
      <w:r>
        <w:rPr>
          <w:rFonts w:ascii="Arial" w:hAnsi="Arial" w:cs="Arial"/>
          <w:bCs/>
          <w:sz w:val="20"/>
          <w:szCs w:val="20"/>
        </w:rPr>
        <w:t>NGRESOS DE GESTIÓN c</w:t>
      </w:r>
      <w:r w:rsidRPr="00573284">
        <w:rPr>
          <w:rFonts w:ascii="Arial" w:hAnsi="Arial" w:cs="Arial"/>
          <w:bCs/>
          <w:sz w:val="20"/>
          <w:szCs w:val="20"/>
        </w:rPr>
        <w:t>omprende el importe de los ingresos provenientes de contribuciones, productos, aprovechamientos, así como de venta de bienes y prestación de servicios.</w:t>
      </w:r>
      <w:r w:rsidRPr="00573284">
        <w:rPr>
          <w:rFonts w:ascii="Arial" w:hAnsi="Arial" w:cs="Arial"/>
          <w:bCs/>
          <w:sz w:val="20"/>
          <w:szCs w:val="20"/>
        </w:rPr>
        <w:cr/>
      </w:r>
    </w:p>
    <w:tbl>
      <w:tblPr>
        <w:tblStyle w:val="Tablaconcuadrcula"/>
        <w:tblW w:w="8789" w:type="dxa"/>
        <w:tblInd w:w="-5" w:type="dxa"/>
        <w:tblLook w:val="04A0" w:firstRow="1" w:lastRow="0" w:firstColumn="1" w:lastColumn="0" w:noHBand="0" w:noVBand="1"/>
      </w:tblPr>
      <w:tblGrid>
        <w:gridCol w:w="1217"/>
        <w:gridCol w:w="5648"/>
        <w:gridCol w:w="1924"/>
      </w:tblGrid>
      <w:tr w:rsidR="00E70F86" w:rsidRPr="007D70B5" w14:paraId="77419F15" w14:textId="77777777" w:rsidTr="00863807">
        <w:trPr>
          <w:trHeight w:val="300"/>
        </w:trPr>
        <w:tc>
          <w:tcPr>
            <w:tcW w:w="1217" w:type="dxa"/>
            <w:shd w:val="clear" w:color="auto" w:fill="323E4F" w:themeFill="text2" w:themeFillShade="BF"/>
          </w:tcPr>
          <w:p w14:paraId="00905846" w14:textId="77777777"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CUENTA</w:t>
            </w:r>
          </w:p>
        </w:tc>
        <w:tc>
          <w:tcPr>
            <w:tcW w:w="5648" w:type="dxa"/>
            <w:shd w:val="clear" w:color="auto" w:fill="323E4F" w:themeFill="text2" w:themeFillShade="BF"/>
          </w:tcPr>
          <w:p w14:paraId="3C9725C2" w14:textId="22737A12" w:rsidR="00E70F86" w:rsidRPr="007D70B5" w:rsidRDefault="007E629B"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CONCEPTO</w:t>
            </w:r>
          </w:p>
        </w:tc>
        <w:tc>
          <w:tcPr>
            <w:tcW w:w="1924" w:type="dxa"/>
            <w:shd w:val="clear" w:color="auto" w:fill="323E4F" w:themeFill="text2" w:themeFillShade="BF"/>
          </w:tcPr>
          <w:p w14:paraId="0D906364" w14:textId="5EB22854"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202</w:t>
            </w:r>
            <w:r w:rsidR="007A1C70">
              <w:rPr>
                <w:rFonts w:ascii="Arial" w:hAnsi="Arial" w:cs="Arial"/>
                <w:b/>
                <w:bCs/>
                <w:color w:val="FFFFFF" w:themeColor="background1"/>
                <w:sz w:val="20"/>
                <w:szCs w:val="20"/>
              </w:rPr>
              <w:t>2</w:t>
            </w:r>
          </w:p>
        </w:tc>
      </w:tr>
      <w:tr w:rsidR="00E70F86" w:rsidRPr="007D70B5" w14:paraId="7064C71B" w14:textId="77777777" w:rsidTr="00863807">
        <w:trPr>
          <w:trHeight w:val="144"/>
        </w:trPr>
        <w:tc>
          <w:tcPr>
            <w:tcW w:w="1217" w:type="dxa"/>
            <w:tcBorders>
              <w:top w:val="single" w:sz="4" w:space="0" w:color="FFFFFF" w:themeColor="background1"/>
              <w:bottom w:val="single" w:sz="4" w:space="0" w:color="FFFFFF" w:themeColor="background1"/>
            </w:tcBorders>
          </w:tcPr>
          <w:p w14:paraId="0BCE0E8F" w14:textId="77777777" w:rsidR="00E70F86" w:rsidRPr="007D70B5" w:rsidRDefault="00E70F86" w:rsidP="00603514">
            <w:pPr>
              <w:rPr>
                <w:rFonts w:ascii="Arial" w:hAnsi="Arial" w:cs="Arial"/>
                <w:sz w:val="20"/>
                <w:szCs w:val="20"/>
              </w:rPr>
            </w:pPr>
          </w:p>
        </w:tc>
        <w:tc>
          <w:tcPr>
            <w:tcW w:w="5648" w:type="dxa"/>
            <w:tcBorders>
              <w:top w:val="single" w:sz="4" w:space="0" w:color="FFFFFF" w:themeColor="background1"/>
              <w:bottom w:val="single" w:sz="4" w:space="0" w:color="FFFFFF" w:themeColor="background1"/>
            </w:tcBorders>
          </w:tcPr>
          <w:p w14:paraId="7B1139D2" w14:textId="77777777" w:rsidR="00E70F86" w:rsidRPr="007D70B5" w:rsidRDefault="00E70F86" w:rsidP="00603514">
            <w:pPr>
              <w:rPr>
                <w:rFonts w:ascii="Arial" w:hAnsi="Arial" w:cs="Arial"/>
                <w:sz w:val="20"/>
                <w:szCs w:val="20"/>
              </w:rPr>
            </w:pPr>
          </w:p>
        </w:tc>
        <w:tc>
          <w:tcPr>
            <w:tcW w:w="1924" w:type="dxa"/>
            <w:tcBorders>
              <w:top w:val="single" w:sz="4" w:space="0" w:color="FFFFFF" w:themeColor="background1"/>
              <w:bottom w:val="single" w:sz="4" w:space="0" w:color="FFFFFF" w:themeColor="background1"/>
            </w:tcBorders>
          </w:tcPr>
          <w:p w14:paraId="5EE41E21" w14:textId="77777777" w:rsidR="00E70F86" w:rsidRPr="007D70B5" w:rsidRDefault="00E70F86" w:rsidP="00C62C46">
            <w:pPr>
              <w:jc w:val="right"/>
              <w:rPr>
                <w:rFonts w:ascii="Arial" w:hAnsi="Arial" w:cs="Arial"/>
                <w:sz w:val="20"/>
                <w:szCs w:val="20"/>
              </w:rPr>
            </w:pPr>
          </w:p>
        </w:tc>
      </w:tr>
      <w:tr w:rsidR="00E70F86" w:rsidRPr="007D70B5" w14:paraId="2191895B" w14:textId="77777777" w:rsidTr="00863807">
        <w:trPr>
          <w:trHeight w:val="283"/>
        </w:trPr>
        <w:tc>
          <w:tcPr>
            <w:tcW w:w="1217" w:type="dxa"/>
            <w:tcBorders>
              <w:top w:val="single" w:sz="4" w:space="0" w:color="FFFFFF" w:themeColor="background1"/>
              <w:bottom w:val="single" w:sz="4" w:space="0" w:color="FFFFFF" w:themeColor="background1"/>
            </w:tcBorders>
          </w:tcPr>
          <w:p w14:paraId="65373EF5" w14:textId="77777777" w:rsidR="00E70F86" w:rsidRPr="007D70B5" w:rsidRDefault="00E70F86" w:rsidP="00603514">
            <w:pPr>
              <w:rPr>
                <w:rFonts w:ascii="Arial" w:hAnsi="Arial" w:cs="Arial"/>
                <w:sz w:val="20"/>
                <w:szCs w:val="20"/>
              </w:rPr>
            </w:pPr>
            <w:r w:rsidRPr="007D70B5">
              <w:rPr>
                <w:rFonts w:ascii="Arial" w:hAnsi="Arial" w:cs="Arial"/>
                <w:sz w:val="20"/>
                <w:szCs w:val="20"/>
              </w:rPr>
              <w:t>4110</w:t>
            </w:r>
          </w:p>
        </w:tc>
        <w:tc>
          <w:tcPr>
            <w:tcW w:w="5648" w:type="dxa"/>
            <w:tcBorders>
              <w:top w:val="single" w:sz="4" w:space="0" w:color="FFFFFF" w:themeColor="background1"/>
              <w:bottom w:val="single" w:sz="4" w:space="0" w:color="FFFFFF" w:themeColor="background1"/>
            </w:tcBorders>
          </w:tcPr>
          <w:p w14:paraId="1377296E" w14:textId="77777777" w:rsidR="00E70F86" w:rsidRPr="007D70B5" w:rsidRDefault="00E70F86" w:rsidP="00CB2B4F">
            <w:pPr>
              <w:ind w:left="708"/>
              <w:rPr>
                <w:rFonts w:ascii="Arial" w:hAnsi="Arial" w:cs="Arial"/>
                <w:sz w:val="20"/>
                <w:szCs w:val="20"/>
              </w:rPr>
            </w:pPr>
            <w:r w:rsidRPr="007D70B5">
              <w:rPr>
                <w:rFonts w:ascii="Arial" w:hAnsi="Arial" w:cs="Arial"/>
                <w:sz w:val="20"/>
                <w:szCs w:val="20"/>
              </w:rPr>
              <w:t>Impuesto</w:t>
            </w:r>
          </w:p>
        </w:tc>
        <w:tc>
          <w:tcPr>
            <w:tcW w:w="1924" w:type="dxa"/>
            <w:tcBorders>
              <w:top w:val="single" w:sz="4" w:space="0" w:color="FFFFFF" w:themeColor="background1"/>
              <w:bottom w:val="single" w:sz="4" w:space="0" w:color="FFFFFF" w:themeColor="background1"/>
            </w:tcBorders>
          </w:tcPr>
          <w:p w14:paraId="5D7D0E11" w14:textId="6C7EF724" w:rsidR="00E70F86" w:rsidRPr="000B766B" w:rsidRDefault="000049A2" w:rsidP="00BC6D74">
            <w:pPr>
              <w:jc w:val="right"/>
              <w:rPr>
                <w:rFonts w:ascii="Arial" w:hAnsi="Arial" w:cs="Arial"/>
                <w:sz w:val="20"/>
                <w:szCs w:val="20"/>
              </w:rPr>
            </w:pPr>
            <w:r w:rsidRPr="000049A2">
              <w:rPr>
                <w:rFonts w:ascii="Arial" w:hAnsi="Arial" w:cs="Arial"/>
                <w:sz w:val="20"/>
                <w:szCs w:val="20"/>
              </w:rPr>
              <w:t>$1,354,872.55</w:t>
            </w:r>
          </w:p>
        </w:tc>
      </w:tr>
      <w:tr w:rsidR="00E70F86" w:rsidRPr="007D70B5" w14:paraId="0F55E9A6" w14:textId="77777777" w:rsidTr="00863807">
        <w:trPr>
          <w:trHeight w:val="300"/>
        </w:trPr>
        <w:tc>
          <w:tcPr>
            <w:tcW w:w="1217" w:type="dxa"/>
            <w:tcBorders>
              <w:top w:val="single" w:sz="4" w:space="0" w:color="FFFFFF" w:themeColor="background1"/>
              <w:bottom w:val="single" w:sz="4" w:space="0" w:color="FFFFFF" w:themeColor="background1"/>
            </w:tcBorders>
          </w:tcPr>
          <w:p w14:paraId="674F201A" w14:textId="77777777" w:rsidR="00E70F86" w:rsidRPr="007D70B5" w:rsidRDefault="00E70F86" w:rsidP="00603514">
            <w:pPr>
              <w:rPr>
                <w:rFonts w:ascii="Arial" w:hAnsi="Arial" w:cs="Arial"/>
                <w:sz w:val="20"/>
                <w:szCs w:val="20"/>
              </w:rPr>
            </w:pPr>
            <w:r w:rsidRPr="007D70B5">
              <w:rPr>
                <w:rFonts w:ascii="Arial" w:hAnsi="Arial" w:cs="Arial"/>
                <w:sz w:val="20"/>
                <w:szCs w:val="20"/>
              </w:rPr>
              <w:t>4120</w:t>
            </w:r>
          </w:p>
        </w:tc>
        <w:tc>
          <w:tcPr>
            <w:tcW w:w="5648" w:type="dxa"/>
            <w:tcBorders>
              <w:top w:val="single" w:sz="4" w:space="0" w:color="FFFFFF" w:themeColor="background1"/>
              <w:bottom w:val="single" w:sz="4" w:space="0" w:color="FFFFFF" w:themeColor="background1"/>
            </w:tcBorders>
          </w:tcPr>
          <w:p w14:paraId="618F808D" w14:textId="77777777" w:rsidR="00E70F86" w:rsidRPr="007D70B5" w:rsidRDefault="00E70F86" w:rsidP="00CB2B4F">
            <w:pPr>
              <w:ind w:left="708"/>
              <w:rPr>
                <w:rFonts w:ascii="Arial" w:hAnsi="Arial" w:cs="Arial"/>
                <w:sz w:val="20"/>
                <w:szCs w:val="20"/>
              </w:rPr>
            </w:pPr>
            <w:r w:rsidRPr="007D70B5">
              <w:rPr>
                <w:rFonts w:ascii="Arial" w:hAnsi="Arial" w:cs="Arial"/>
                <w:sz w:val="20"/>
                <w:szCs w:val="20"/>
              </w:rPr>
              <w:t>Cuotas y aportaciones</w:t>
            </w:r>
          </w:p>
        </w:tc>
        <w:tc>
          <w:tcPr>
            <w:tcW w:w="1924" w:type="dxa"/>
            <w:tcBorders>
              <w:top w:val="single" w:sz="4" w:space="0" w:color="FFFFFF" w:themeColor="background1"/>
              <w:bottom w:val="single" w:sz="4" w:space="0" w:color="FFFFFF" w:themeColor="background1"/>
            </w:tcBorders>
          </w:tcPr>
          <w:p w14:paraId="59438BC5" w14:textId="16D16AED" w:rsidR="00E70F86" w:rsidRPr="000B766B" w:rsidRDefault="00CB2B4F" w:rsidP="00BC6D74">
            <w:pPr>
              <w:jc w:val="right"/>
              <w:rPr>
                <w:rFonts w:ascii="Arial" w:hAnsi="Arial" w:cs="Arial"/>
                <w:sz w:val="20"/>
                <w:szCs w:val="20"/>
              </w:rPr>
            </w:pPr>
            <w:r w:rsidRPr="000B766B">
              <w:rPr>
                <w:rFonts w:ascii="Arial" w:hAnsi="Arial" w:cs="Arial"/>
                <w:sz w:val="20"/>
                <w:szCs w:val="20"/>
              </w:rPr>
              <w:t>$ 0.00</w:t>
            </w:r>
          </w:p>
        </w:tc>
      </w:tr>
      <w:tr w:rsidR="00E70F86" w:rsidRPr="007D70B5" w14:paraId="552BCAD3" w14:textId="77777777" w:rsidTr="00863807">
        <w:trPr>
          <w:trHeight w:val="300"/>
        </w:trPr>
        <w:tc>
          <w:tcPr>
            <w:tcW w:w="1217" w:type="dxa"/>
            <w:tcBorders>
              <w:top w:val="single" w:sz="4" w:space="0" w:color="FFFFFF" w:themeColor="background1"/>
              <w:bottom w:val="single" w:sz="4" w:space="0" w:color="FFFFFF" w:themeColor="background1"/>
            </w:tcBorders>
          </w:tcPr>
          <w:p w14:paraId="6DF13A0D" w14:textId="77777777" w:rsidR="00E70F86" w:rsidRPr="007D70B5" w:rsidRDefault="00E70F86" w:rsidP="00603514">
            <w:pPr>
              <w:rPr>
                <w:rFonts w:ascii="Arial" w:hAnsi="Arial" w:cs="Arial"/>
                <w:sz w:val="20"/>
                <w:szCs w:val="20"/>
              </w:rPr>
            </w:pPr>
            <w:r w:rsidRPr="007D70B5">
              <w:rPr>
                <w:rFonts w:ascii="Arial" w:hAnsi="Arial" w:cs="Arial"/>
                <w:sz w:val="20"/>
                <w:szCs w:val="20"/>
              </w:rPr>
              <w:t>4140</w:t>
            </w:r>
          </w:p>
        </w:tc>
        <w:tc>
          <w:tcPr>
            <w:tcW w:w="5648" w:type="dxa"/>
            <w:tcBorders>
              <w:top w:val="single" w:sz="4" w:space="0" w:color="FFFFFF" w:themeColor="background1"/>
              <w:bottom w:val="single" w:sz="4" w:space="0" w:color="FFFFFF" w:themeColor="background1"/>
            </w:tcBorders>
          </w:tcPr>
          <w:p w14:paraId="5A4D0021" w14:textId="77777777" w:rsidR="00E70F86" w:rsidRPr="007D70B5" w:rsidRDefault="00E70F86" w:rsidP="00CB2B4F">
            <w:pPr>
              <w:ind w:left="708"/>
              <w:rPr>
                <w:rFonts w:ascii="Arial" w:hAnsi="Arial" w:cs="Arial"/>
                <w:sz w:val="20"/>
                <w:szCs w:val="20"/>
              </w:rPr>
            </w:pPr>
            <w:r w:rsidRPr="007D70B5">
              <w:rPr>
                <w:rFonts w:ascii="Arial" w:hAnsi="Arial" w:cs="Arial"/>
                <w:sz w:val="20"/>
                <w:szCs w:val="20"/>
              </w:rPr>
              <w:t>Derechos</w:t>
            </w:r>
          </w:p>
        </w:tc>
        <w:tc>
          <w:tcPr>
            <w:tcW w:w="1924" w:type="dxa"/>
            <w:tcBorders>
              <w:top w:val="single" w:sz="4" w:space="0" w:color="FFFFFF" w:themeColor="background1"/>
              <w:bottom w:val="single" w:sz="4" w:space="0" w:color="FFFFFF" w:themeColor="background1"/>
            </w:tcBorders>
          </w:tcPr>
          <w:p w14:paraId="570AD21F" w14:textId="1B3FE085" w:rsidR="00E70F86" w:rsidRPr="000B766B" w:rsidRDefault="000049A2" w:rsidP="00BC6D74">
            <w:pPr>
              <w:jc w:val="right"/>
              <w:rPr>
                <w:rFonts w:ascii="Arial" w:hAnsi="Arial" w:cs="Arial"/>
                <w:sz w:val="20"/>
                <w:szCs w:val="20"/>
              </w:rPr>
            </w:pPr>
            <w:r w:rsidRPr="000049A2">
              <w:rPr>
                <w:rFonts w:ascii="Arial" w:hAnsi="Arial" w:cs="Arial"/>
                <w:color w:val="000000"/>
                <w:sz w:val="20"/>
                <w:szCs w:val="20"/>
              </w:rPr>
              <w:t>$1,899,372.03</w:t>
            </w:r>
          </w:p>
        </w:tc>
      </w:tr>
      <w:tr w:rsidR="00E70F86" w:rsidRPr="007D70B5" w14:paraId="7FB04C7C" w14:textId="77777777" w:rsidTr="00863807">
        <w:trPr>
          <w:trHeight w:val="283"/>
        </w:trPr>
        <w:tc>
          <w:tcPr>
            <w:tcW w:w="1217" w:type="dxa"/>
            <w:tcBorders>
              <w:top w:val="single" w:sz="4" w:space="0" w:color="FFFFFF" w:themeColor="background1"/>
              <w:bottom w:val="single" w:sz="4" w:space="0" w:color="FFFFFF" w:themeColor="background1"/>
            </w:tcBorders>
          </w:tcPr>
          <w:p w14:paraId="0C10D925" w14:textId="77777777" w:rsidR="00E70F86" w:rsidRPr="007D70B5" w:rsidRDefault="00E70F86" w:rsidP="00603514">
            <w:pPr>
              <w:rPr>
                <w:rFonts w:ascii="Arial" w:hAnsi="Arial" w:cs="Arial"/>
                <w:sz w:val="20"/>
                <w:szCs w:val="20"/>
              </w:rPr>
            </w:pPr>
            <w:r w:rsidRPr="007D70B5">
              <w:rPr>
                <w:rFonts w:ascii="Arial" w:hAnsi="Arial" w:cs="Arial"/>
                <w:sz w:val="20"/>
                <w:szCs w:val="20"/>
              </w:rPr>
              <w:t>4150</w:t>
            </w:r>
          </w:p>
        </w:tc>
        <w:tc>
          <w:tcPr>
            <w:tcW w:w="5648" w:type="dxa"/>
            <w:tcBorders>
              <w:top w:val="single" w:sz="4" w:space="0" w:color="FFFFFF" w:themeColor="background1"/>
              <w:bottom w:val="single" w:sz="4" w:space="0" w:color="FFFFFF" w:themeColor="background1"/>
            </w:tcBorders>
          </w:tcPr>
          <w:p w14:paraId="7D6727C5" w14:textId="77777777" w:rsidR="00E70F86" w:rsidRPr="007D70B5" w:rsidRDefault="00E70F86" w:rsidP="00832594">
            <w:pPr>
              <w:ind w:left="708"/>
              <w:rPr>
                <w:rFonts w:ascii="Arial" w:hAnsi="Arial" w:cs="Arial"/>
                <w:sz w:val="20"/>
                <w:szCs w:val="20"/>
              </w:rPr>
            </w:pPr>
            <w:r w:rsidRPr="007D70B5">
              <w:rPr>
                <w:rFonts w:ascii="Arial" w:hAnsi="Arial" w:cs="Arial"/>
                <w:sz w:val="20"/>
                <w:szCs w:val="20"/>
              </w:rPr>
              <w:t>Productos de tipo corriente</w:t>
            </w:r>
          </w:p>
        </w:tc>
        <w:tc>
          <w:tcPr>
            <w:tcW w:w="1924" w:type="dxa"/>
            <w:tcBorders>
              <w:top w:val="single" w:sz="4" w:space="0" w:color="FFFFFF" w:themeColor="background1"/>
              <w:bottom w:val="single" w:sz="4" w:space="0" w:color="FFFFFF" w:themeColor="background1"/>
            </w:tcBorders>
          </w:tcPr>
          <w:p w14:paraId="796DADC5" w14:textId="292816A9" w:rsidR="00E70F86" w:rsidRPr="000B766B" w:rsidRDefault="000049A2" w:rsidP="00BC6D74">
            <w:pPr>
              <w:jc w:val="right"/>
              <w:rPr>
                <w:rFonts w:ascii="Arial" w:hAnsi="Arial" w:cs="Arial"/>
                <w:sz w:val="20"/>
                <w:szCs w:val="20"/>
              </w:rPr>
            </w:pPr>
            <w:r w:rsidRPr="000049A2">
              <w:rPr>
                <w:rFonts w:ascii="Arial" w:hAnsi="Arial" w:cs="Arial"/>
                <w:color w:val="000000"/>
                <w:sz w:val="20"/>
                <w:szCs w:val="20"/>
              </w:rPr>
              <w:t>$1,848.95</w:t>
            </w:r>
          </w:p>
        </w:tc>
      </w:tr>
      <w:tr w:rsidR="00E70F86" w:rsidRPr="007D70B5" w14:paraId="28D86497" w14:textId="77777777" w:rsidTr="00863807">
        <w:trPr>
          <w:trHeight w:val="283"/>
        </w:trPr>
        <w:tc>
          <w:tcPr>
            <w:tcW w:w="1217" w:type="dxa"/>
            <w:tcBorders>
              <w:top w:val="single" w:sz="4" w:space="0" w:color="FFFFFF" w:themeColor="background1"/>
            </w:tcBorders>
          </w:tcPr>
          <w:p w14:paraId="25FD81C6" w14:textId="77777777" w:rsidR="00E70F86" w:rsidRDefault="00E70F86" w:rsidP="00603514">
            <w:pPr>
              <w:rPr>
                <w:rFonts w:ascii="Arial" w:hAnsi="Arial" w:cs="Arial"/>
                <w:sz w:val="20"/>
                <w:szCs w:val="20"/>
              </w:rPr>
            </w:pPr>
            <w:r w:rsidRPr="007D70B5">
              <w:rPr>
                <w:rFonts w:ascii="Arial" w:hAnsi="Arial" w:cs="Arial"/>
                <w:sz w:val="20"/>
                <w:szCs w:val="20"/>
              </w:rPr>
              <w:t>4160</w:t>
            </w:r>
          </w:p>
          <w:p w14:paraId="29731CDF" w14:textId="6683556E" w:rsidR="00FA6A19" w:rsidRPr="007D70B5" w:rsidRDefault="00FA6A19" w:rsidP="00603514">
            <w:pPr>
              <w:rPr>
                <w:rFonts w:ascii="Arial" w:hAnsi="Arial" w:cs="Arial"/>
                <w:sz w:val="20"/>
                <w:szCs w:val="20"/>
              </w:rPr>
            </w:pPr>
            <w:r>
              <w:rPr>
                <w:rFonts w:ascii="Arial" w:hAnsi="Arial" w:cs="Arial"/>
                <w:sz w:val="20"/>
                <w:szCs w:val="20"/>
              </w:rPr>
              <w:t>4170</w:t>
            </w:r>
          </w:p>
        </w:tc>
        <w:tc>
          <w:tcPr>
            <w:tcW w:w="5648" w:type="dxa"/>
            <w:tcBorders>
              <w:top w:val="single" w:sz="4" w:space="0" w:color="FFFFFF" w:themeColor="background1"/>
            </w:tcBorders>
          </w:tcPr>
          <w:p w14:paraId="2DE8814B" w14:textId="77777777" w:rsidR="00E70F86" w:rsidRDefault="00A51CBB" w:rsidP="00E72AB7">
            <w:pPr>
              <w:ind w:left="708"/>
              <w:rPr>
                <w:rFonts w:ascii="Arial" w:hAnsi="Arial" w:cs="Arial"/>
                <w:sz w:val="20"/>
                <w:szCs w:val="20"/>
              </w:rPr>
            </w:pPr>
            <w:r w:rsidRPr="007D70B5">
              <w:rPr>
                <w:rFonts w:ascii="Arial" w:hAnsi="Arial" w:cs="Arial"/>
                <w:sz w:val="20"/>
                <w:szCs w:val="20"/>
              </w:rPr>
              <w:t>Aprovechamiento</w:t>
            </w:r>
            <w:r w:rsidR="00E70F86" w:rsidRPr="007D70B5">
              <w:rPr>
                <w:rFonts w:ascii="Arial" w:hAnsi="Arial" w:cs="Arial"/>
                <w:sz w:val="20"/>
                <w:szCs w:val="20"/>
              </w:rPr>
              <w:t xml:space="preserve"> de tipo corriente</w:t>
            </w:r>
          </w:p>
          <w:p w14:paraId="4027592C" w14:textId="0C18856F" w:rsidR="00FA6A19" w:rsidRPr="007D70B5" w:rsidRDefault="00FA6A19" w:rsidP="00E72AB7">
            <w:pPr>
              <w:ind w:left="708"/>
              <w:rPr>
                <w:rFonts w:ascii="Arial" w:hAnsi="Arial" w:cs="Arial"/>
                <w:sz w:val="20"/>
                <w:szCs w:val="20"/>
              </w:rPr>
            </w:pPr>
            <w:r>
              <w:rPr>
                <w:rFonts w:ascii="Arial" w:hAnsi="Arial" w:cs="Arial"/>
                <w:sz w:val="20"/>
                <w:szCs w:val="20"/>
              </w:rPr>
              <w:t xml:space="preserve">Ingresos por venta de bienes y prestación de servicios </w:t>
            </w:r>
          </w:p>
        </w:tc>
        <w:tc>
          <w:tcPr>
            <w:tcW w:w="1924" w:type="dxa"/>
            <w:tcBorders>
              <w:top w:val="single" w:sz="4" w:space="0" w:color="FFFFFF" w:themeColor="background1"/>
            </w:tcBorders>
          </w:tcPr>
          <w:p w14:paraId="4094D5BC" w14:textId="2D20B1F0" w:rsidR="00FA6A19" w:rsidRPr="000B766B" w:rsidRDefault="000049A2" w:rsidP="00BC6D74">
            <w:pPr>
              <w:jc w:val="right"/>
              <w:rPr>
                <w:rFonts w:ascii="Arial" w:hAnsi="Arial" w:cs="Arial"/>
                <w:sz w:val="20"/>
                <w:szCs w:val="20"/>
              </w:rPr>
            </w:pPr>
            <w:r w:rsidRPr="000049A2">
              <w:rPr>
                <w:rFonts w:ascii="Arial" w:hAnsi="Arial" w:cs="Arial"/>
                <w:sz w:val="20"/>
                <w:szCs w:val="20"/>
              </w:rPr>
              <w:t>$836,716.62</w:t>
            </w:r>
            <w:r w:rsidR="00793D53" w:rsidRPr="000B766B">
              <w:rPr>
                <w:rFonts w:ascii="Arial" w:hAnsi="Arial" w:cs="Arial"/>
                <w:sz w:val="20"/>
                <w:szCs w:val="20"/>
              </w:rPr>
              <w:tab/>
              <w:t>$</w:t>
            </w:r>
            <w:r w:rsidR="00BC6D74" w:rsidRPr="000B766B">
              <w:rPr>
                <w:rFonts w:ascii="Arial" w:hAnsi="Arial" w:cs="Arial"/>
                <w:sz w:val="20"/>
                <w:szCs w:val="20"/>
              </w:rPr>
              <w:t>0.00</w:t>
            </w:r>
          </w:p>
        </w:tc>
      </w:tr>
      <w:tr w:rsidR="00415B1A" w:rsidRPr="007D70B5" w14:paraId="4980AEFE" w14:textId="77777777" w:rsidTr="00863807">
        <w:trPr>
          <w:trHeight w:val="283"/>
        </w:trPr>
        <w:tc>
          <w:tcPr>
            <w:tcW w:w="6865" w:type="dxa"/>
            <w:gridSpan w:val="2"/>
            <w:shd w:val="clear" w:color="auto" w:fill="323E4F" w:themeFill="text2" w:themeFillShade="BF"/>
          </w:tcPr>
          <w:p w14:paraId="7DFE6D6A" w14:textId="4D759CF4" w:rsidR="00415B1A" w:rsidRPr="007D70B5" w:rsidRDefault="00415B1A" w:rsidP="00603514">
            <w:pPr>
              <w:jc w:val="center"/>
              <w:rPr>
                <w:rFonts w:ascii="Arial" w:hAnsi="Arial" w:cs="Arial"/>
                <w:b/>
                <w:bCs/>
                <w:sz w:val="20"/>
                <w:szCs w:val="20"/>
              </w:rPr>
            </w:pPr>
            <w:proofErr w:type="gramStart"/>
            <w:r w:rsidRPr="003224F3">
              <w:rPr>
                <w:rFonts w:ascii="Arial" w:hAnsi="Arial" w:cs="Arial"/>
                <w:b/>
                <w:bCs/>
                <w:color w:val="FFFFFF" w:themeColor="background1"/>
                <w:sz w:val="20"/>
                <w:szCs w:val="20"/>
              </w:rPr>
              <w:t>T</w:t>
            </w:r>
            <w:r w:rsidR="003224F3" w:rsidRPr="003224F3">
              <w:rPr>
                <w:rFonts w:ascii="Arial" w:hAnsi="Arial" w:cs="Arial"/>
                <w:b/>
                <w:bCs/>
                <w:color w:val="FFFFFF" w:themeColor="background1"/>
                <w:sz w:val="20"/>
                <w:szCs w:val="20"/>
              </w:rPr>
              <w:t>otal</w:t>
            </w:r>
            <w:proofErr w:type="gramEnd"/>
            <w:r w:rsidR="003224F3" w:rsidRPr="003224F3">
              <w:rPr>
                <w:rFonts w:ascii="Arial" w:hAnsi="Arial" w:cs="Arial"/>
                <w:b/>
                <w:bCs/>
                <w:color w:val="FFFFFF" w:themeColor="background1"/>
                <w:sz w:val="20"/>
                <w:szCs w:val="20"/>
              </w:rPr>
              <w:t xml:space="preserve"> Ingresos de gestión</w:t>
            </w:r>
          </w:p>
        </w:tc>
        <w:tc>
          <w:tcPr>
            <w:tcW w:w="1924" w:type="dxa"/>
            <w:shd w:val="clear" w:color="auto" w:fill="FFFFFF" w:themeFill="background1"/>
          </w:tcPr>
          <w:p w14:paraId="178E4F30" w14:textId="7C4BE46B" w:rsidR="00415B1A" w:rsidRPr="003224F3" w:rsidRDefault="000049A2" w:rsidP="00C62C46">
            <w:pPr>
              <w:jc w:val="right"/>
              <w:rPr>
                <w:rFonts w:ascii="Arial" w:hAnsi="Arial" w:cs="Arial"/>
                <w:b/>
                <w:bCs/>
                <w:sz w:val="20"/>
                <w:szCs w:val="20"/>
              </w:rPr>
            </w:pPr>
            <w:r w:rsidRPr="000049A2">
              <w:rPr>
                <w:rFonts w:ascii="Arial" w:hAnsi="Arial" w:cs="Arial"/>
                <w:b/>
                <w:bCs/>
                <w:sz w:val="20"/>
                <w:szCs w:val="20"/>
              </w:rPr>
              <w:t>$4,092,810.15</w:t>
            </w:r>
          </w:p>
        </w:tc>
      </w:tr>
    </w:tbl>
    <w:p w14:paraId="786FEBFC" w14:textId="77777777" w:rsidR="006B7A92" w:rsidRDefault="006B7A92" w:rsidP="006B7A92">
      <w:pPr>
        <w:jc w:val="both"/>
        <w:rPr>
          <w:rFonts w:ascii="Arial" w:hAnsi="Arial" w:cs="Arial"/>
          <w:b/>
          <w:bCs/>
          <w:sz w:val="20"/>
          <w:szCs w:val="20"/>
        </w:rPr>
      </w:pPr>
    </w:p>
    <w:p w14:paraId="6FD86DD2" w14:textId="5F561CC2" w:rsidR="00D12341" w:rsidRDefault="006B7A92" w:rsidP="006B7A92">
      <w:pPr>
        <w:jc w:val="both"/>
        <w:rPr>
          <w:rFonts w:ascii="Arial" w:hAnsi="Arial" w:cs="Arial"/>
          <w:bCs/>
          <w:sz w:val="20"/>
          <w:szCs w:val="20"/>
        </w:rPr>
      </w:pPr>
      <w:r w:rsidRPr="006B7A92">
        <w:rPr>
          <w:rFonts w:ascii="Arial" w:hAnsi="Arial" w:cs="Arial"/>
          <w:bCs/>
          <w:sz w:val="20"/>
          <w:szCs w:val="20"/>
        </w:rPr>
        <w:t>El rubro de Imp</w:t>
      </w:r>
      <w:r>
        <w:rPr>
          <w:rFonts w:ascii="Arial" w:hAnsi="Arial" w:cs="Arial"/>
          <w:bCs/>
          <w:sz w:val="20"/>
          <w:szCs w:val="20"/>
        </w:rPr>
        <w:t>uestos c</w:t>
      </w:r>
      <w:r w:rsidRPr="006B7A92">
        <w:rPr>
          <w:rFonts w:ascii="Arial" w:hAnsi="Arial" w:cs="Arial"/>
          <w:bCs/>
          <w:sz w:val="20"/>
          <w:szCs w:val="20"/>
        </w:rPr>
        <w:t>omprende el importe de las contribuciones establecidas en Ley que deben pagar las personas físicas y/o morales</w:t>
      </w:r>
      <w:r w:rsidR="006943B3">
        <w:rPr>
          <w:rFonts w:ascii="Arial" w:hAnsi="Arial" w:cs="Arial"/>
          <w:bCs/>
          <w:sz w:val="20"/>
          <w:szCs w:val="20"/>
        </w:rPr>
        <w:t xml:space="preserve"> al Municipio de Seybaplaya</w:t>
      </w:r>
      <w:r w:rsidRPr="006B7A92">
        <w:rPr>
          <w:rFonts w:ascii="Arial" w:hAnsi="Arial" w:cs="Arial"/>
          <w:bCs/>
          <w:sz w:val="20"/>
          <w:szCs w:val="20"/>
        </w:rPr>
        <w:t>, que se encuentran en la situación jurídica o de hecho prevista por la misma y que sean distintas de las aportaciones de seguridad social, contribuciones de mejoras y derechos.</w:t>
      </w:r>
    </w:p>
    <w:p w14:paraId="3E0412C3" w14:textId="64B447D5" w:rsidR="006B7A92" w:rsidRPr="006B7A92" w:rsidRDefault="006B7A92" w:rsidP="006B7A92">
      <w:pPr>
        <w:jc w:val="both"/>
        <w:rPr>
          <w:rFonts w:ascii="Arial" w:hAnsi="Arial" w:cs="Arial"/>
          <w:bCs/>
          <w:sz w:val="20"/>
          <w:szCs w:val="20"/>
        </w:rPr>
      </w:pPr>
      <w:r w:rsidRPr="006B7A92">
        <w:rPr>
          <w:rFonts w:ascii="Arial" w:hAnsi="Arial" w:cs="Arial"/>
          <w:bCs/>
          <w:sz w:val="20"/>
          <w:szCs w:val="20"/>
        </w:rPr>
        <w:t>El rubro de Cuotas y Ap</w:t>
      </w:r>
      <w:r>
        <w:rPr>
          <w:rFonts w:ascii="Arial" w:hAnsi="Arial" w:cs="Arial"/>
          <w:bCs/>
          <w:sz w:val="20"/>
          <w:szCs w:val="20"/>
        </w:rPr>
        <w:t>ortaciones de Seguridad Social c</w:t>
      </w:r>
      <w:r w:rsidRPr="006B7A92">
        <w:rPr>
          <w:rFonts w:ascii="Arial" w:hAnsi="Arial" w:cs="Arial"/>
          <w:bCs/>
          <w:sz w:val="20"/>
          <w:szCs w:val="20"/>
        </w:rPr>
        <w:t>omprende el importe de las contribuciones</w:t>
      </w:r>
      <w:r>
        <w:rPr>
          <w:rFonts w:ascii="Arial" w:hAnsi="Arial" w:cs="Arial"/>
          <w:bCs/>
          <w:sz w:val="20"/>
          <w:szCs w:val="20"/>
        </w:rPr>
        <w:t xml:space="preserve"> </w:t>
      </w:r>
      <w:r w:rsidRPr="006B7A92">
        <w:rPr>
          <w:rFonts w:ascii="Arial" w:hAnsi="Arial" w:cs="Arial"/>
          <w:bCs/>
          <w:sz w:val="20"/>
          <w:szCs w:val="20"/>
        </w:rPr>
        <w:t>establecidas en Ley a cargo de personas que son sustituidas por el Estado en el cumplimiento de obligaciones</w:t>
      </w:r>
      <w:r>
        <w:rPr>
          <w:rFonts w:ascii="Arial" w:hAnsi="Arial" w:cs="Arial"/>
          <w:bCs/>
          <w:sz w:val="20"/>
          <w:szCs w:val="20"/>
        </w:rPr>
        <w:t xml:space="preserve"> </w:t>
      </w:r>
      <w:r w:rsidRPr="006B7A92">
        <w:rPr>
          <w:rFonts w:ascii="Arial" w:hAnsi="Arial" w:cs="Arial"/>
          <w:bCs/>
          <w:sz w:val="20"/>
          <w:szCs w:val="20"/>
        </w:rPr>
        <w:t>fijadas por la Ley en materia de seguridad social o a las personas que se beneficien en forma especial por</w:t>
      </w:r>
      <w:r>
        <w:rPr>
          <w:rFonts w:ascii="Arial" w:hAnsi="Arial" w:cs="Arial"/>
          <w:bCs/>
          <w:sz w:val="20"/>
          <w:szCs w:val="20"/>
        </w:rPr>
        <w:t xml:space="preserve"> </w:t>
      </w:r>
      <w:r w:rsidRPr="006B7A92">
        <w:rPr>
          <w:rFonts w:ascii="Arial" w:hAnsi="Arial" w:cs="Arial"/>
          <w:bCs/>
          <w:sz w:val="20"/>
          <w:szCs w:val="20"/>
        </w:rPr>
        <w:t>servicios de seguridad social proporcionados por el mismo Estado</w:t>
      </w:r>
      <w:r w:rsidR="006943B3">
        <w:rPr>
          <w:rFonts w:ascii="Arial" w:hAnsi="Arial" w:cs="Arial"/>
          <w:bCs/>
          <w:sz w:val="20"/>
          <w:szCs w:val="20"/>
        </w:rPr>
        <w:t xml:space="preserve">, se señala que el Municipio de Seybaplaya no realiza cobros en materia de </w:t>
      </w:r>
      <w:r w:rsidR="006943B3" w:rsidRPr="006B7A92">
        <w:rPr>
          <w:rFonts w:ascii="Arial" w:hAnsi="Arial" w:cs="Arial"/>
          <w:bCs/>
          <w:sz w:val="20"/>
          <w:szCs w:val="20"/>
        </w:rPr>
        <w:t>Cuotas y Ap</w:t>
      </w:r>
      <w:r w:rsidR="006943B3">
        <w:rPr>
          <w:rFonts w:ascii="Arial" w:hAnsi="Arial" w:cs="Arial"/>
          <w:bCs/>
          <w:sz w:val="20"/>
          <w:szCs w:val="20"/>
        </w:rPr>
        <w:t>ortaciones de Seguridad Social.</w:t>
      </w:r>
    </w:p>
    <w:p w14:paraId="04F09A47" w14:textId="51F92C48" w:rsidR="006B7A92" w:rsidRDefault="006B7A92" w:rsidP="006B7A92">
      <w:pPr>
        <w:jc w:val="both"/>
        <w:rPr>
          <w:rFonts w:ascii="Arial" w:hAnsi="Arial" w:cs="Arial"/>
          <w:bCs/>
          <w:sz w:val="20"/>
          <w:szCs w:val="20"/>
        </w:rPr>
      </w:pPr>
      <w:r w:rsidRPr="006B7A92">
        <w:rPr>
          <w:rFonts w:ascii="Arial" w:hAnsi="Arial" w:cs="Arial"/>
          <w:bCs/>
          <w:sz w:val="20"/>
          <w:szCs w:val="20"/>
        </w:rPr>
        <w:lastRenderedPageBreak/>
        <w:t xml:space="preserve">El rubro de </w:t>
      </w:r>
      <w:r>
        <w:rPr>
          <w:rFonts w:ascii="Arial" w:hAnsi="Arial" w:cs="Arial"/>
          <w:bCs/>
          <w:sz w:val="20"/>
          <w:szCs w:val="20"/>
        </w:rPr>
        <w:t>Contribuciones de Mejoras c</w:t>
      </w:r>
      <w:r w:rsidRPr="006B7A92">
        <w:rPr>
          <w:rFonts w:ascii="Arial" w:hAnsi="Arial" w:cs="Arial"/>
          <w:bCs/>
          <w:sz w:val="20"/>
          <w:szCs w:val="20"/>
        </w:rPr>
        <w:t>omprende el importe de las contribuciones establecidas en Ley a</w:t>
      </w:r>
      <w:r>
        <w:rPr>
          <w:rFonts w:ascii="Arial" w:hAnsi="Arial" w:cs="Arial"/>
          <w:bCs/>
          <w:sz w:val="20"/>
          <w:szCs w:val="20"/>
        </w:rPr>
        <w:t xml:space="preserve"> </w:t>
      </w:r>
      <w:r w:rsidRPr="006B7A92">
        <w:rPr>
          <w:rFonts w:ascii="Arial" w:hAnsi="Arial" w:cs="Arial"/>
          <w:bCs/>
          <w:sz w:val="20"/>
          <w:szCs w:val="20"/>
        </w:rPr>
        <w:t>cargo de las personas físicas y/o morales que se beneficien de manera directa por obras públicas</w:t>
      </w:r>
      <w:r w:rsidR="006943B3">
        <w:rPr>
          <w:rFonts w:ascii="Arial" w:hAnsi="Arial" w:cs="Arial"/>
          <w:bCs/>
          <w:sz w:val="20"/>
          <w:szCs w:val="20"/>
        </w:rPr>
        <w:t>,</w:t>
      </w:r>
      <w:r w:rsidR="006943B3" w:rsidRPr="006943B3">
        <w:t xml:space="preserve"> </w:t>
      </w:r>
      <w:r w:rsidR="006943B3" w:rsidRPr="006943B3">
        <w:rPr>
          <w:rFonts w:ascii="Arial" w:hAnsi="Arial" w:cs="Arial"/>
          <w:bCs/>
          <w:sz w:val="20"/>
          <w:szCs w:val="20"/>
        </w:rPr>
        <w:t>se señala que el Municipio de Seybaplaya no realiza cobro</w:t>
      </w:r>
      <w:r w:rsidR="006943B3">
        <w:rPr>
          <w:rFonts w:ascii="Arial" w:hAnsi="Arial" w:cs="Arial"/>
          <w:bCs/>
          <w:sz w:val="20"/>
          <w:szCs w:val="20"/>
        </w:rPr>
        <w:t>s en materia de Contribuciones de Mejoras</w:t>
      </w:r>
      <w:r w:rsidR="006943B3" w:rsidRPr="006943B3">
        <w:rPr>
          <w:rFonts w:ascii="Arial" w:hAnsi="Arial" w:cs="Arial"/>
          <w:bCs/>
          <w:sz w:val="20"/>
          <w:szCs w:val="20"/>
        </w:rPr>
        <w:t>.</w:t>
      </w:r>
    </w:p>
    <w:p w14:paraId="7D53F25F" w14:textId="77777777" w:rsidR="00EA5123" w:rsidRDefault="006B7A92" w:rsidP="006B7A92">
      <w:pPr>
        <w:jc w:val="both"/>
        <w:rPr>
          <w:rFonts w:ascii="Arial" w:hAnsi="Arial" w:cs="Arial"/>
          <w:bCs/>
          <w:sz w:val="20"/>
          <w:szCs w:val="20"/>
        </w:rPr>
      </w:pPr>
      <w:r w:rsidRPr="006B7A92">
        <w:rPr>
          <w:rFonts w:ascii="Arial" w:hAnsi="Arial" w:cs="Arial"/>
          <w:bCs/>
          <w:sz w:val="20"/>
          <w:szCs w:val="20"/>
        </w:rPr>
        <w:t xml:space="preserve">El rubro de </w:t>
      </w:r>
      <w:r>
        <w:rPr>
          <w:rFonts w:ascii="Arial" w:hAnsi="Arial" w:cs="Arial"/>
          <w:bCs/>
          <w:sz w:val="20"/>
          <w:szCs w:val="20"/>
        </w:rPr>
        <w:t>Derechos c</w:t>
      </w:r>
      <w:r w:rsidRPr="006B7A92">
        <w:rPr>
          <w:rFonts w:ascii="Arial" w:hAnsi="Arial" w:cs="Arial"/>
          <w:bCs/>
          <w:sz w:val="20"/>
          <w:szCs w:val="20"/>
        </w:rPr>
        <w:t>omprende el importe de las contribuciones establecidas en Ley por el uso o</w:t>
      </w:r>
      <w:r>
        <w:rPr>
          <w:rFonts w:ascii="Arial" w:hAnsi="Arial" w:cs="Arial"/>
          <w:bCs/>
          <w:sz w:val="20"/>
          <w:szCs w:val="20"/>
        </w:rPr>
        <w:t xml:space="preserve"> </w:t>
      </w:r>
      <w:r w:rsidRPr="006B7A92">
        <w:rPr>
          <w:rFonts w:ascii="Arial" w:hAnsi="Arial" w:cs="Arial"/>
          <w:bCs/>
          <w:sz w:val="20"/>
          <w:szCs w:val="20"/>
        </w:rPr>
        <w:t>aprovechamiento de los bienes del dominio público, así como por recibir</w:t>
      </w:r>
      <w:r w:rsidR="00394543">
        <w:rPr>
          <w:rFonts w:ascii="Arial" w:hAnsi="Arial" w:cs="Arial"/>
          <w:bCs/>
          <w:sz w:val="20"/>
          <w:szCs w:val="20"/>
        </w:rPr>
        <w:t xml:space="preserve"> servicios que presta el Municipio de Seybaplaya </w:t>
      </w:r>
      <w:r w:rsidRPr="006B7A92">
        <w:rPr>
          <w:rFonts w:ascii="Arial" w:hAnsi="Arial" w:cs="Arial"/>
          <w:bCs/>
          <w:sz w:val="20"/>
          <w:szCs w:val="20"/>
        </w:rPr>
        <w:t>en sus</w:t>
      </w:r>
      <w:r>
        <w:rPr>
          <w:rFonts w:ascii="Arial" w:hAnsi="Arial" w:cs="Arial"/>
          <w:bCs/>
          <w:sz w:val="20"/>
          <w:szCs w:val="20"/>
        </w:rPr>
        <w:t xml:space="preserve"> </w:t>
      </w:r>
      <w:r w:rsidRPr="006B7A92">
        <w:rPr>
          <w:rFonts w:ascii="Arial" w:hAnsi="Arial" w:cs="Arial"/>
          <w:bCs/>
          <w:sz w:val="20"/>
          <w:szCs w:val="20"/>
        </w:rPr>
        <w:t>funciones de derecho público, excepto cuando se presten por organismos descentralizados u órganos</w:t>
      </w:r>
      <w:r>
        <w:rPr>
          <w:rFonts w:ascii="Arial" w:hAnsi="Arial" w:cs="Arial"/>
          <w:bCs/>
          <w:sz w:val="20"/>
          <w:szCs w:val="20"/>
        </w:rPr>
        <w:t xml:space="preserve"> </w:t>
      </w:r>
      <w:r w:rsidRPr="006B7A92">
        <w:rPr>
          <w:rFonts w:ascii="Arial" w:hAnsi="Arial" w:cs="Arial"/>
          <w:bCs/>
          <w:sz w:val="20"/>
          <w:szCs w:val="20"/>
        </w:rPr>
        <w:t>desconcentrados cuando en este último caso, se trate de contraprestaciones que no se encuentren previstas</w:t>
      </w:r>
      <w:r>
        <w:rPr>
          <w:rFonts w:ascii="Arial" w:hAnsi="Arial" w:cs="Arial"/>
          <w:bCs/>
          <w:sz w:val="20"/>
          <w:szCs w:val="20"/>
        </w:rPr>
        <w:t xml:space="preserve"> </w:t>
      </w:r>
      <w:r w:rsidRPr="006B7A92">
        <w:rPr>
          <w:rFonts w:ascii="Arial" w:hAnsi="Arial" w:cs="Arial"/>
          <w:bCs/>
          <w:sz w:val="20"/>
          <w:szCs w:val="20"/>
        </w:rPr>
        <w:t>en las leyes correspondientes. También son derechos las contribuciones a cargo de los organismos públicos</w:t>
      </w:r>
      <w:r>
        <w:rPr>
          <w:rFonts w:ascii="Arial" w:hAnsi="Arial" w:cs="Arial"/>
          <w:bCs/>
          <w:sz w:val="20"/>
          <w:szCs w:val="20"/>
        </w:rPr>
        <w:t xml:space="preserve"> </w:t>
      </w:r>
      <w:r w:rsidRPr="006B7A92">
        <w:rPr>
          <w:rFonts w:ascii="Arial" w:hAnsi="Arial" w:cs="Arial"/>
          <w:bCs/>
          <w:sz w:val="20"/>
          <w:szCs w:val="20"/>
        </w:rPr>
        <w:t>descentralizados por prestar</w:t>
      </w:r>
      <w:r w:rsidR="00394543">
        <w:rPr>
          <w:rFonts w:ascii="Arial" w:hAnsi="Arial" w:cs="Arial"/>
          <w:bCs/>
          <w:sz w:val="20"/>
          <w:szCs w:val="20"/>
        </w:rPr>
        <w:t xml:space="preserve"> servicios exclusivos del Municipio de Seybaplaya</w:t>
      </w:r>
      <w:r w:rsidRPr="006B7A92">
        <w:rPr>
          <w:rFonts w:ascii="Arial" w:hAnsi="Arial" w:cs="Arial"/>
          <w:bCs/>
          <w:sz w:val="20"/>
          <w:szCs w:val="20"/>
        </w:rPr>
        <w:t>.</w:t>
      </w:r>
      <w:r w:rsidRPr="006B7A92">
        <w:rPr>
          <w:rFonts w:ascii="Arial" w:hAnsi="Arial" w:cs="Arial"/>
          <w:bCs/>
          <w:sz w:val="20"/>
          <w:szCs w:val="20"/>
        </w:rPr>
        <w:cr/>
      </w:r>
    </w:p>
    <w:p w14:paraId="6AFA6367" w14:textId="6294B0EA" w:rsidR="006B7A92" w:rsidRDefault="00394543" w:rsidP="006B7A92">
      <w:pPr>
        <w:jc w:val="both"/>
        <w:rPr>
          <w:rFonts w:ascii="Arial" w:hAnsi="Arial" w:cs="Arial"/>
          <w:bCs/>
          <w:sz w:val="20"/>
          <w:szCs w:val="20"/>
        </w:rPr>
      </w:pPr>
      <w:r w:rsidRPr="00394543">
        <w:rPr>
          <w:rFonts w:ascii="Arial" w:hAnsi="Arial" w:cs="Arial"/>
          <w:bCs/>
          <w:sz w:val="20"/>
          <w:szCs w:val="20"/>
        </w:rPr>
        <w:t xml:space="preserve">El rubro de </w:t>
      </w:r>
      <w:r>
        <w:rPr>
          <w:rFonts w:ascii="Arial" w:hAnsi="Arial" w:cs="Arial"/>
          <w:bCs/>
          <w:sz w:val="20"/>
          <w:szCs w:val="20"/>
        </w:rPr>
        <w:t>Producto c</w:t>
      </w:r>
      <w:r w:rsidR="006B7A92" w:rsidRPr="006B7A92">
        <w:rPr>
          <w:rFonts w:ascii="Arial" w:hAnsi="Arial" w:cs="Arial"/>
          <w:bCs/>
          <w:sz w:val="20"/>
          <w:szCs w:val="20"/>
        </w:rPr>
        <w:t>omprende el importe de los ingresos por contraprestaciones por los servicios que</w:t>
      </w:r>
      <w:r>
        <w:rPr>
          <w:rFonts w:ascii="Arial" w:hAnsi="Arial" w:cs="Arial"/>
          <w:bCs/>
          <w:sz w:val="20"/>
          <w:szCs w:val="20"/>
        </w:rPr>
        <w:t xml:space="preserve"> </w:t>
      </w:r>
      <w:r w:rsidR="006B7A92" w:rsidRPr="006B7A92">
        <w:rPr>
          <w:rFonts w:ascii="Arial" w:hAnsi="Arial" w:cs="Arial"/>
          <w:bCs/>
          <w:sz w:val="20"/>
          <w:szCs w:val="20"/>
        </w:rPr>
        <w:t xml:space="preserve">preste el </w:t>
      </w:r>
      <w:r>
        <w:rPr>
          <w:rFonts w:ascii="Arial" w:hAnsi="Arial" w:cs="Arial"/>
          <w:bCs/>
          <w:sz w:val="20"/>
          <w:szCs w:val="20"/>
        </w:rPr>
        <w:t xml:space="preserve">Municipio de Seybaplaya </w:t>
      </w:r>
      <w:r w:rsidR="006B7A92" w:rsidRPr="006B7A92">
        <w:rPr>
          <w:rFonts w:ascii="Arial" w:hAnsi="Arial" w:cs="Arial"/>
          <w:bCs/>
          <w:sz w:val="20"/>
          <w:szCs w:val="20"/>
        </w:rPr>
        <w:t>en sus funciones de derecho privado.</w:t>
      </w:r>
      <w:r w:rsidR="006B7A92" w:rsidRPr="006B7A92">
        <w:rPr>
          <w:rFonts w:ascii="Arial" w:hAnsi="Arial" w:cs="Arial"/>
          <w:bCs/>
          <w:sz w:val="20"/>
          <w:szCs w:val="20"/>
        </w:rPr>
        <w:cr/>
      </w:r>
    </w:p>
    <w:p w14:paraId="53A341B9" w14:textId="77777777" w:rsidR="00273F3F" w:rsidRDefault="00394543" w:rsidP="00866346">
      <w:pPr>
        <w:jc w:val="both"/>
        <w:rPr>
          <w:rFonts w:ascii="Arial" w:hAnsi="Arial" w:cs="Arial"/>
          <w:bCs/>
          <w:sz w:val="20"/>
          <w:szCs w:val="20"/>
        </w:rPr>
      </w:pPr>
      <w:r w:rsidRPr="00394543">
        <w:rPr>
          <w:rFonts w:ascii="Arial" w:hAnsi="Arial" w:cs="Arial"/>
          <w:bCs/>
          <w:sz w:val="20"/>
          <w:szCs w:val="20"/>
        </w:rPr>
        <w:t xml:space="preserve">El rubro de </w:t>
      </w:r>
      <w:r>
        <w:rPr>
          <w:rFonts w:ascii="Arial" w:hAnsi="Arial" w:cs="Arial"/>
          <w:bCs/>
          <w:sz w:val="20"/>
          <w:szCs w:val="20"/>
        </w:rPr>
        <w:t xml:space="preserve">Aprovechamiento </w:t>
      </w:r>
      <w:r w:rsidRPr="00394543">
        <w:rPr>
          <w:rFonts w:ascii="Arial" w:hAnsi="Arial" w:cs="Arial"/>
          <w:bCs/>
          <w:sz w:val="20"/>
          <w:szCs w:val="20"/>
        </w:rPr>
        <w:t>Comprende el importe d</w:t>
      </w:r>
      <w:r w:rsidR="00866346">
        <w:rPr>
          <w:rFonts w:ascii="Arial" w:hAnsi="Arial" w:cs="Arial"/>
          <w:bCs/>
          <w:sz w:val="20"/>
          <w:szCs w:val="20"/>
        </w:rPr>
        <w:t>e los ingresos que percibe el Municipio de Seybaplaya</w:t>
      </w:r>
      <w:r w:rsidRPr="00394543">
        <w:rPr>
          <w:rFonts w:ascii="Arial" w:hAnsi="Arial" w:cs="Arial"/>
          <w:bCs/>
          <w:sz w:val="20"/>
          <w:szCs w:val="20"/>
        </w:rPr>
        <w:t xml:space="preserve"> por funciones de</w:t>
      </w:r>
      <w:r w:rsidR="00866346">
        <w:rPr>
          <w:rFonts w:ascii="Arial" w:hAnsi="Arial" w:cs="Arial"/>
          <w:bCs/>
          <w:sz w:val="20"/>
          <w:szCs w:val="20"/>
        </w:rPr>
        <w:t xml:space="preserve"> </w:t>
      </w:r>
      <w:r w:rsidRPr="00394543">
        <w:rPr>
          <w:rFonts w:ascii="Arial" w:hAnsi="Arial" w:cs="Arial"/>
          <w:bCs/>
          <w:sz w:val="20"/>
          <w:szCs w:val="20"/>
        </w:rPr>
        <w:t>derecho público distintos de las contribuciones, los ingresos derivados de financiamientos y de los que</w:t>
      </w:r>
      <w:r w:rsidR="00866346">
        <w:rPr>
          <w:rFonts w:ascii="Arial" w:hAnsi="Arial" w:cs="Arial"/>
          <w:bCs/>
          <w:sz w:val="20"/>
          <w:szCs w:val="20"/>
        </w:rPr>
        <w:t xml:space="preserve"> </w:t>
      </w:r>
      <w:r w:rsidRPr="00394543">
        <w:rPr>
          <w:rFonts w:ascii="Arial" w:hAnsi="Arial" w:cs="Arial"/>
          <w:bCs/>
          <w:sz w:val="20"/>
          <w:szCs w:val="20"/>
        </w:rPr>
        <w:t>obtengan los organismos descentralizados y las empr</w:t>
      </w:r>
      <w:r w:rsidR="00866346">
        <w:rPr>
          <w:rFonts w:ascii="Arial" w:hAnsi="Arial" w:cs="Arial"/>
          <w:bCs/>
          <w:sz w:val="20"/>
          <w:szCs w:val="20"/>
        </w:rPr>
        <w:t xml:space="preserve">esas de participación </w:t>
      </w:r>
      <w:r w:rsidRPr="00394543">
        <w:rPr>
          <w:rFonts w:ascii="Arial" w:hAnsi="Arial" w:cs="Arial"/>
          <w:bCs/>
          <w:sz w:val="20"/>
          <w:szCs w:val="20"/>
        </w:rPr>
        <w:t>municipal.</w:t>
      </w:r>
      <w:r w:rsidRPr="00394543">
        <w:rPr>
          <w:rFonts w:ascii="Arial" w:hAnsi="Arial" w:cs="Arial"/>
          <w:bCs/>
          <w:sz w:val="20"/>
          <w:szCs w:val="20"/>
        </w:rPr>
        <w:cr/>
      </w:r>
    </w:p>
    <w:p w14:paraId="553E6092" w14:textId="160EDF90" w:rsidR="00866346" w:rsidRPr="006B7A92" w:rsidRDefault="00866346" w:rsidP="00866346">
      <w:pPr>
        <w:jc w:val="both"/>
        <w:rPr>
          <w:rFonts w:ascii="Arial" w:hAnsi="Arial" w:cs="Arial"/>
          <w:bCs/>
          <w:sz w:val="20"/>
          <w:szCs w:val="20"/>
        </w:rPr>
      </w:pPr>
      <w:r w:rsidRPr="00866346">
        <w:rPr>
          <w:rFonts w:ascii="Arial" w:hAnsi="Arial" w:cs="Arial"/>
          <w:bCs/>
          <w:sz w:val="20"/>
          <w:szCs w:val="20"/>
        </w:rPr>
        <w:t>El rubro de Ingresos por Venta de Bienes y Prestación de Servicios</w:t>
      </w:r>
      <w:r>
        <w:rPr>
          <w:rFonts w:ascii="Arial" w:hAnsi="Arial" w:cs="Arial"/>
          <w:bCs/>
          <w:sz w:val="20"/>
          <w:szCs w:val="20"/>
        </w:rPr>
        <w:t xml:space="preserve"> c</w:t>
      </w:r>
      <w:r w:rsidRPr="00866346">
        <w:rPr>
          <w:rFonts w:ascii="Arial" w:hAnsi="Arial" w:cs="Arial"/>
          <w:bCs/>
          <w:sz w:val="20"/>
          <w:szCs w:val="20"/>
        </w:rPr>
        <w:t>omprende el importe de los ingresos</w:t>
      </w:r>
      <w:r>
        <w:rPr>
          <w:rFonts w:ascii="Arial" w:hAnsi="Arial" w:cs="Arial"/>
          <w:bCs/>
          <w:sz w:val="20"/>
          <w:szCs w:val="20"/>
        </w:rPr>
        <w:t xml:space="preserve"> </w:t>
      </w:r>
      <w:r w:rsidRPr="00866346">
        <w:rPr>
          <w:rFonts w:ascii="Arial" w:hAnsi="Arial" w:cs="Arial"/>
          <w:bCs/>
          <w:sz w:val="20"/>
          <w:szCs w:val="20"/>
        </w:rPr>
        <w:t xml:space="preserve">propios obtenidos por </w:t>
      </w:r>
      <w:r>
        <w:rPr>
          <w:rFonts w:ascii="Arial" w:hAnsi="Arial" w:cs="Arial"/>
          <w:bCs/>
          <w:sz w:val="20"/>
          <w:szCs w:val="20"/>
        </w:rPr>
        <w:t>el Municipio de Seybaplaya</w:t>
      </w:r>
      <w:r w:rsidRPr="00866346">
        <w:rPr>
          <w:rFonts w:ascii="Arial" w:hAnsi="Arial" w:cs="Arial"/>
          <w:bCs/>
          <w:sz w:val="20"/>
          <w:szCs w:val="20"/>
        </w:rPr>
        <w:t>, por sus actividades de producción, c</w:t>
      </w:r>
      <w:r>
        <w:rPr>
          <w:rFonts w:ascii="Arial" w:hAnsi="Arial" w:cs="Arial"/>
          <w:bCs/>
          <w:sz w:val="20"/>
          <w:szCs w:val="20"/>
        </w:rPr>
        <w:t xml:space="preserve">omercialización o prestación de </w:t>
      </w:r>
      <w:r w:rsidRPr="00866346">
        <w:rPr>
          <w:rFonts w:ascii="Arial" w:hAnsi="Arial" w:cs="Arial"/>
          <w:bCs/>
          <w:sz w:val="20"/>
          <w:szCs w:val="20"/>
        </w:rPr>
        <w:t>servicios; así como otros ingresos por sus actividades diversas no inherentes a su operación, que generen</w:t>
      </w:r>
      <w:r>
        <w:rPr>
          <w:rFonts w:ascii="Arial" w:hAnsi="Arial" w:cs="Arial"/>
          <w:bCs/>
          <w:sz w:val="20"/>
          <w:szCs w:val="20"/>
        </w:rPr>
        <w:t xml:space="preserve"> </w:t>
      </w:r>
      <w:r w:rsidRPr="00866346">
        <w:rPr>
          <w:rFonts w:ascii="Arial" w:hAnsi="Arial" w:cs="Arial"/>
          <w:bCs/>
          <w:sz w:val="20"/>
          <w:szCs w:val="20"/>
        </w:rPr>
        <w:t>recursos.</w:t>
      </w:r>
    </w:p>
    <w:p w14:paraId="166BD5B0" w14:textId="77777777" w:rsidR="003406CA" w:rsidRDefault="003406CA" w:rsidP="00E70F86">
      <w:pPr>
        <w:jc w:val="both"/>
        <w:rPr>
          <w:rFonts w:ascii="Arial" w:hAnsi="Arial" w:cs="Arial"/>
          <w:b/>
          <w:bCs/>
          <w:sz w:val="20"/>
          <w:szCs w:val="20"/>
        </w:rPr>
      </w:pPr>
    </w:p>
    <w:p w14:paraId="620D819F" w14:textId="1DA32269" w:rsidR="00E70F86" w:rsidRDefault="00E70F86" w:rsidP="00E70F86">
      <w:pPr>
        <w:jc w:val="both"/>
        <w:rPr>
          <w:rFonts w:ascii="Arial" w:hAnsi="Arial" w:cs="Arial"/>
          <w:b/>
          <w:bCs/>
          <w:sz w:val="20"/>
          <w:szCs w:val="20"/>
        </w:rPr>
      </w:pPr>
      <w:r w:rsidRPr="007D70B5">
        <w:rPr>
          <w:rFonts w:ascii="Arial" w:hAnsi="Arial" w:cs="Arial"/>
          <w:b/>
          <w:bCs/>
          <w:sz w:val="20"/>
          <w:szCs w:val="20"/>
        </w:rPr>
        <w:t xml:space="preserve">EA-02.- PARTICIPACIONES, APORTACIONES, CONVENIOS, INCENTIVOS DERIVADOS DE LA COOLABORACION FISCAL, FONDOS DISTINTOS DE APORTACIONES, TRANSFERENCIAS, ASIGNACIONES, SUBSIDIOSS Y SUBVENCIONES, Y PENSIONES Y JUBILACIONES: </w:t>
      </w:r>
    </w:p>
    <w:p w14:paraId="65EDE40A" w14:textId="2ECBF31F" w:rsidR="003406CA" w:rsidRDefault="006943B3" w:rsidP="00E70F86">
      <w:pPr>
        <w:jc w:val="both"/>
        <w:rPr>
          <w:rFonts w:ascii="Arial" w:hAnsi="Arial" w:cs="Arial"/>
          <w:bCs/>
          <w:sz w:val="20"/>
          <w:szCs w:val="20"/>
        </w:rPr>
      </w:pPr>
      <w:r w:rsidRPr="006943B3">
        <w:rPr>
          <w:rFonts w:ascii="Arial" w:hAnsi="Arial" w:cs="Arial"/>
          <w:bCs/>
          <w:sz w:val="20"/>
          <w:szCs w:val="20"/>
        </w:rPr>
        <w:t>El rubro de PARTICIPACIONES, APORTACIONES, CONVENIOS, INCENTIVOS DERIVADOS DE LA</w:t>
      </w:r>
      <w:r>
        <w:rPr>
          <w:rFonts w:ascii="Arial" w:hAnsi="Arial" w:cs="Arial"/>
          <w:bCs/>
          <w:sz w:val="20"/>
          <w:szCs w:val="20"/>
        </w:rPr>
        <w:t xml:space="preserve"> </w:t>
      </w:r>
      <w:r w:rsidRPr="006943B3">
        <w:rPr>
          <w:rFonts w:ascii="Arial" w:hAnsi="Arial" w:cs="Arial"/>
          <w:bCs/>
          <w:sz w:val="20"/>
          <w:szCs w:val="20"/>
        </w:rPr>
        <w:t>COLABORACIÓN FISCAL, FONDOS DISTINTOS D</w:t>
      </w:r>
      <w:r>
        <w:rPr>
          <w:rFonts w:ascii="Arial" w:hAnsi="Arial" w:cs="Arial"/>
          <w:bCs/>
          <w:sz w:val="20"/>
          <w:szCs w:val="20"/>
        </w:rPr>
        <w:t xml:space="preserve">E APORTACIONES, TRANSFERENCIAS, </w:t>
      </w:r>
      <w:r w:rsidRPr="006943B3">
        <w:rPr>
          <w:rFonts w:ascii="Arial" w:hAnsi="Arial" w:cs="Arial"/>
          <w:bCs/>
          <w:sz w:val="20"/>
          <w:szCs w:val="20"/>
        </w:rPr>
        <w:t>ASIGNACIONES, SUBSIDIOS Y SUBVENCIONES, Y PENSION</w:t>
      </w:r>
      <w:r>
        <w:rPr>
          <w:rFonts w:ascii="Arial" w:hAnsi="Arial" w:cs="Arial"/>
          <w:bCs/>
          <w:sz w:val="20"/>
          <w:szCs w:val="20"/>
        </w:rPr>
        <w:t xml:space="preserve">ES Y JUBILACIONES comprende el </w:t>
      </w:r>
      <w:r w:rsidRPr="006943B3">
        <w:rPr>
          <w:rFonts w:ascii="Arial" w:hAnsi="Arial" w:cs="Arial"/>
          <w:bCs/>
          <w:sz w:val="20"/>
          <w:szCs w:val="20"/>
        </w:rPr>
        <w:t xml:space="preserve">importe de los recursos que reciben las </w:t>
      </w:r>
      <w:r>
        <w:rPr>
          <w:rFonts w:ascii="Arial" w:hAnsi="Arial" w:cs="Arial"/>
          <w:bCs/>
          <w:sz w:val="20"/>
          <w:szCs w:val="20"/>
        </w:rPr>
        <w:t>Municipio de Seybaplaya</w:t>
      </w:r>
      <w:r w:rsidRPr="006943B3">
        <w:rPr>
          <w:rFonts w:ascii="Arial" w:hAnsi="Arial" w:cs="Arial"/>
          <w:bCs/>
          <w:sz w:val="20"/>
          <w:szCs w:val="20"/>
        </w:rPr>
        <w:t xml:space="preserve"> p</w:t>
      </w:r>
      <w:r>
        <w:rPr>
          <w:rFonts w:ascii="Arial" w:hAnsi="Arial" w:cs="Arial"/>
          <w:bCs/>
          <w:sz w:val="20"/>
          <w:szCs w:val="20"/>
        </w:rPr>
        <w:t xml:space="preserve">or concepto de participaciones, </w:t>
      </w:r>
      <w:r w:rsidRPr="006943B3">
        <w:rPr>
          <w:rFonts w:ascii="Arial" w:hAnsi="Arial" w:cs="Arial"/>
          <w:bCs/>
          <w:sz w:val="20"/>
          <w:szCs w:val="20"/>
        </w:rPr>
        <w:t>aportaciones, convenios, incentivos derivados de la colaboración fiscal, fondos distintos de aportaciones; así</w:t>
      </w:r>
      <w:r>
        <w:rPr>
          <w:rFonts w:ascii="Arial" w:hAnsi="Arial" w:cs="Arial"/>
          <w:bCs/>
          <w:sz w:val="20"/>
          <w:szCs w:val="20"/>
        </w:rPr>
        <w:t xml:space="preserve"> como los ingresos de  la Federación y el Estado </w:t>
      </w:r>
      <w:r w:rsidRPr="006943B3">
        <w:rPr>
          <w:rFonts w:ascii="Arial" w:hAnsi="Arial" w:cs="Arial"/>
          <w:bCs/>
          <w:sz w:val="20"/>
          <w:szCs w:val="20"/>
        </w:rPr>
        <w:t>que provenientes de transferencias, asignaciones, subsidios y</w:t>
      </w:r>
      <w:r>
        <w:rPr>
          <w:rFonts w:ascii="Arial" w:hAnsi="Arial" w:cs="Arial"/>
          <w:bCs/>
          <w:sz w:val="20"/>
          <w:szCs w:val="20"/>
        </w:rPr>
        <w:t xml:space="preserve"> </w:t>
      </w:r>
      <w:r w:rsidRPr="006943B3">
        <w:rPr>
          <w:rFonts w:ascii="Arial" w:hAnsi="Arial" w:cs="Arial"/>
          <w:bCs/>
          <w:sz w:val="20"/>
          <w:szCs w:val="20"/>
        </w:rPr>
        <w:t>subvenciones, y pensiones y jubilaciones.</w:t>
      </w:r>
    </w:p>
    <w:p w14:paraId="613ACB45" w14:textId="2794FC32" w:rsidR="003537B3" w:rsidRDefault="003537B3" w:rsidP="00E70F86">
      <w:pPr>
        <w:jc w:val="both"/>
        <w:rPr>
          <w:rFonts w:ascii="Arial" w:hAnsi="Arial" w:cs="Arial"/>
          <w:bCs/>
          <w:sz w:val="20"/>
          <w:szCs w:val="20"/>
        </w:rPr>
      </w:pPr>
    </w:p>
    <w:p w14:paraId="199BD3BF" w14:textId="0A17081A" w:rsidR="003537B3" w:rsidRDefault="003537B3" w:rsidP="00E70F86">
      <w:pPr>
        <w:jc w:val="both"/>
        <w:rPr>
          <w:rFonts w:ascii="Arial" w:hAnsi="Arial" w:cs="Arial"/>
          <w:bCs/>
          <w:sz w:val="20"/>
          <w:szCs w:val="20"/>
        </w:rPr>
      </w:pPr>
    </w:p>
    <w:p w14:paraId="309E8C63" w14:textId="4D7C7B9E" w:rsidR="003537B3" w:rsidRDefault="003537B3" w:rsidP="00E70F86">
      <w:pPr>
        <w:jc w:val="both"/>
        <w:rPr>
          <w:rFonts w:ascii="Arial" w:hAnsi="Arial" w:cs="Arial"/>
          <w:bCs/>
          <w:sz w:val="20"/>
          <w:szCs w:val="20"/>
        </w:rPr>
      </w:pPr>
    </w:p>
    <w:p w14:paraId="3B9F4B71" w14:textId="691E0F3B" w:rsidR="003537B3" w:rsidRDefault="003537B3" w:rsidP="00E70F86">
      <w:pPr>
        <w:jc w:val="both"/>
        <w:rPr>
          <w:rFonts w:ascii="Arial" w:hAnsi="Arial" w:cs="Arial"/>
          <w:bCs/>
          <w:sz w:val="20"/>
          <w:szCs w:val="20"/>
        </w:rPr>
      </w:pPr>
    </w:p>
    <w:p w14:paraId="413B3AD4" w14:textId="184C9C2D" w:rsidR="003537B3" w:rsidRDefault="003537B3" w:rsidP="00E70F86">
      <w:pPr>
        <w:jc w:val="both"/>
        <w:rPr>
          <w:rFonts w:ascii="Arial" w:hAnsi="Arial" w:cs="Arial"/>
          <w:bCs/>
          <w:sz w:val="20"/>
          <w:szCs w:val="20"/>
        </w:rPr>
      </w:pPr>
    </w:p>
    <w:p w14:paraId="4E1036ED" w14:textId="77777777" w:rsidR="003537B3" w:rsidRPr="003537B3" w:rsidRDefault="003537B3" w:rsidP="00E70F86">
      <w:pPr>
        <w:jc w:val="both"/>
        <w:rPr>
          <w:rFonts w:ascii="Arial" w:hAnsi="Arial" w:cs="Arial"/>
          <w:bCs/>
          <w:sz w:val="20"/>
          <w:szCs w:val="20"/>
        </w:rPr>
      </w:pPr>
    </w:p>
    <w:tbl>
      <w:tblPr>
        <w:tblW w:w="0" w:type="auto"/>
        <w:tblLayout w:type="fixed"/>
        <w:tblCellMar>
          <w:left w:w="70" w:type="dxa"/>
          <w:right w:w="70" w:type="dxa"/>
        </w:tblCellMar>
        <w:tblLook w:val="04A0" w:firstRow="1" w:lastRow="0" w:firstColumn="1" w:lastColumn="0" w:noHBand="0" w:noVBand="1"/>
      </w:tblPr>
      <w:tblGrid>
        <w:gridCol w:w="853"/>
        <w:gridCol w:w="6174"/>
        <w:gridCol w:w="1720"/>
      </w:tblGrid>
      <w:tr w:rsidR="00E255D5" w:rsidRPr="008A76AA" w14:paraId="4234623E" w14:textId="77777777" w:rsidTr="00E255D5">
        <w:trPr>
          <w:trHeight w:val="234"/>
        </w:trPr>
        <w:tc>
          <w:tcPr>
            <w:tcW w:w="853" w:type="dxa"/>
            <w:tcBorders>
              <w:top w:val="single" w:sz="4" w:space="0" w:color="auto"/>
              <w:left w:val="single" w:sz="4" w:space="0" w:color="auto"/>
              <w:bottom w:val="single" w:sz="4" w:space="0" w:color="auto"/>
              <w:right w:val="single" w:sz="4" w:space="0" w:color="000000"/>
            </w:tcBorders>
            <w:shd w:val="clear" w:color="auto" w:fill="323E4F" w:themeFill="text2" w:themeFillShade="BF"/>
          </w:tcPr>
          <w:p w14:paraId="0329CA30" w14:textId="23CF2A29" w:rsidR="00E255D5" w:rsidRPr="008A76AA" w:rsidRDefault="00E255D5" w:rsidP="005E55FD">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Cuenta</w:t>
            </w:r>
          </w:p>
        </w:tc>
        <w:tc>
          <w:tcPr>
            <w:tcW w:w="617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0EE1C94" w14:textId="69DA9F9A" w:rsidR="00E255D5" w:rsidRPr="008A76AA" w:rsidRDefault="00E255D5" w:rsidP="005E55FD">
            <w:pPr>
              <w:spacing w:after="0" w:line="240" w:lineRule="auto"/>
              <w:jc w:val="center"/>
              <w:rPr>
                <w:rFonts w:ascii="Arial" w:eastAsia="Times New Roman" w:hAnsi="Arial" w:cs="Arial"/>
                <w:b/>
                <w:bCs/>
                <w:color w:val="FFFFFF" w:themeColor="background1"/>
                <w:sz w:val="20"/>
                <w:szCs w:val="20"/>
                <w:lang w:eastAsia="es-MX"/>
              </w:rPr>
            </w:pPr>
            <w:r w:rsidRPr="008A76AA">
              <w:rPr>
                <w:rFonts w:ascii="Arial" w:eastAsia="Times New Roman" w:hAnsi="Arial" w:cs="Arial"/>
                <w:b/>
                <w:bCs/>
                <w:color w:val="FFFFFF" w:themeColor="background1"/>
                <w:sz w:val="20"/>
                <w:szCs w:val="20"/>
                <w:lang w:eastAsia="es-MX"/>
              </w:rPr>
              <w:t>Concepto</w:t>
            </w:r>
          </w:p>
        </w:tc>
        <w:tc>
          <w:tcPr>
            <w:tcW w:w="1720"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39CB2AC4" w14:textId="77777777" w:rsidR="00E255D5" w:rsidRPr="008A76AA" w:rsidRDefault="00E255D5" w:rsidP="005E55FD">
            <w:pPr>
              <w:spacing w:after="0" w:line="240" w:lineRule="auto"/>
              <w:jc w:val="center"/>
              <w:rPr>
                <w:rFonts w:ascii="Arial" w:eastAsia="Times New Roman" w:hAnsi="Arial" w:cs="Arial"/>
                <w:b/>
                <w:bCs/>
                <w:color w:val="FFFFFF" w:themeColor="background1"/>
                <w:sz w:val="20"/>
                <w:szCs w:val="20"/>
                <w:lang w:eastAsia="es-MX"/>
              </w:rPr>
            </w:pPr>
            <w:r w:rsidRPr="008A76AA">
              <w:rPr>
                <w:rFonts w:ascii="Arial" w:eastAsia="Times New Roman" w:hAnsi="Arial" w:cs="Arial"/>
                <w:b/>
                <w:bCs/>
                <w:color w:val="FFFFFF" w:themeColor="background1"/>
                <w:sz w:val="20"/>
                <w:szCs w:val="20"/>
                <w:lang w:eastAsia="es-MX"/>
              </w:rPr>
              <w:t>Importe</w:t>
            </w:r>
          </w:p>
        </w:tc>
      </w:tr>
      <w:tr w:rsidR="0018057E" w:rsidRPr="008A76AA" w14:paraId="4BB987D9"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349F8A0" w14:textId="51963FA9"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4211</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B179" w14:textId="753E54D9" w:rsidR="0018057E" w:rsidRPr="008A76AA" w:rsidRDefault="0018057E" w:rsidP="008A76AA">
            <w:pPr>
              <w:spacing w:after="0" w:line="240" w:lineRule="auto"/>
              <w:rPr>
                <w:rFonts w:ascii="Arial" w:eastAsia="Times New Roman" w:hAnsi="Arial" w:cs="Arial"/>
                <w:color w:val="000000"/>
                <w:sz w:val="20"/>
                <w:szCs w:val="20"/>
                <w:lang w:eastAsia="es-MX"/>
              </w:rPr>
            </w:pPr>
            <w:r w:rsidRPr="008A76AA">
              <w:rPr>
                <w:rFonts w:ascii="Arial" w:eastAsia="Times New Roman" w:hAnsi="Arial" w:cs="Arial"/>
                <w:color w:val="000000"/>
                <w:sz w:val="20"/>
                <w:szCs w:val="20"/>
                <w:lang w:eastAsia="es-MX"/>
              </w:rPr>
              <w:t xml:space="preserve">PARTICIPACIONES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7F0A5DB3" w14:textId="283DE47A" w:rsidR="0018057E" w:rsidRPr="008E7499" w:rsidRDefault="00614AFE" w:rsidP="00B6365E">
            <w:pPr>
              <w:spacing w:after="0" w:line="240" w:lineRule="auto"/>
              <w:jc w:val="right"/>
              <w:rPr>
                <w:rFonts w:ascii="Arial" w:eastAsia="Times New Roman" w:hAnsi="Arial" w:cs="Arial"/>
                <w:color w:val="000000"/>
                <w:sz w:val="20"/>
                <w:szCs w:val="20"/>
                <w:lang w:eastAsia="es-MX"/>
              </w:rPr>
            </w:pPr>
            <w:r w:rsidRPr="00614AFE">
              <w:rPr>
                <w:rFonts w:ascii="Arial" w:eastAsia="Times New Roman" w:hAnsi="Arial" w:cs="Arial"/>
                <w:color w:val="000000"/>
                <w:sz w:val="20"/>
                <w:szCs w:val="20"/>
                <w:lang w:eastAsia="es-MX"/>
              </w:rPr>
              <w:t>$10,079,414.30</w:t>
            </w:r>
          </w:p>
        </w:tc>
      </w:tr>
      <w:tr w:rsidR="0018057E" w:rsidRPr="008A76AA" w14:paraId="48AD937E"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1B910C21" w14:textId="77777777"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9D785C" w14:textId="77D40357" w:rsidR="0018057E" w:rsidRPr="00E662FC" w:rsidRDefault="0018057E" w:rsidP="008A76AA">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Participaciones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F1F23CF" w14:textId="7CBBBC00" w:rsidR="0018057E" w:rsidRPr="008E7499" w:rsidRDefault="00614AFE" w:rsidP="00B6365E">
            <w:pPr>
              <w:spacing w:after="0" w:line="240" w:lineRule="auto"/>
              <w:jc w:val="right"/>
              <w:rPr>
                <w:rFonts w:ascii="Arial" w:eastAsia="Times New Roman" w:hAnsi="Arial" w:cs="Arial"/>
                <w:b/>
                <w:bCs/>
                <w:color w:val="000000"/>
                <w:sz w:val="20"/>
                <w:szCs w:val="20"/>
                <w:lang w:eastAsia="es-MX"/>
              </w:rPr>
            </w:pPr>
            <w:r w:rsidRPr="00614AFE">
              <w:rPr>
                <w:rFonts w:ascii="Arial" w:eastAsia="Times New Roman" w:hAnsi="Arial" w:cs="Arial"/>
                <w:b/>
                <w:bCs/>
                <w:color w:val="000000"/>
                <w:sz w:val="20"/>
                <w:szCs w:val="20"/>
                <w:lang w:eastAsia="es-MX"/>
              </w:rPr>
              <w:t>$10,079,414.30</w:t>
            </w:r>
          </w:p>
        </w:tc>
      </w:tr>
      <w:tr w:rsidR="0018057E" w:rsidRPr="008A76AA" w14:paraId="10E452E8"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4189D873" w14:textId="401D7DC0"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4212</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13B4" w14:textId="268B1AA4" w:rsidR="0018057E" w:rsidRPr="008A76AA" w:rsidRDefault="0018057E" w:rsidP="00053F10">
            <w:pPr>
              <w:spacing w:after="0" w:line="240" w:lineRule="auto"/>
              <w:rPr>
                <w:rFonts w:ascii="Arial" w:eastAsia="Times New Roman" w:hAnsi="Arial" w:cs="Arial"/>
                <w:color w:val="000000"/>
                <w:sz w:val="20"/>
                <w:szCs w:val="20"/>
                <w:lang w:eastAsia="es-MX"/>
              </w:rPr>
            </w:pPr>
            <w:r w:rsidRPr="008A76AA">
              <w:rPr>
                <w:rFonts w:ascii="Arial" w:eastAsia="Times New Roman" w:hAnsi="Arial" w:cs="Arial"/>
                <w:color w:val="000000"/>
                <w:sz w:val="20"/>
                <w:szCs w:val="20"/>
                <w:lang w:eastAsia="es-MX"/>
              </w:rPr>
              <w:t xml:space="preserve">APORTACIONES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C00AC72" w14:textId="6F37EAAE" w:rsidR="0018057E" w:rsidRPr="008E7499" w:rsidRDefault="00614AFE" w:rsidP="00B6365E">
            <w:pPr>
              <w:spacing w:after="0" w:line="240" w:lineRule="auto"/>
              <w:jc w:val="right"/>
              <w:rPr>
                <w:rFonts w:ascii="Arial" w:eastAsia="Times New Roman" w:hAnsi="Arial" w:cs="Arial"/>
                <w:color w:val="000000"/>
                <w:sz w:val="20"/>
                <w:szCs w:val="20"/>
                <w:lang w:eastAsia="es-MX"/>
              </w:rPr>
            </w:pPr>
            <w:r w:rsidRPr="00614AFE">
              <w:rPr>
                <w:rFonts w:ascii="Arial" w:eastAsia="Times New Roman" w:hAnsi="Arial" w:cs="Arial"/>
                <w:color w:val="000000"/>
                <w:sz w:val="20"/>
                <w:szCs w:val="20"/>
                <w:lang w:eastAsia="es-MX"/>
              </w:rPr>
              <w:t>$7,904,942.00</w:t>
            </w:r>
          </w:p>
        </w:tc>
      </w:tr>
      <w:tr w:rsidR="0018057E" w:rsidRPr="008A76AA" w14:paraId="611F49F8"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4D477F0E" w14:textId="77777777"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4D3851" w14:textId="60418992" w:rsidR="0018057E" w:rsidRPr="00E662FC" w:rsidRDefault="0018057E" w:rsidP="00807D15">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Aportaciones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7765172" w14:textId="6E380BFA" w:rsidR="0018057E" w:rsidRPr="008E7499" w:rsidRDefault="00614AFE" w:rsidP="00807D15">
            <w:pPr>
              <w:spacing w:after="0" w:line="240" w:lineRule="auto"/>
              <w:jc w:val="right"/>
              <w:rPr>
                <w:rFonts w:ascii="Arial" w:eastAsia="Times New Roman" w:hAnsi="Arial" w:cs="Arial"/>
                <w:b/>
                <w:bCs/>
                <w:color w:val="000000"/>
                <w:sz w:val="20"/>
                <w:szCs w:val="20"/>
                <w:lang w:eastAsia="es-MX"/>
              </w:rPr>
            </w:pPr>
            <w:r w:rsidRPr="00614AFE">
              <w:rPr>
                <w:rFonts w:ascii="Arial" w:eastAsia="Times New Roman" w:hAnsi="Arial" w:cs="Arial"/>
                <w:b/>
                <w:bCs/>
                <w:color w:val="000000"/>
                <w:sz w:val="20"/>
                <w:szCs w:val="20"/>
                <w:lang w:eastAsia="es-MX"/>
              </w:rPr>
              <w:t>$7,904,942.00</w:t>
            </w:r>
          </w:p>
        </w:tc>
      </w:tr>
      <w:tr w:rsidR="0018057E" w:rsidRPr="008A76AA" w14:paraId="2CB35F65" w14:textId="77777777" w:rsidTr="0018057E">
        <w:trPr>
          <w:trHeight w:val="234"/>
        </w:trPr>
        <w:tc>
          <w:tcPr>
            <w:tcW w:w="853" w:type="dxa"/>
            <w:vMerge w:val="restart"/>
            <w:tcBorders>
              <w:top w:val="single" w:sz="4" w:space="0" w:color="auto"/>
              <w:left w:val="single" w:sz="4" w:space="0" w:color="auto"/>
              <w:right w:val="single" w:sz="4" w:space="0" w:color="000000"/>
            </w:tcBorders>
            <w:shd w:val="clear" w:color="auto" w:fill="EDEDED" w:themeFill="accent3" w:themeFillTint="33"/>
          </w:tcPr>
          <w:p w14:paraId="5D3984BC" w14:textId="354EAD18"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4213</w:t>
            </w:r>
          </w:p>
        </w:tc>
        <w:tc>
          <w:tcPr>
            <w:tcW w:w="61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659AD8" w14:textId="4AE20DD5" w:rsidR="0018057E" w:rsidRPr="008A76AA" w:rsidRDefault="0018057E" w:rsidP="00807D15">
            <w:pPr>
              <w:spacing w:after="0" w:line="240" w:lineRule="auto"/>
              <w:rPr>
                <w:rFonts w:ascii="Arial" w:eastAsia="Times New Roman" w:hAnsi="Arial" w:cs="Arial"/>
                <w:color w:val="000000"/>
                <w:sz w:val="20"/>
                <w:szCs w:val="20"/>
                <w:lang w:eastAsia="es-MX"/>
              </w:rPr>
            </w:pPr>
            <w:r w:rsidRPr="008A76AA">
              <w:rPr>
                <w:rFonts w:ascii="Arial" w:eastAsia="Times New Roman" w:hAnsi="Arial" w:cs="Arial"/>
                <w:color w:val="000000"/>
                <w:sz w:val="20"/>
                <w:szCs w:val="20"/>
                <w:lang w:eastAsia="es-MX"/>
              </w:rPr>
              <w:t> </w:t>
            </w:r>
            <w:r w:rsidRPr="007D70B5">
              <w:rPr>
                <w:rFonts w:ascii="Arial" w:eastAsia="Times New Roman" w:hAnsi="Arial" w:cs="Arial"/>
                <w:color w:val="000000"/>
                <w:sz w:val="20"/>
                <w:szCs w:val="20"/>
                <w:lang w:eastAsia="es-MX"/>
              </w:rPr>
              <w:t>CONVENIOS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3CF20B96" w14:textId="3CBFF948" w:rsidR="0018057E" w:rsidRPr="008E7499" w:rsidRDefault="0018057E" w:rsidP="00807D15">
            <w:pPr>
              <w:spacing w:after="0" w:line="240" w:lineRule="auto"/>
              <w:jc w:val="right"/>
              <w:rPr>
                <w:rFonts w:ascii="Arial" w:eastAsia="Times New Roman" w:hAnsi="Arial" w:cs="Arial"/>
                <w:color w:val="000000"/>
                <w:sz w:val="20"/>
                <w:szCs w:val="20"/>
                <w:lang w:eastAsia="es-MX"/>
              </w:rPr>
            </w:pPr>
            <w:r w:rsidRPr="008E7499">
              <w:rPr>
                <w:rFonts w:ascii="Arial" w:eastAsia="Times New Roman" w:hAnsi="Arial" w:cs="Arial"/>
                <w:color w:val="000000"/>
                <w:sz w:val="20"/>
                <w:szCs w:val="20"/>
                <w:lang w:eastAsia="es-MX"/>
              </w:rPr>
              <w:t>$0.00</w:t>
            </w:r>
          </w:p>
        </w:tc>
      </w:tr>
      <w:tr w:rsidR="0018057E" w:rsidRPr="008A76AA" w14:paraId="0CD5B50F" w14:textId="77777777" w:rsidTr="0018057E">
        <w:trPr>
          <w:trHeight w:val="234"/>
        </w:trPr>
        <w:tc>
          <w:tcPr>
            <w:tcW w:w="853" w:type="dxa"/>
            <w:vMerge/>
            <w:tcBorders>
              <w:left w:val="single" w:sz="4" w:space="0" w:color="auto"/>
              <w:bottom w:val="single" w:sz="4" w:space="0" w:color="auto"/>
              <w:right w:val="single" w:sz="4" w:space="0" w:color="000000"/>
            </w:tcBorders>
            <w:shd w:val="clear" w:color="auto" w:fill="EDEDED" w:themeFill="accent3" w:themeFillTint="33"/>
          </w:tcPr>
          <w:p w14:paraId="37DDFB55" w14:textId="77777777"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bottom"/>
            <w:hideMark/>
          </w:tcPr>
          <w:p w14:paraId="785F80BA" w14:textId="02A610C5" w:rsidR="0018057E" w:rsidRPr="00E662FC" w:rsidRDefault="0018057E" w:rsidP="00807D15">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Convenios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2DA5403" w14:textId="78FBB0DA" w:rsidR="0018057E" w:rsidRPr="008E7499" w:rsidRDefault="0018057E" w:rsidP="00807D15">
            <w:pPr>
              <w:spacing w:after="0" w:line="240" w:lineRule="auto"/>
              <w:jc w:val="right"/>
              <w:rPr>
                <w:rFonts w:ascii="Arial" w:eastAsia="Times New Roman" w:hAnsi="Arial" w:cs="Arial"/>
                <w:b/>
                <w:bCs/>
                <w:color w:val="000000"/>
                <w:sz w:val="20"/>
                <w:szCs w:val="20"/>
                <w:lang w:eastAsia="es-MX"/>
              </w:rPr>
            </w:pPr>
            <w:r w:rsidRPr="008E7499">
              <w:rPr>
                <w:rFonts w:ascii="Arial" w:eastAsia="Times New Roman" w:hAnsi="Arial" w:cs="Arial"/>
                <w:b/>
                <w:bCs/>
                <w:color w:val="000000"/>
                <w:sz w:val="20"/>
                <w:szCs w:val="20"/>
                <w:lang w:eastAsia="es-MX"/>
              </w:rPr>
              <w:t>$0.00</w:t>
            </w:r>
          </w:p>
        </w:tc>
      </w:tr>
      <w:tr w:rsidR="0018057E" w:rsidRPr="008A76AA" w14:paraId="364BD141"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41B62A86" w14:textId="2F03067B"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4214</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FBC3E" w14:textId="59FFB456" w:rsidR="0018057E" w:rsidRPr="008A76AA" w:rsidRDefault="0018057E" w:rsidP="00807D15">
            <w:pPr>
              <w:spacing w:after="0" w:line="240" w:lineRule="auto"/>
              <w:rPr>
                <w:rFonts w:ascii="Arial" w:eastAsia="Times New Roman" w:hAnsi="Arial" w:cs="Arial"/>
                <w:color w:val="000000"/>
                <w:sz w:val="20"/>
                <w:szCs w:val="20"/>
                <w:lang w:eastAsia="es-MX"/>
              </w:rPr>
            </w:pPr>
            <w:r w:rsidRPr="008A76AA">
              <w:rPr>
                <w:rFonts w:ascii="Arial" w:eastAsia="Times New Roman" w:hAnsi="Arial" w:cs="Arial"/>
                <w:color w:val="000000"/>
                <w:sz w:val="20"/>
                <w:szCs w:val="20"/>
                <w:lang w:eastAsia="es-MX"/>
              </w:rPr>
              <w:t>INCENTIVOS DERIVADOS DE LA COLABORACIÓN FISCAL</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E358569" w14:textId="6B1E9F2D" w:rsidR="0018057E" w:rsidRPr="008E7499" w:rsidRDefault="00614AFE" w:rsidP="00807D15">
            <w:pPr>
              <w:spacing w:after="0" w:line="240" w:lineRule="auto"/>
              <w:jc w:val="right"/>
              <w:rPr>
                <w:rFonts w:ascii="Arial" w:eastAsia="Times New Roman" w:hAnsi="Arial" w:cs="Arial"/>
                <w:color w:val="000000"/>
                <w:sz w:val="20"/>
                <w:szCs w:val="20"/>
                <w:lang w:eastAsia="es-MX"/>
              </w:rPr>
            </w:pPr>
            <w:r w:rsidRPr="00614AFE">
              <w:rPr>
                <w:rFonts w:ascii="Arial" w:eastAsia="Times New Roman" w:hAnsi="Arial" w:cs="Arial"/>
                <w:color w:val="000000"/>
                <w:sz w:val="20"/>
                <w:szCs w:val="20"/>
                <w:lang w:eastAsia="es-MX"/>
              </w:rPr>
              <w:t>$66,304.70</w:t>
            </w:r>
          </w:p>
        </w:tc>
      </w:tr>
      <w:tr w:rsidR="0018057E" w:rsidRPr="008A76AA" w14:paraId="275EC3B9"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42942596" w14:textId="77777777"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5A788BA" w14:textId="048A2402" w:rsidR="0018057E" w:rsidRPr="00E662FC" w:rsidRDefault="0018057E" w:rsidP="00807D15">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Incentivos Derivados de la Colaboración Fiscal</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7350071" w14:textId="472D6879" w:rsidR="0018057E" w:rsidRPr="008E7499" w:rsidRDefault="00614AFE" w:rsidP="00807D15">
            <w:pPr>
              <w:spacing w:after="0" w:line="240" w:lineRule="auto"/>
              <w:jc w:val="right"/>
              <w:rPr>
                <w:rFonts w:ascii="Arial" w:eastAsia="Times New Roman" w:hAnsi="Arial" w:cs="Arial"/>
                <w:b/>
                <w:bCs/>
                <w:color w:val="000000"/>
                <w:sz w:val="20"/>
                <w:szCs w:val="20"/>
                <w:lang w:eastAsia="es-MX"/>
              </w:rPr>
            </w:pPr>
            <w:r w:rsidRPr="00614AFE">
              <w:rPr>
                <w:rFonts w:ascii="Arial" w:eastAsia="Times New Roman" w:hAnsi="Arial" w:cs="Arial"/>
                <w:b/>
                <w:bCs/>
                <w:color w:val="000000"/>
                <w:sz w:val="20"/>
                <w:szCs w:val="20"/>
                <w:lang w:eastAsia="es-MX"/>
              </w:rPr>
              <w:t>$66,304.70</w:t>
            </w:r>
          </w:p>
        </w:tc>
      </w:tr>
      <w:tr w:rsidR="0018057E" w:rsidRPr="008A76AA" w14:paraId="0853AA11"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59EC455" w14:textId="4709BFA6"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4215</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74D6C" w14:textId="4872C28F" w:rsidR="0018057E" w:rsidRPr="008A76AA" w:rsidRDefault="0018057E" w:rsidP="00807D15">
            <w:pPr>
              <w:spacing w:after="0" w:line="240" w:lineRule="auto"/>
              <w:rPr>
                <w:rFonts w:ascii="Arial" w:eastAsia="Times New Roman" w:hAnsi="Arial" w:cs="Arial"/>
                <w:color w:val="000000"/>
                <w:sz w:val="20"/>
                <w:szCs w:val="20"/>
                <w:lang w:eastAsia="es-MX"/>
              </w:rPr>
            </w:pPr>
            <w:r w:rsidRPr="008A76AA">
              <w:rPr>
                <w:rFonts w:ascii="Arial" w:eastAsia="Times New Roman" w:hAnsi="Arial" w:cs="Arial"/>
                <w:color w:val="000000"/>
                <w:sz w:val="20"/>
                <w:szCs w:val="20"/>
                <w:lang w:eastAsia="es-MX"/>
              </w:rPr>
              <w:t>FONDOS DISTINTOS DE APORTACIONES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56B2116F" w14:textId="54291DAF" w:rsidR="0018057E" w:rsidRPr="008E7499" w:rsidRDefault="00614AFE" w:rsidP="00807D15">
            <w:pPr>
              <w:spacing w:after="0" w:line="240" w:lineRule="auto"/>
              <w:jc w:val="right"/>
              <w:rPr>
                <w:rFonts w:ascii="Arial" w:eastAsia="Times New Roman" w:hAnsi="Arial" w:cs="Arial"/>
                <w:color w:val="000000"/>
                <w:sz w:val="20"/>
                <w:szCs w:val="20"/>
                <w:lang w:eastAsia="es-MX"/>
              </w:rPr>
            </w:pPr>
            <w:r w:rsidRPr="00614AFE">
              <w:rPr>
                <w:rFonts w:ascii="Arial" w:eastAsia="Times New Roman" w:hAnsi="Arial" w:cs="Arial"/>
                <w:color w:val="000000"/>
                <w:sz w:val="20"/>
                <w:szCs w:val="20"/>
                <w:lang w:eastAsia="es-MX"/>
              </w:rPr>
              <w:t>$358,166.07</w:t>
            </w:r>
          </w:p>
        </w:tc>
      </w:tr>
      <w:tr w:rsidR="0018057E" w:rsidRPr="008A76AA" w14:paraId="692A1BDA"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119CE6C3" w14:textId="77777777"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B00062" w14:textId="66DEEFA8" w:rsidR="0018057E" w:rsidRPr="00E662FC" w:rsidRDefault="0018057E" w:rsidP="00807D15">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Fondos Distintos de Aportaciones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70B578A" w14:textId="0E8EA837" w:rsidR="0018057E" w:rsidRPr="008E7499" w:rsidRDefault="00614AFE" w:rsidP="00807D15">
            <w:pPr>
              <w:spacing w:after="0" w:line="240" w:lineRule="auto"/>
              <w:jc w:val="right"/>
              <w:rPr>
                <w:rFonts w:ascii="Arial" w:eastAsia="Times New Roman" w:hAnsi="Arial" w:cs="Arial"/>
                <w:b/>
                <w:bCs/>
                <w:color w:val="000000"/>
                <w:sz w:val="20"/>
                <w:szCs w:val="20"/>
                <w:lang w:eastAsia="es-MX"/>
              </w:rPr>
            </w:pPr>
            <w:r w:rsidRPr="00614AFE">
              <w:rPr>
                <w:rFonts w:ascii="Arial" w:eastAsia="Times New Roman" w:hAnsi="Arial" w:cs="Arial"/>
                <w:b/>
                <w:bCs/>
                <w:color w:val="000000"/>
                <w:sz w:val="20"/>
                <w:szCs w:val="20"/>
                <w:lang w:eastAsia="es-MX"/>
              </w:rPr>
              <w:t>$358,166.07</w:t>
            </w:r>
          </w:p>
        </w:tc>
      </w:tr>
      <w:tr w:rsidR="0018057E" w:rsidRPr="008A76AA" w14:paraId="153BAF34"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6856528" w14:textId="429F6C70" w:rsidR="0018057E" w:rsidRPr="0018057E" w:rsidRDefault="0018057E" w:rsidP="0018057E">
            <w:pPr>
              <w:spacing w:after="0" w:line="240" w:lineRule="auto"/>
              <w:jc w:val="center"/>
              <w:rPr>
                <w:rFonts w:ascii="Arial" w:eastAsia="Times New Roman" w:hAnsi="Arial" w:cs="Arial"/>
                <w:b/>
                <w:bCs/>
                <w:color w:val="000000"/>
                <w:sz w:val="20"/>
                <w:szCs w:val="20"/>
                <w:lang w:eastAsia="es-MX"/>
              </w:rPr>
            </w:pPr>
            <w:r w:rsidRPr="0018057E">
              <w:rPr>
                <w:rFonts w:ascii="Arial" w:eastAsia="Times New Roman" w:hAnsi="Arial" w:cs="Arial"/>
                <w:b/>
                <w:bCs/>
                <w:color w:val="000000"/>
                <w:sz w:val="20"/>
                <w:szCs w:val="20"/>
                <w:lang w:eastAsia="es-MX"/>
              </w:rPr>
              <w:t>4220</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686B" w14:textId="4F3B243E" w:rsidR="0018057E" w:rsidRPr="008A76AA" w:rsidRDefault="0018057E" w:rsidP="00807D15">
            <w:pPr>
              <w:spacing w:after="0" w:line="240" w:lineRule="auto"/>
              <w:rPr>
                <w:rFonts w:ascii="Arial" w:eastAsia="Times New Roman" w:hAnsi="Arial" w:cs="Arial"/>
                <w:color w:val="000000"/>
                <w:sz w:val="20"/>
                <w:szCs w:val="20"/>
                <w:lang w:eastAsia="es-MX"/>
              </w:rPr>
            </w:pPr>
            <w:r w:rsidRPr="00E255D5">
              <w:rPr>
                <w:rFonts w:ascii="Arial" w:eastAsia="Times New Roman" w:hAnsi="Arial" w:cs="Arial"/>
                <w:color w:val="000000"/>
                <w:sz w:val="20"/>
                <w:szCs w:val="20"/>
                <w:lang w:eastAsia="es-MX"/>
              </w:rPr>
              <w:t>TRANSFERENCIAS, ASIGNACIONES, SUBSIDIOS Y SUBVENCIONES, Y PENSIONES Y JUBILACIONES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C618BC5" w14:textId="437A3A35" w:rsidR="0018057E" w:rsidRPr="008E7499" w:rsidRDefault="00614AFE" w:rsidP="00807D15">
            <w:pPr>
              <w:spacing w:after="0" w:line="240" w:lineRule="auto"/>
              <w:jc w:val="right"/>
              <w:rPr>
                <w:rFonts w:ascii="Arial" w:eastAsia="Times New Roman" w:hAnsi="Arial" w:cs="Arial"/>
                <w:color w:val="000000"/>
                <w:sz w:val="20"/>
                <w:szCs w:val="20"/>
                <w:lang w:eastAsia="es-MX"/>
              </w:rPr>
            </w:pPr>
            <w:r w:rsidRPr="00614AFE">
              <w:rPr>
                <w:rFonts w:ascii="Arial" w:eastAsia="Times New Roman" w:hAnsi="Arial" w:cs="Arial"/>
                <w:color w:val="000000"/>
                <w:sz w:val="20"/>
                <w:szCs w:val="20"/>
                <w:lang w:eastAsia="es-MX"/>
              </w:rPr>
              <w:t>$55,145.00</w:t>
            </w:r>
          </w:p>
        </w:tc>
      </w:tr>
      <w:tr w:rsidR="0018057E" w:rsidRPr="008A76AA" w14:paraId="180473E4"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247B9A3A" w14:textId="77777777" w:rsidR="0018057E" w:rsidRPr="008A76AA" w:rsidRDefault="0018057E" w:rsidP="00807D15">
            <w:pPr>
              <w:spacing w:after="0" w:line="240" w:lineRule="auto"/>
              <w:jc w:val="right"/>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BD1EEE" w14:textId="64163183" w:rsidR="0018057E" w:rsidRPr="00E662FC" w:rsidRDefault="0018057E" w:rsidP="00807D15">
            <w:pPr>
              <w:spacing w:after="0" w:line="240" w:lineRule="auto"/>
              <w:jc w:val="right"/>
              <w:rPr>
                <w:rFonts w:ascii="Arial" w:eastAsia="Times New Roman" w:hAnsi="Arial" w:cs="Arial"/>
                <w:b/>
                <w:bCs/>
                <w:i/>
                <w:iCs/>
                <w:color w:val="000000"/>
                <w:sz w:val="20"/>
                <w:szCs w:val="20"/>
                <w:lang w:eastAsia="es-MX"/>
              </w:rPr>
            </w:pPr>
            <w:r w:rsidRPr="00E662FC">
              <w:rPr>
                <w:rFonts w:ascii="Arial" w:eastAsia="Times New Roman" w:hAnsi="Arial" w:cs="Arial"/>
                <w:b/>
                <w:bCs/>
                <w:i/>
                <w:iCs/>
                <w:color w:val="000000"/>
                <w:sz w:val="20"/>
                <w:szCs w:val="20"/>
                <w:lang w:eastAsia="es-MX"/>
              </w:rPr>
              <w:t>Subtotal Transferencias, asignaciones, subsidios y subvenciones, y pensiones y jubilaciones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B585D69" w14:textId="0144AEDE" w:rsidR="0018057E" w:rsidRPr="008E7499" w:rsidRDefault="00614AFE" w:rsidP="00807D15">
            <w:pPr>
              <w:spacing w:after="0" w:line="240" w:lineRule="auto"/>
              <w:jc w:val="right"/>
              <w:rPr>
                <w:rFonts w:ascii="Arial" w:eastAsia="Times New Roman" w:hAnsi="Arial" w:cs="Arial"/>
                <w:b/>
                <w:bCs/>
                <w:color w:val="000000"/>
                <w:sz w:val="20"/>
                <w:szCs w:val="20"/>
                <w:lang w:eastAsia="es-MX"/>
              </w:rPr>
            </w:pPr>
            <w:r w:rsidRPr="00614AFE">
              <w:rPr>
                <w:rFonts w:ascii="Arial" w:eastAsia="Times New Roman" w:hAnsi="Arial" w:cs="Arial"/>
                <w:b/>
                <w:bCs/>
                <w:color w:val="000000"/>
                <w:sz w:val="20"/>
                <w:szCs w:val="20"/>
                <w:lang w:eastAsia="es-MX"/>
              </w:rPr>
              <w:t>$55,145.00</w:t>
            </w:r>
          </w:p>
        </w:tc>
      </w:tr>
      <w:tr w:rsidR="00CA7D81" w:rsidRPr="000A2B34" w14:paraId="73BC34F6" w14:textId="77777777" w:rsidTr="000C00B7">
        <w:trPr>
          <w:trHeight w:val="338"/>
        </w:trPr>
        <w:tc>
          <w:tcPr>
            <w:tcW w:w="85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7DE3626" w14:textId="77777777" w:rsidR="00CA7D81" w:rsidRPr="00B62EB1" w:rsidRDefault="00CA7D81" w:rsidP="00CA7D81">
            <w:pPr>
              <w:spacing w:after="0" w:line="240" w:lineRule="auto"/>
              <w:jc w:val="center"/>
              <w:rPr>
                <w:rFonts w:ascii="Arial" w:eastAsia="Times New Roman" w:hAnsi="Arial" w:cs="Arial"/>
                <w:b/>
                <w:bCs/>
                <w:color w:val="FFFFFF" w:themeColor="background1"/>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tcPr>
          <w:p w14:paraId="569061FD" w14:textId="045E7C96" w:rsidR="00CA7D81" w:rsidRPr="00B62EB1" w:rsidRDefault="00CA7D81" w:rsidP="00CA7D81">
            <w:pPr>
              <w:spacing w:after="0" w:line="240" w:lineRule="auto"/>
              <w:jc w:val="center"/>
              <w:rPr>
                <w:rFonts w:ascii="Arial" w:eastAsia="Times New Roman" w:hAnsi="Arial" w:cs="Arial"/>
                <w:b/>
                <w:bCs/>
                <w:color w:val="FFFFFF" w:themeColor="background1"/>
                <w:sz w:val="20"/>
                <w:szCs w:val="20"/>
                <w:lang w:eastAsia="es-MX"/>
              </w:rPr>
            </w:pPr>
            <w:r w:rsidRPr="00B62EB1">
              <w:rPr>
                <w:rFonts w:ascii="Arial" w:eastAsia="Times New Roman" w:hAnsi="Arial" w:cs="Arial"/>
                <w:b/>
                <w:bCs/>
                <w:color w:val="FFFFFF" w:themeColor="background1"/>
                <w:sz w:val="20"/>
                <w:szCs w:val="20"/>
                <w:lang w:eastAsia="es-MX"/>
              </w:rPr>
              <w:t>Total</w:t>
            </w:r>
          </w:p>
        </w:tc>
        <w:tc>
          <w:tcPr>
            <w:tcW w:w="1720" w:type="dxa"/>
            <w:tcBorders>
              <w:top w:val="single" w:sz="4" w:space="0" w:color="auto"/>
              <w:left w:val="nil"/>
              <w:bottom w:val="single" w:sz="4" w:space="0" w:color="auto"/>
              <w:right w:val="single" w:sz="4" w:space="0" w:color="auto"/>
            </w:tcBorders>
            <w:shd w:val="clear" w:color="auto" w:fill="FFFFFF" w:themeFill="background1"/>
            <w:noWrap/>
            <w:vAlign w:val="center"/>
          </w:tcPr>
          <w:p w14:paraId="7C0C022B" w14:textId="26D30003" w:rsidR="00CA7D81" w:rsidRPr="008E7499" w:rsidRDefault="00614AFE" w:rsidP="00CA7D81">
            <w:pPr>
              <w:spacing w:after="0" w:line="240" w:lineRule="auto"/>
              <w:jc w:val="right"/>
              <w:rPr>
                <w:rFonts w:ascii="Arial" w:eastAsia="Times New Roman" w:hAnsi="Arial" w:cs="Arial"/>
                <w:b/>
                <w:bCs/>
                <w:sz w:val="20"/>
                <w:szCs w:val="20"/>
                <w:lang w:eastAsia="es-MX"/>
              </w:rPr>
            </w:pPr>
            <w:r w:rsidRPr="00614AFE">
              <w:rPr>
                <w:rFonts w:ascii="Arial" w:eastAsia="Times New Roman" w:hAnsi="Arial" w:cs="Arial"/>
                <w:b/>
                <w:bCs/>
                <w:sz w:val="20"/>
                <w:szCs w:val="20"/>
                <w:lang w:eastAsia="es-MX"/>
              </w:rPr>
              <w:t>$18,463,972.07</w:t>
            </w:r>
          </w:p>
        </w:tc>
      </w:tr>
    </w:tbl>
    <w:p w14:paraId="07045A16" w14:textId="77777777" w:rsidR="00CF0EAE" w:rsidRDefault="00CF0EAE" w:rsidP="008A7D26">
      <w:pPr>
        <w:jc w:val="both"/>
        <w:rPr>
          <w:rFonts w:ascii="Arial" w:hAnsi="Arial" w:cs="Arial"/>
          <w:bCs/>
          <w:sz w:val="20"/>
          <w:szCs w:val="20"/>
        </w:rPr>
      </w:pPr>
    </w:p>
    <w:p w14:paraId="08375EEE" w14:textId="10278F25" w:rsidR="002D7375" w:rsidRDefault="008A7D26" w:rsidP="008A7D26">
      <w:pPr>
        <w:jc w:val="both"/>
        <w:rPr>
          <w:rFonts w:ascii="Arial" w:hAnsi="Arial" w:cs="Arial"/>
          <w:b/>
          <w:bCs/>
          <w:sz w:val="20"/>
          <w:szCs w:val="20"/>
        </w:rPr>
      </w:pPr>
      <w:r w:rsidRPr="008A7D26">
        <w:rPr>
          <w:rFonts w:ascii="Arial" w:hAnsi="Arial" w:cs="Arial"/>
          <w:bCs/>
          <w:sz w:val="20"/>
          <w:szCs w:val="20"/>
        </w:rPr>
        <w:t xml:space="preserve">El rubro de </w:t>
      </w:r>
      <w:r>
        <w:rPr>
          <w:rFonts w:ascii="Arial" w:hAnsi="Arial" w:cs="Arial"/>
          <w:bCs/>
          <w:sz w:val="20"/>
          <w:szCs w:val="20"/>
        </w:rPr>
        <w:t>Participaciones representa el i</w:t>
      </w:r>
      <w:r w:rsidRPr="008A7D26">
        <w:rPr>
          <w:rFonts w:ascii="Arial" w:hAnsi="Arial" w:cs="Arial"/>
          <w:bCs/>
          <w:sz w:val="20"/>
          <w:szCs w:val="20"/>
        </w:rPr>
        <w:t xml:space="preserve">mporte de los ingresos que </w:t>
      </w:r>
      <w:r>
        <w:rPr>
          <w:rFonts w:ascii="Arial" w:hAnsi="Arial" w:cs="Arial"/>
          <w:bCs/>
          <w:sz w:val="20"/>
          <w:szCs w:val="20"/>
        </w:rPr>
        <w:t xml:space="preserve">se </w:t>
      </w:r>
      <w:r w:rsidRPr="008A7D26">
        <w:rPr>
          <w:rFonts w:ascii="Arial" w:hAnsi="Arial" w:cs="Arial"/>
          <w:bCs/>
          <w:sz w:val="20"/>
          <w:szCs w:val="20"/>
        </w:rPr>
        <w:t>reciben</w:t>
      </w:r>
      <w:r>
        <w:rPr>
          <w:rFonts w:ascii="Arial" w:hAnsi="Arial" w:cs="Arial"/>
          <w:bCs/>
          <w:sz w:val="20"/>
          <w:szCs w:val="20"/>
        </w:rPr>
        <w:t xml:space="preserve"> de la Federación a través del Estado de Campeche</w:t>
      </w:r>
      <w:r w:rsidRPr="008A7D26">
        <w:rPr>
          <w:rFonts w:ascii="Arial" w:hAnsi="Arial" w:cs="Arial"/>
          <w:bCs/>
          <w:sz w:val="20"/>
          <w:szCs w:val="20"/>
        </w:rPr>
        <w:t xml:space="preserve"> que</w:t>
      </w:r>
      <w:r>
        <w:rPr>
          <w:rFonts w:ascii="Arial" w:hAnsi="Arial" w:cs="Arial"/>
          <w:bCs/>
          <w:sz w:val="20"/>
          <w:szCs w:val="20"/>
        </w:rPr>
        <w:t xml:space="preserve"> </w:t>
      </w:r>
      <w:r w:rsidRPr="008A7D26">
        <w:rPr>
          <w:rFonts w:ascii="Arial" w:hAnsi="Arial" w:cs="Arial"/>
          <w:bCs/>
          <w:sz w:val="20"/>
          <w:szCs w:val="20"/>
        </w:rPr>
        <w:t>se derivan de la adhesión al Sistema Nacional de Coordinación Fiscal, así como las que correspondan a</w:t>
      </w:r>
      <w:r>
        <w:rPr>
          <w:rFonts w:ascii="Arial" w:hAnsi="Arial" w:cs="Arial"/>
          <w:bCs/>
          <w:sz w:val="20"/>
          <w:szCs w:val="20"/>
        </w:rPr>
        <w:t xml:space="preserve"> </w:t>
      </w:r>
      <w:r w:rsidRPr="008A7D26">
        <w:rPr>
          <w:rFonts w:ascii="Arial" w:hAnsi="Arial" w:cs="Arial"/>
          <w:bCs/>
          <w:sz w:val="20"/>
          <w:szCs w:val="20"/>
        </w:rPr>
        <w:t>sistemas estatales de coordinación fiscal, determinados por las leyes correspondientes.</w:t>
      </w:r>
    </w:p>
    <w:p w14:paraId="4C9B42BB" w14:textId="431DE318" w:rsidR="008A7D26" w:rsidRPr="008A7D26" w:rsidRDefault="008A7D26" w:rsidP="008A7D26">
      <w:pPr>
        <w:jc w:val="both"/>
        <w:rPr>
          <w:rFonts w:ascii="Arial" w:hAnsi="Arial" w:cs="Arial"/>
          <w:bCs/>
          <w:sz w:val="20"/>
          <w:szCs w:val="20"/>
        </w:rPr>
      </w:pPr>
      <w:r w:rsidRPr="008A7D26">
        <w:rPr>
          <w:rFonts w:ascii="Arial" w:hAnsi="Arial" w:cs="Arial"/>
          <w:bCs/>
          <w:sz w:val="20"/>
          <w:szCs w:val="20"/>
        </w:rPr>
        <w:t xml:space="preserve">El rubro de Aportaciones representa el Importe de los ingresos que se reciben </w:t>
      </w:r>
      <w:r>
        <w:rPr>
          <w:rFonts w:ascii="Arial" w:hAnsi="Arial" w:cs="Arial"/>
          <w:bCs/>
          <w:sz w:val="20"/>
          <w:szCs w:val="20"/>
        </w:rPr>
        <w:t xml:space="preserve">de </w:t>
      </w:r>
      <w:r w:rsidRPr="008A7D26">
        <w:rPr>
          <w:rFonts w:ascii="Arial" w:hAnsi="Arial" w:cs="Arial"/>
          <w:bCs/>
          <w:sz w:val="20"/>
          <w:szCs w:val="20"/>
        </w:rPr>
        <w:t>la</w:t>
      </w:r>
      <w:r w:rsidRPr="008A7D26">
        <w:t xml:space="preserve"> </w:t>
      </w:r>
      <w:r w:rsidRPr="008A7D26">
        <w:rPr>
          <w:rFonts w:ascii="Arial" w:hAnsi="Arial" w:cs="Arial"/>
          <w:bCs/>
          <w:sz w:val="20"/>
          <w:szCs w:val="20"/>
        </w:rPr>
        <w:t>Federación a través del Estado de Campeche previstos en la Ley de Coordinación Fiscal, cuyo gasto está condicionado a la consecución y cumplimiento de los objetivos que para cada tipo de aportación establece la legislación aplicable en la materia.</w:t>
      </w:r>
    </w:p>
    <w:p w14:paraId="21F06306" w14:textId="42FE10E6" w:rsidR="002D7375" w:rsidRDefault="009D2DE7" w:rsidP="009D2DE7">
      <w:pPr>
        <w:jc w:val="both"/>
        <w:rPr>
          <w:rFonts w:ascii="Arial" w:hAnsi="Arial" w:cs="Arial"/>
          <w:bCs/>
          <w:sz w:val="20"/>
          <w:szCs w:val="20"/>
        </w:rPr>
      </w:pPr>
      <w:r w:rsidRPr="009D2DE7">
        <w:rPr>
          <w:rFonts w:ascii="Arial" w:hAnsi="Arial" w:cs="Arial"/>
          <w:bCs/>
          <w:sz w:val="20"/>
          <w:szCs w:val="20"/>
        </w:rPr>
        <w:t xml:space="preserve">El rubro de </w:t>
      </w:r>
      <w:r>
        <w:rPr>
          <w:rFonts w:ascii="Arial" w:hAnsi="Arial" w:cs="Arial"/>
          <w:bCs/>
          <w:sz w:val="20"/>
          <w:szCs w:val="20"/>
        </w:rPr>
        <w:t>Convenios representa el i</w:t>
      </w:r>
      <w:r w:rsidRPr="009D2DE7">
        <w:rPr>
          <w:rFonts w:ascii="Arial" w:hAnsi="Arial" w:cs="Arial"/>
          <w:bCs/>
          <w:sz w:val="20"/>
          <w:szCs w:val="20"/>
        </w:rPr>
        <w:t xml:space="preserve">mporte de los ingresos que </w:t>
      </w:r>
      <w:r>
        <w:rPr>
          <w:rFonts w:ascii="Arial" w:hAnsi="Arial" w:cs="Arial"/>
          <w:bCs/>
          <w:sz w:val="20"/>
          <w:szCs w:val="20"/>
        </w:rPr>
        <w:t xml:space="preserve">se </w:t>
      </w:r>
      <w:r w:rsidR="00D04C80">
        <w:rPr>
          <w:rFonts w:ascii="Arial" w:hAnsi="Arial" w:cs="Arial"/>
          <w:bCs/>
          <w:sz w:val="20"/>
          <w:szCs w:val="20"/>
        </w:rPr>
        <w:t xml:space="preserve">reciben del Estado de Campeche </w:t>
      </w:r>
      <w:r w:rsidRPr="009D2DE7">
        <w:rPr>
          <w:rFonts w:ascii="Arial" w:hAnsi="Arial" w:cs="Arial"/>
          <w:bCs/>
          <w:sz w:val="20"/>
          <w:szCs w:val="20"/>
        </w:rPr>
        <w:t>derivados</w:t>
      </w:r>
      <w:r>
        <w:rPr>
          <w:rFonts w:ascii="Arial" w:hAnsi="Arial" w:cs="Arial"/>
          <w:bCs/>
          <w:sz w:val="20"/>
          <w:szCs w:val="20"/>
        </w:rPr>
        <w:t xml:space="preserve"> </w:t>
      </w:r>
      <w:r w:rsidRPr="009D2DE7">
        <w:rPr>
          <w:rFonts w:ascii="Arial" w:hAnsi="Arial" w:cs="Arial"/>
          <w:bCs/>
          <w:sz w:val="20"/>
          <w:szCs w:val="20"/>
        </w:rPr>
        <w:t>de convenios de coordinación, colaboración, reasignación o descentralización según corresp</w:t>
      </w:r>
      <w:r>
        <w:rPr>
          <w:rFonts w:ascii="Arial" w:hAnsi="Arial" w:cs="Arial"/>
          <w:bCs/>
          <w:sz w:val="20"/>
          <w:szCs w:val="20"/>
        </w:rPr>
        <w:t xml:space="preserve">onda, los cuales </w:t>
      </w:r>
      <w:r w:rsidRPr="009D2DE7">
        <w:rPr>
          <w:rFonts w:ascii="Arial" w:hAnsi="Arial" w:cs="Arial"/>
          <w:bCs/>
          <w:sz w:val="20"/>
          <w:szCs w:val="20"/>
        </w:rPr>
        <w:t>se acuerdan entre la Federación</w:t>
      </w:r>
      <w:r>
        <w:rPr>
          <w:rFonts w:ascii="Arial" w:hAnsi="Arial" w:cs="Arial"/>
          <w:bCs/>
          <w:sz w:val="20"/>
          <w:szCs w:val="20"/>
        </w:rPr>
        <w:t>.</w:t>
      </w:r>
    </w:p>
    <w:p w14:paraId="56D45002" w14:textId="2A0E4853" w:rsidR="009D7A82" w:rsidRDefault="009D2DE7" w:rsidP="00D04C80">
      <w:pPr>
        <w:jc w:val="both"/>
        <w:rPr>
          <w:rFonts w:ascii="Arial" w:hAnsi="Arial" w:cs="Arial"/>
          <w:bCs/>
          <w:sz w:val="20"/>
          <w:szCs w:val="20"/>
        </w:rPr>
      </w:pPr>
      <w:r w:rsidRPr="009D2DE7">
        <w:rPr>
          <w:rFonts w:ascii="Arial" w:hAnsi="Arial" w:cs="Arial"/>
          <w:bCs/>
          <w:sz w:val="20"/>
          <w:szCs w:val="20"/>
        </w:rPr>
        <w:t>El rubro de Incentivos Deriv</w:t>
      </w:r>
      <w:r>
        <w:rPr>
          <w:rFonts w:ascii="Arial" w:hAnsi="Arial" w:cs="Arial"/>
          <w:bCs/>
          <w:sz w:val="20"/>
          <w:szCs w:val="20"/>
        </w:rPr>
        <w:t xml:space="preserve">ados de la Colaboración Fiscal representa el </w:t>
      </w:r>
      <w:r w:rsidR="00D04C80">
        <w:rPr>
          <w:rFonts w:ascii="Arial" w:hAnsi="Arial" w:cs="Arial"/>
          <w:bCs/>
          <w:sz w:val="20"/>
          <w:szCs w:val="20"/>
        </w:rPr>
        <w:t>i</w:t>
      </w:r>
      <w:r w:rsidRPr="009D2DE7">
        <w:rPr>
          <w:rFonts w:ascii="Arial" w:hAnsi="Arial" w:cs="Arial"/>
          <w:bCs/>
          <w:sz w:val="20"/>
          <w:szCs w:val="20"/>
        </w:rPr>
        <w:t xml:space="preserve">mporte de los ingresos que </w:t>
      </w:r>
      <w:r>
        <w:rPr>
          <w:rFonts w:ascii="Arial" w:hAnsi="Arial" w:cs="Arial"/>
          <w:bCs/>
          <w:sz w:val="20"/>
          <w:szCs w:val="20"/>
        </w:rPr>
        <w:t xml:space="preserve">se </w:t>
      </w:r>
      <w:r w:rsidRPr="009D2DE7">
        <w:rPr>
          <w:rFonts w:ascii="Arial" w:hAnsi="Arial" w:cs="Arial"/>
          <w:bCs/>
          <w:sz w:val="20"/>
          <w:szCs w:val="20"/>
        </w:rPr>
        <w:t xml:space="preserve">reciben </w:t>
      </w:r>
      <w:r w:rsidR="00D04C80">
        <w:rPr>
          <w:rFonts w:ascii="Arial" w:hAnsi="Arial" w:cs="Arial"/>
          <w:bCs/>
          <w:sz w:val="20"/>
          <w:szCs w:val="20"/>
        </w:rPr>
        <w:t>del Estado de Campeche</w:t>
      </w:r>
      <w:r w:rsidRPr="009D2DE7">
        <w:rPr>
          <w:rFonts w:ascii="Arial" w:hAnsi="Arial" w:cs="Arial"/>
          <w:bCs/>
          <w:sz w:val="20"/>
          <w:szCs w:val="20"/>
        </w:rPr>
        <w:t xml:space="preserve"> derivados del ejercicio de facultades delegadas por la Federación</w:t>
      </w:r>
      <w:r>
        <w:rPr>
          <w:rFonts w:ascii="Arial" w:hAnsi="Arial" w:cs="Arial"/>
          <w:bCs/>
          <w:sz w:val="20"/>
          <w:szCs w:val="20"/>
        </w:rPr>
        <w:t xml:space="preserve"> </w:t>
      </w:r>
      <w:r w:rsidRPr="009D2DE7">
        <w:rPr>
          <w:rFonts w:ascii="Arial" w:hAnsi="Arial" w:cs="Arial"/>
          <w:bCs/>
          <w:sz w:val="20"/>
          <w:szCs w:val="20"/>
        </w:rPr>
        <w:t>mediante la celebración de convenios de colaboración administrativa en materia fiscal; que comprenden las</w:t>
      </w:r>
      <w:r>
        <w:rPr>
          <w:rFonts w:ascii="Arial" w:hAnsi="Arial" w:cs="Arial"/>
          <w:bCs/>
          <w:sz w:val="20"/>
          <w:szCs w:val="20"/>
        </w:rPr>
        <w:t xml:space="preserve"> </w:t>
      </w:r>
      <w:r w:rsidRPr="009D2DE7">
        <w:rPr>
          <w:rFonts w:ascii="Arial" w:hAnsi="Arial" w:cs="Arial"/>
          <w:bCs/>
          <w:sz w:val="20"/>
          <w:szCs w:val="20"/>
        </w:rPr>
        <w:t>funciones de recaudación, fiscalización y administración de ingresos federales y por las que a cambio reciben</w:t>
      </w:r>
      <w:r>
        <w:rPr>
          <w:rFonts w:ascii="Arial" w:hAnsi="Arial" w:cs="Arial"/>
          <w:bCs/>
          <w:sz w:val="20"/>
          <w:szCs w:val="20"/>
        </w:rPr>
        <w:t xml:space="preserve"> </w:t>
      </w:r>
      <w:r w:rsidRPr="009D2DE7">
        <w:rPr>
          <w:rFonts w:ascii="Arial" w:hAnsi="Arial" w:cs="Arial"/>
          <w:bCs/>
          <w:sz w:val="20"/>
          <w:szCs w:val="20"/>
        </w:rPr>
        <w:t>incentivos económicos que implican la retribución de su colaboración.</w:t>
      </w:r>
    </w:p>
    <w:p w14:paraId="0937335D" w14:textId="3A61D926" w:rsidR="00D04C80" w:rsidRPr="009D2DE7" w:rsidRDefault="00D04C80" w:rsidP="00D04C80">
      <w:pPr>
        <w:jc w:val="both"/>
        <w:rPr>
          <w:rFonts w:ascii="Arial" w:hAnsi="Arial" w:cs="Arial"/>
          <w:bCs/>
          <w:sz w:val="20"/>
          <w:szCs w:val="20"/>
        </w:rPr>
      </w:pPr>
      <w:r w:rsidRPr="00D04C80">
        <w:rPr>
          <w:rFonts w:ascii="Arial" w:hAnsi="Arial" w:cs="Arial"/>
          <w:bCs/>
          <w:sz w:val="20"/>
          <w:szCs w:val="20"/>
        </w:rPr>
        <w:t>El rubro de F</w:t>
      </w:r>
      <w:r>
        <w:rPr>
          <w:rFonts w:ascii="Arial" w:hAnsi="Arial" w:cs="Arial"/>
          <w:bCs/>
          <w:sz w:val="20"/>
          <w:szCs w:val="20"/>
        </w:rPr>
        <w:t>ondos Distintos de Aportaciones representa el i</w:t>
      </w:r>
      <w:r w:rsidRPr="00D04C80">
        <w:rPr>
          <w:rFonts w:ascii="Arial" w:hAnsi="Arial" w:cs="Arial"/>
          <w:bCs/>
          <w:sz w:val="20"/>
          <w:szCs w:val="20"/>
        </w:rPr>
        <w:t xml:space="preserve">mporte de los ingresos que </w:t>
      </w:r>
      <w:r>
        <w:rPr>
          <w:rFonts w:ascii="Arial" w:hAnsi="Arial" w:cs="Arial"/>
          <w:bCs/>
          <w:sz w:val="20"/>
          <w:szCs w:val="20"/>
        </w:rPr>
        <w:t xml:space="preserve">se </w:t>
      </w:r>
      <w:r w:rsidRPr="00D04C80">
        <w:rPr>
          <w:rFonts w:ascii="Arial" w:hAnsi="Arial" w:cs="Arial"/>
          <w:bCs/>
          <w:sz w:val="20"/>
          <w:szCs w:val="20"/>
        </w:rPr>
        <w:t>reciben del Estado de Campeche derivados de fondos distintos de aportaciones y previstos en disposiciones</w:t>
      </w:r>
      <w:r>
        <w:rPr>
          <w:rFonts w:ascii="Arial" w:hAnsi="Arial" w:cs="Arial"/>
          <w:bCs/>
          <w:sz w:val="20"/>
          <w:szCs w:val="20"/>
        </w:rPr>
        <w:t xml:space="preserve"> </w:t>
      </w:r>
      <w:r w:rsidRPr="00D04C80">
        <w:rPr>
          <w:rFonts w:ascii="Arial" w:hAnsi="Arial" w:cs="Arial"/>
          <w:bCs/>
          <w:sz w:val="20"/>
          <w:szCs w:val="20"/>
        </w:rPr>
        <w:t>específicas, tales como: Fondo para Entidades Federativas y Municipios Productores de Hidrocarburos, y</w:t>
      </w:r>
      <w:r>
        <w:rPr>
          <w:rFonts w:ascii="Arial" w:hAnsi="Arial" w:cs="Arial"/>
          <w:bCs/>
          <w:sz w:val="20"/>
          <w:szCs w:val="20"/>
        </w:rPr>
        <w:t xml:space="preserve"> </w:t>
      </w:r>
      <w:r w:rsidRPr="00D04C80">
        <w:rPr>
          <w:rFonts w:ascii="Arial" w:hAnsi="Arial" w:cs="Arial"/>
          <w:bCs/>
          <w:sz w:val="20"/>
          <w:szCs w:val="20"/>
        </w:rPr>
        <w:t>Fondo para el Desarrollo Regional Sustentable de Estados y Municipios Mineros (Fondo Minero), entre otros.</w:t>
      </w:r>
    </w:p>
    <w:p w14:paraId="56D10C38" w14:textId="564D34FC" w:rsidR="00CE7DEE" w:rsidRPr="00A4463E" w:rsidRDefault="00A4463E" w:rsidP="00A4463E">
      <w:pPr>
        <w:jc w:val="both"/>
        <w:rPr>
          <w:rFonts w:ascii="Arial" w:hAnsi="Arial" w:cs="Arial"/>
          <w:bCs/>
          <w:sz w:val="20"/>
          <w:szCs w:val="20"/>
        </w:rPr>
      </w:pPr>
      <w:r w:rsidRPr="00A4463E">
        <w:rPr>
          <w:rFonts w:ascii="Arial" w:hAnsi="Arial" w:cs="Arial"/>
          <w:bCs/>
          <w:sz w:val="20"/>
          <w:szCs w:val="20"/>
        </w:rPr>
        <w:t xml:space="preserve">El rubro de </w:t>
      </w:r>
      <w:r>
        <w:rPr>
          <w:rFonts w:ascii="Arial" w:hAnsi="Arial" w:cs="Arial"/>
          <w:bCs/>
          <w:sz w:val="20"/>
          <w:szCs w:val="20"/>
        </w:rPr>
        <w:t>Transferencias y Asignaciones representa el i</w:t>
      </w:r>
      <w:r w:rsidRPr="00A4463E">
        <w:rPr>
          <w:rFonts w:ascii="Arial" w:hAnsi="Arial" w:cs="Arial"/>
          <w:bCs/>
          <w:sz w:val="20"/>
          <w:szCs w:val="20"/>
        </w:rPr>
        <w:t xml:space="preserve">mporte de los ingresos que </w:t>
      </w:r>
      <w:r>
        <w:rPr>
          <w:rFonts w:ascii="Arial" w:hAnsi="Arial" w:cs="Arial"/>
          <w:bCs/>
          <w:sz w:val="20"/>
          <w:szCs w:val="20"/>
        </w:rPr>
        <w:t xml:space="preserve">se </w:t>
      </w:r>
      <w:r w:rsidRPr="00A4463E">
        <w:rPr>
          <w:rFonts w:ascii="Arial" w:hAnsi="Arial" w:cs="Arial"/>
          <w:bCs/>
          <w:sz w:val="20"/>
          <w:szCs w:val="20"/>
        </w:rPr>
        <w:t>reciben</w:t>
      </w:r>
      <w:r>
        <w:rPr>
          <w:rFonts w:ascii="Arial" w:hAnsi="Arial" w:cs="Arial"/>
          <w:bCs/>
          <w:sz w:val="20"/>
          <w:szCs w:val="20"/>
        </w:rPr>
        <w:t xml:space="preserve"> de la Federación o del Estado de Campeche</w:t>
      </w:r>
      <w:r w:rsidRPr="00A4463E">
        <w:rPr>
          <w:rFonts w:ascii="Arial" w:hAnsi="Arial" w:cs="Arial"/>
          <w:bCs/>
          <w:sz w:val="20"/>
          <w:szCs w:val="20"/>
        </w:rPr>
        <w:t xml:space="preserve"> con el</w:t>
      </w:r>
      <w:r>
        <w:rPr>
          <w:rFonts w:ascii="Arial" w:hAnsi="Arial" w:cs="Arial"/>
          <w:bCs/>
          <w:sz w:val="20"/>
          <w:szCs w:val="20"/>
        </w:rPr>
        <w:t xml:space="preserve"> </w:t>
      </w:r>
      <w:r w:rsidRPr="00A4463E">
        <w:rPr>
          <w:rFonts w:ascii="Arial" w:hAnsi="Arial" w:cs="Arial"/>
          <w:bCs/>
          <w:sz w:val="20"/>
          <w:szCs w:val="20"/>
        </w:rPr>
        <w:t>objeto de sufragar gastos inherentes a sus atribuciones</w:t>
      </w:r>
      <w:r>
        <w:rPr>
          <w:rFonts w:ascii="Arial" w:hAnsi="Arial" w:cs="Arial"/>
          <w:bCs/>
          <w:sz w:val="20"/>
          <w:szCs w:val="20"/>
        </w:rPr>
        <w:t>.</w:t>
      </w:r>
    </w:p>
    <w:p w14:paraId="6FD22C81" w14:textId="298A0F39" w:rsidR="002D7375" w:rsidRDefault="00F048F8" w:rsidP="00F048F8">
      <w:pPr>
        <w:jc w:val="both"/>
        <w:rPr>
          <w:rFonts w:ascii="Arial" w:hAnsi="Arial" w:cs="Arial"/>
          <w:bCs/>
          <w:sz w:val="20"/>
          <w:szCs w:val="20"/>
        </w:rPr>
      </w:pPr>
      <w:r w:rsidRPr="00F048F8">
        <w:rPr>
          <w:rFonts w:ascii="Arial" w:hAnsi="Arial" w:cs="Arial"/>
          <w:bCs/>
          <w:sz w:val="20"/>
          <w:szCs w:val="20"/>
        </w:rPr>
        <w:lastRenderedPageBreak/>
        <w:t xml:space="preserve">El rubro de </w:t>
      </w:r>
      <w:r>
        <w:rPr>
          <w:rFonts w:ascii="Arial" w:hAnsi="Arial" w:cs="Arial"/>
          <w:bCs/>
          <w:sz w:val="20"/>
          <w:szCs w:val="20"/>
        </w:rPr>
        <w:t xml:space="preserve">Subsidios y Subvenciones representa el </w:t>
      </w:r>
      <w:r w:rsidRPr="00F048F8">
        <w:rPr>
          <w:rFonts w:ascii="Arial" w:hAnsi="Arial" w:cs="Arial"/>
          <w:bCs/>
          <w:sz w:val="20"/>
          <w:szCs w:val="20"/>
        </w:rPr>
        <w:t xml:space="preserve"> </w:t>
      </w:r>
      <w:r>
        <w:rPr>
          <w:rFonts w:ascii="Arial" w:hAnsi="Arial" w:cs="Arial"/>
          <w:bCs/>
          <w:sz w:val="20"/>
          <w:szCs w:val="20"/>
        </w:rPr>
        <w:t>i</w:t>
      </w:r>
      <w:r w:rsidRPr="00F048F8">
        <w:rPr>
          <w:rFonts w:ascii="Arial" w:hAnsi="Arial" w:cs="Arial"/>
          <w:bCs/>
          <w:sz w:val="20"/>
          <w:szCs w:val="20"/>
        </w:rPr>
        <w:t>mporte de los ingresos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p w14:paraId="75804BA5" w14:textId="4EE8CDD8" w:rsidR="00D27FC3" w:rsidRPr="003406CA" w:rsidRDefault="00F048F8" w:rsidP="00E70F86">
      <w:pPr>
        <w:jc w:val="both"/>
        <w:rPr>
          <w:rFonts w:ascii="Arial" w:hAnsi="Arial" w:cs="Arial"/>
          <w:bCs/>
          <w:sz w:val="20"/>
          <w:szCs w:val="20"/>
        </w:rPr>
      </w:pPr>
      <w:r w:rsidRPr="00F048F8">
        <w:rPr>
          <w:rFonts w:ascii="Arial" w:hAnsi="Arial" w:cs="Arial"/>
          <w:bCs/>
          <w:sz w:val="20"/>
          <w:szCs w:val="20"/>
        </w:rPr>
        <w:t>El rubro de Pensio</w:t>
      </w:r>
      <w:r>
        <w:rPr>
          <w:rFonts w:ascii="Arial" w:hAnsi="Arial" w:cs="Arial"/>
          <w:bCs/>
          <w:sz w:val="20"/>
          <w:szCs w:val="20"/>
        </w:rPr>
        <w:t>nes y Jubilaciones representa el i</w:t>
      </w:r>
      <w:r w:rsidRPr="00F048F8">
        <w:rPr>
          <w:rFonts w:ascii="Arial" w:hAnsi="Arial" w:cs="Arial"/>
          <w:bCs/>
          <w:sz w:val="20"/>
          <w:szCs w:val="20"/>
        </w:rPr>
        <w:t>mporte de los ingresos que reciben los entes públicos de seguridad</w:t>
      </w:r>
      <w:r>
        <w:rPr>
          <w:rFonts w:ascii="Arial" w:hAnsi="Arial" w:cs="Arial"/>
          <w:bCs/>
          <w:sz w:val="20"/>
          <w:szCs w:val="20"/>
        </w:rPr>
        <w:t xml:space="preserve"> </w:t>
      </w:r>
      <w:r w:rsidRPr="00F048F8">
        <w:rPr>
          <w:rFonts w:ascii="Arial" w:hAnsi="Arial" w:cs="Arial"/>
          <w:bCs/>
          <w:sz w:val="20"/>
          <w:szCs w:val="20"/>
        </w:rPr>
        <w:t>social, que cubre el Gobierno Federal, Estatal o Municipal según corresponda,</w:t>
      </w:r>
      <w:r w:rsidR="006D6BD5">
        <w:rPr>
          <w:rFonts w:ascii="Arial" w:hAnsi="Arial" w:cs="Arial"/>
          <w:bCs/>
          <w:sz w:val="20"/>
          <w:szCs w:val="20"/>
        </w:rPr>
        <w:t xml:space="preserve"> </w:t>
      </w:r>
      <w:r w:rsidRPr="00F048F8">
        <w:rPr>
          <w:rFonts w:ascii="Arial" w:hAnsi="Arial" w:cs="Arial"/>
          <w:bCs/>
          <w:sz w:val="20"/>
          <w:szCs w:val="20"/>
        </w:rPr>
        <w:t>por el pago de pensiones y</w:t>
      </w:r>
      <w:r>
        <w:rPr>
          <w:rFonts w:ascii="Arial" w:hAnsi="Arial" w:cs="Arial"/>
          <w:bCs/>
          <w:sz w:val="20"/>
          <w:szCs w:val="20"/>
        </w:rPr>
        <w:t xml:space="preserve"> </w:t>
      </w:r>
      <w:r w:rsidR="006D6BD5">
        <w:rPr>
          <w:rFonts w:ascii="Arial" w:hAnsi="Arial" w:cs="Arial"/>
          <w:bCs/>
          <w:sz w:val="20"/>
          <w:szCs w:val="20"/>
        </w:rPr>
        <w:t xml:space="preserve">jubilaciones, </w:t>
      </w:r>
      <w:r w:rsidR="006D6BD5" w:rsidRPr="006D6BD5">
        <w:rPr>
          <w:rFonts w:ascii="Arial" w:hAnsi="Arial" w:cs="Arial"/>
          <w:bCs/>
          <w:sz w:val="20"/>
          <w:szCs w:val="20"/>
        </w:rPr>
        <w:t xml:space="preserve">se señala que el Municipio de Seybaplaya </w:t>
      </w:r>
      <w:r w:rsidR="006D6BD5">
        <w:rPr>
          <w:rFonts w:ascii="Arial" w:hAnsi="Arial" w:cs="Arial"/>
          <w:bCs/>
          <w:sz w:val="20"/>
          <w:szCs w:val="20"/>
        </w:rPr>
        <w:t>no cuenta con asignación presupuestaria</w:t>
      </w:r>
      <w:r w:rsidR="006D6BD5" w:rsidRPr="006D6BD5">
        <w:rPr>
          <w:rFonts w:ascii="Arial" w:hAnsi="Arial" w:cs="Arial"/>
          <w:bCs/>
          <w:sz w:val="20"/>
          <w:szCs w:val="20"/>
        </w:rPr>
        <w:t xml:space="preserve"> en </w:t>
      </w:r>
      <w:r w:rsidR="006D6BD5">
        <w:rPr>
          <w:rFonts w:ascii="Arial" w:hAnsi="Arial" w:cs="Arial"/>
          <w:bCs/>
          <w:sz w:val="20"/>
          <w:szCs w:val="20"/>
        </w:rPr>
        <w:t xml:space="preserve">esta </w:t>
      </w:r>
      <w:r w:rsidR="006D6BD5" w:rsidRPr="006D6BD5">
        <w:rPr>
          <w:rFonts w:ascii="Arial" w:hAnsi="Arial" w:cs="Arial"/>
          <w:bCs/>
          <w:sz w:val="20"/>
          <w:szCs w:val="20"/>
        </w:rPr>
        <w:t>materia de Pensiones y Jubilaciones</w:t>
      </w:r>
      <w:r w:rsidR="006D6BD5">
        <w:rPr>
          <w:rFonts w:ascii="Arial" w:hAnsi="Arial" w:cs="Arial"/>
          <w:bCs/>
          <w:sz w:val="20"/>
          <w:szCs w:val="20"/>
        </w:rPr>
        <w:t>.</w:t>
      </w:r>
    </w:p>
    <w:p w14:paraId="1F0CEFD3" w14:textId="1E1391EE"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EA-03.- OTROS INGRESOS Y BENEFICIOS:</w:t>
      </w:r>
    </w:p>
    <w:p w14:paraId="2EC799CD" w14:textId="44645838" w:rsidR="00CF0EAE" w:rsidRPr="00DD4942" w:rsidRDefault="006D6BD5" w:rsidP="002D7375">
      <w:pPr>
        <w:jc w:val="both"/>
        <w:rPr>
          <w:rFonts w:ascii="Arial" w:hAnsi="Arial" w:cs="Arial"/>
          <w:sz w:val="20"/>
          <w:szCs w:val="20"/>
        </w:rPr>
      </w:pPr>
      <w:r w:rsidRPr="006D6BD5">
        <w:rPr>
          <w:rFonts w:ascii="Arial" w:hAnsi="Arial" w:cs="Arial"/>
          <w:sz w:val="20"/>
          <w:szCs w:val="20"/>
        </w:rPr>
        <w:t xml:space="preserve">El rubro de </w:t>
      </w:r>
      <w:r>
        <w:rPr>
          <w:rFonts w:ascii="Arial" w:hAnsi="Arial" w:cs="Arial"/>
          <w:sz w:val="20"/>
          <w:szCs w:val="20"/>
        </w:rPr>
        <w:t>OTROS INGRESOS Y BENEFICIOS c</w:t>
      </w:r>
      <w:r w:rsidRPr="006D6BD5">
        <w:rPr>
          <w:rFonts w:ascii="Arial" w:hAnsi="Arial" w:cs="Arial"/>
          <w:sz w:val="20"/>
          <w:szCs w:val="20"/>
        </w:rPr>
        <w:t>omprende el importe de otros ingresos y beneficios obtenidos</w:t>
      </w:r>
      <w:r>
        <w:rPr>
          <w:rFonts w:ascii="Arial" w:hAnsi="Arial" w:cs="Arial"/>
          <w:sz w:val="20"/>
          <w:szCs w:val="20"/>
        </w:rPr>
        <w:t xml:space="preserve"> por el Municipio de Seybaplaya</w:t>
      </w:r>
      <w:r w:rsidRPr="006D6BD5">
        <w:rPr>
          <w:rFonts w:ascii="Arial" w:hAnsi="Arial" w:cs="Arial"/>
          <w:sz w:val="20"/>
          <w:szCs w:val="20"/>
        </w:rPr>
        <w:t xml:space="preserve"> y paramunicipal por sus</w:t>
      </w:r>
      <w:r>
        <w:rPr>
          <w:rFonts w:ascii="Arial" w:hAnsi="Arial" w:cs="Arial"/>
          <w:sz w:val="20"/>
          <w:szCs w:val="20"/>
        </w:rPr>
        <w:t xml:space="preserve"> </w:t>
      </w:r>
      <w:r w:rsidRPr="006D6BD5">
        <w:rPr>
          <w:rFonts w:ascii="Arial" w:hAnsi="Arial" w:cs="Arial"/>
          <w:sz w:val="20"/>
          <w:szCs w:val="20"/>
        </w:rPr>
        <w:t>actividades diversas no inherentes a su operación que generan recursos y que no sean ingresos por venta de</w:t>
      </w:r>
      <w:r>
        <w:rPr>
          <w:rFonts w:ascii="Arial" w:hAnsi="Arial" w:cs="Arial"/>
          <w:sz w:val="20"/>
          <w:szCs w:val="20"/>
        </w:rPr>
        <w:t xml:space="preserve"> </w:t>
      </w:r>
      <w:r w:rsidRPr="006D6BD5">
        <w:rPr>
          <w:rFonts w:ascii="Arial" w:hAnsi="Arial" w:cs="Arial"/>
          <w:sz w:val="20"/>
          <w:szCs w:val="20"/>
        </w:rPr>
        <w:t>bienes o prestación de servicios.</w:t>
      </w:r>
      <w:r>
        <w:rPr>
          <w:rFonts w:ascii="Arial" w:hAnsi="Arial" w:cs="Arial"/>
          <w:sz w:val="20"/>
          <w:szCs w:val="20"/>
        </w:rPr>
        <w:t xml:space="preserve"> </w:t>
      </w:r>
      <w:r w:rsidRPr="006D6BD5">
        <w:rPr>
          <w:rFonts w:ascii="Arial" w:hAnsi="Arial" w:cs="Arial"/>
          <w:sz w:val="20"/>
          <w:szCs w:val="20"/>
        </w:rPr>
        <w:t>se señala que el Mu</w:t>
      </w:r>
      <w:r w:rsidR="0076722D">
        <w:rPr>
          <w:rFonts w:ascii="Arial" w:hAnsi="Arial" w:cs="Arial"/>
          <w:sz w:val="20"/>
          <w:szCs w:val="20"/>
        </w:rPr>
        <w:t>nicipio de Seybaplaya no realizo</w:t>
      </w:r>
      <w:r w:rsidRPr="006D6BD5">
        <w:rPr>
          <w:rFonts w:ascii="Arial" w:hAnsi="Arial" w:cs="Arial"/>
          <w:sz w:val="20"/>
          <w:szCs w:val="20"/>
        </w:rPr>
        <w:t xml:space="preserve"> </w:t>
      </w:r>
      <w:r w:rsidR="0076722D">
        <w:rPr>
          <w:rFonts w:ascii="Arial" w:hAnsi="Arial" w:cs="Arial"/>
          <w:sz w:val="20"/>
          <w:szCs w:val="20"/>
        </w:rPr>
        <w:t>recaudación</w:t>
      </w:r>
      <w:r w:rsidR="0076722D" w:rsidRPr="0076722D">
        <w:t xml:space="preserve"> </w:t>
      </w:r>
      <w:r w:rsidR="0076722D" w:rsidRPr="0076722D">
        <w:rPr>
          <w:rFonts w:ascii="Arial" w:hAnsi="Arial" w:cs="Arial"/>
          <w:sz w:val="20"/>
          <w:szCs w:val="20"/>
        </w:rPr>
        <w:t xml:space="preserve">al </w:t>
      </w:r>
      <w:r w:rsidR="001219B0">
        <w:rPr>
          <w:rFonts w:ascii="Arial" w:hAnsi="Arial" w:cs="Arial"/>
          <w:sz w:val="20"/>
          <w:szCs w:val="20"/>
        </w:rPr>
        <w:t xml:space="preserve">31 de marzo </w:t>
      </w:r>
      <w:r w:rsidR="0076722D" w:rsidRPr="0076722D">
        <w:rPr>
          <w:rFonts w:ascii="Arial" w:hAnsi="Arial" w:cs="Arial"/>
          <w:sz w:val="20"/>
          <w:szCs w:val="20"/>
        </w:rPr>
        <w:t>de 2022</w:t>
      </w:r>
      <w:r w:rsidR="0076722D">
        <w:rPr>
          <w:rFonts w:ascii="Arial" w:hAnsi="Arial" w:cs="Arial"/>
          <w:sz w:val="20"/>
          <w:szCs w:val="20"/>
        </w:rPr>
        <w:t xml:space="preserve"> en</w:t>
      </w:r>
      <w:r w:rsidRPr="006D6BD5">
        <w:rPr>
          <w:rFonts w:ascii="Arial" w:hAnsi="Arial" w:cs="Arial"/>
          <w:sz w:val="20"/>
          <w:szCs w:val="20"/>
        </w:rPr>
        <w:t xml:space="preserve"> materia de OTROS INGRESOS Y BENEFICIOS</w:t>
      </w:r>
    </w:p>
    <w:p w14:paraId="211B745D" w14:textId="24D231A7" w:rsidR="00E70F86" w:rsidRDefault="00E70F86" w:rsidP="002D7375">
      <w:pPr>
        <w:jc w:val="both"/>
        <w:rPr>
          <w:rFonts w:ascii="Arial" w:hAnsi="Arial" w:cs="Arial"/>
          <w:b/>
          <w:bCs/>
          <w:sz w:val="20"/>
          <w:szCs w:val="20"/>
        </w:rPr>
      </w:pPr>
      <w:r w:rsidRPr="007D70B5">
        <w:rPr>
          <w:rFonts w:ascii="Arial" w:hAnsi="Arial" w:cs="Arial"/>
          <w:b/>
          <w:bCs/>
          <w:sz w:val="20"/>
          <w:szCs w:val="20"/>
        </w:rPr>
        <w:t>EA-04.- GASTOS Y OTRAS PERDIDAS:</w:t>
      </w:r>
    </w:p>
    <w:p w14:paraId="02778D44" w14:textId="39872C09" w:rsidR="0076722D" w:rsidRPr="002D7375" w:rsidRDefault="0076722D" w:rsidP="0076722D">
      <w:pPr>
        <w:jc w:val="both"/>
        <w:rPr>
          <w:rFonts w:ascii="Arial" w:hAnsi="Arial" w:cs="Arial"/>
          <w:sz w:val="20"/>
          <w:szCs w:val="20"/>
        </w:rPr>
      </w:pPr>
      <w:r w:rsidRPr="0076722D">
        <w:rPr>
          <w:rFonts w:ascii="Arial" w:hAnsi="Arial" w:cs="Arial"/>
          <w:sz w:val="20"/>
          <w:szCs w:val="20"/>
        </w:rPr>
        <w:t xml:space="preserve">El rubro de </w:t>
      </w:r>
      <w:r>
        <w:rPr>
          <w:rFonts w:ascii="Arial" w:hAnsi="Arial" w:cs="Arial"/>
          <w:sz w:val="20"/>
          <w:szCs w:val="20"/>
        </w:rPr>
        <w:t>GASTOS Y OTRAS PERDIDAS r</w:t>
      </w:r>
      <w:r w:rsidRPr="0076722D">
        <w:rPr>
          <w:rFonts w:ascii="Arial" w:hAnsi="Arial" w:cs="Arial"/>
          <w:sz w:val="20"/>
          <w:szCs w:val="20"/>
        </w:rPr>
        <w:t xml:space="preserve">epresenta el importe de los gastos y otras pérdidas del </w:t>
      </w:r>
      <w:r>
        <w:rPr>
          <w:rFonts w:ascii="Arial" w:hAnsi="Arial" w:cs="Arial"/>
          <w:sz w:val="20"/>
          <w:szCs w:val="20"/>
        </w:rPr>
        <w:t>Municipio de Seybaplaya</w:t>
      </w:r>
      <w:r w:rsidRPr="0076722D">
        <w:rPr>
          <w:rFonts w:ascii="Arial" w:hAnsi="Arial" w:cs="Arial"/>
          <w:sz w:val="20"/>
          <w:szCs w:val="20"/>
        </w:rPr>
        <w:t>,</w:t>
      </w:r>
      <w:r>
        <w:rPr>
          <w:rFonts w:ascii="Arial" w:hAnsi="Arial" w:cs="Arial"/>
          <w:sz w:val="20"/>
          <w:szCs w:val="20"/>
        </w:rPr>
        <w:t xml:space="preserve"> </w:t>
      </w:r>
      <w:r w:rsidRPr="0076722D">
        <w:rPr>
          <w:rFonts w:ascii="Arial" w:hAnsi="Arial" w:cs="Arial"/>
          <w:sz w:val="20"/>
          <w:szCs w:val="20"/>
        </w:rPr>
        <w:t>incurridos por gastos de funcionamiento, intereses, transferencias, participaciones y aportaciones otorgadas,</w:t>
      </w:r>
      <w:r>
        <w:rPr>
          <w:rFonts w:ascii="Arial" w:hAnsi="Arial" w:cs="Arial"/>
          <w:sz w:val="20"/>
          <w:szCs w:val="20"/>
        </w:rPr>
        <w:t xml:space="preserve"> </w:t>
      </w:r>
      <w:r w:rsidRPr="0076722D">
        <w:rPr>
          <w:rFonts w:ascii="Arial" w:hAnsi="Arial" w:cs="Arial"/>
          <w:sz w:val="20"/>
          <w:szCs w:val="20"/>
        </w:rPr>
        <w:t>otras pérdidas de la gestión y extraordinarias, entre otras.</w:t>
      </w:r>
    </w:p>
    <w:tbl>
      <w:tblPr>
        <w:tblW w:w="9067" w:type="dxa"/>
        <w:tblCellMar>
          <w:left w:w="70" w:type="dxa"/>
          <w:right w:w="70" w:type="dxa"/>
        </w:tblCellMar>
        <w:tblLook w:val="04A0" w:firstRow="1" w:lastRow="0" w:firstColumn="1" w:lastColumn="0" w:noHBand="0" w:noVBand="1"/>
      </w:tblPr>
      <w:tblGrid>
        <w:gridCol w:w="988"/>
        <w:gridCol w:w="5149"/>
        <w:gridCol w:w="1809"/>
        <w:gridCol w:w="1121"/>
      </w:tblGrid>
      <w:tr w:rsidR="008260E2" w:rsidRPr="007D70B5" w14:paraId="7E6DFBD5" w14:textId="749CFCB2" w:rsidTr="004B2595">
        <w:trPr>
          <w:trHeight w:val="287"/>
        </w:trPr>
        <w:tc>
          <w:tcPr>
            <w:tcW w:w="98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hideMark/>
          </w:tcPr>
          <w:p w14:paraId="37A1201E" w14:textId="6EA582D6" w:rsidR="008260E2" w:rsidRPr="00792BF9"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Cuenta</w:t>
            </w:r>
          </w:p>
        </w:tc>
        <w:tc>
          <w:tcPr>
            <w:tcW w:w="5149" w:type="dxa"/>
            <w:tcBorders>
              <w:top w:val="single" w:sz="4" w:space="0" w:color="auto"/>
              <w:left w:val="nil"/>
              <w:bottom w:val="single" w:sz="4" w:space="0" w:color="auto"/>
              <w:right w:val="single" w:sz="4" w:space="0" w:color="auto"/>
            </w:tcBorders>
            <w:shd w:val="clear" w:color="auto" w:fill="323E4F" w:themeFill="text2" w:themeFillShade="BF"/>
            <w:noWrap/>
            <w:hideMark/>
          </w:tcPr>
          <w:p w14:paraId="3B5A02A1" w14:textId="35B38653" w:rsidR="008260E2" w:rsidRPr="00792BF9"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Nombre</w:t>
            </w:r>
          </w:p>
        </w:tc>
        <w:tc>
          <w:tcPr>
            <w:tcW w:w="1809" w:type="dxa"/>
            <w:tcBorders>
              <w:top w:val="single" w:sz="4" w:space="0" w:color="auto"/>
              <w:left w:val="nil"/>
              <w:bottom w:val="single" w:sz="4" w:space="0" w:color="auto"/>
              <w:right w:val="single" w:sz="4" w:space="0" w:color="auto"/>
            </w:tcBorders>
            <w:shd w:val="clear" w:color="auto" w:fill="323E4F" w:themeFill="text2" w:themeFillShade="BF"/>
            <w:noWrap/>
            <w:hideMark/>
          </w:tcPr>
          <w:p w14:paraId="0723AB44" w14:textId="6F97ED3B" w:rsidR="008260E2" w:rsidRPr="00792BF9"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792BF9">
              <w:rPr>
                <w:rFonts w:ascii="Arial" w:eastAsia="Times New Roman" w:hAnsi="Arial" w:cs="Arial"/>
                <w:b/>
                <w:bCs/>
                <w:color w:val="FFFFFF" w:themeColor="background1"/>
                <w:sz w:val="20"/>
                <w:szCs w:val="20"/>
                <w:lang w:eastAsia="es-MX"/>
              </w:rPr>
              <w:t>202</w:t>
            </w:r>
            <w:r w:rsidR="007A1C70">
              <w:rPr>
                <w:rFonts w:ascii="Arial" w:eastAsia="Times New Roman" w:hAnsi="Arial" w:cs="Arial"/>
                <w:b/>
                <w:bCs/>
                <w:color w:val="FFFFFF" w:themeColor="background1"/>
                <w:sz w:val="20"/>
                <w:szCs w:val="20"/>
                <w:lang w:eastAsia="es-MX"/>
              </w:rPr>
              <w:t>2</w:t>
            </w:r>
          </w:p>
        </w:tc>
        <w:tc>
          <w:tcPr>
            <w:tcW w:w="1121" w:type="dxa"/>
            <w:tcBorders>
              <w:top w:val="single" w:sz="4" w:space="0" w:color="auto"/>
              <w:left w:val="nil"/>
              <w:bottom w:val="single" w:sz="4" w:space="0" w:color="auto"/>
              <w:right w:val="single" w:sz="4" w:space="0" w:color="auto"/>
            </w:tcBorders>
            <w:shd w:val="clear" w:color="auto" w:fill="323E4F" w:themeFill="text2" w:themeFillShade="BF"/>
          </w:tcPr>
          <w:p w14:paraId="459724C9" w14:textId="1A6FCE39" w:rsidR="008260E2" w:rsidRPr="007D70B5"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7D70B5">
              <w:rPr>
                <w:rFonts w:ascii="Arial" w:eastAsia="Times New Roman" w:hAnsi="Arial" w:cs="Arial"/>
                <w:b/>
                <w:bCs/>
                <w:color w:val="FFFFFF" w:themeColor="background1"/>
                <w:sz w:val="20"/>
                <w:szCs w:val="20"/>
                <w:lang w:eastAsia="es-MX"/>
              </w:rPr>
              <w:t>%</w:t>
            </w:r>
          </w:p>
        </w:tc>
      </w:tr>
      <w:tr w:rsidR="0076557E" w:rsidRPr="007D70B5" w14:paraId="5E99F717" w14:textId="17EB3B7D" w:rsidTr="00B621E7">
        <w:trPr>
          <w:trHeight w:val="287"/>
        </w:trPr>
        <w:tc>
          <w:tcPr>
            <w:tcW w:w="988" w:type="dxa"/>
            <w:tcBorders>
              <w:top w:val="nil"/>
              <w:left w:val="single" w:sz="4" w:space="0" w:color="auto"/>
              <w:bottom w:val="single" w:sz="4" w:space="0" w:color="auto"/>
              <w:right w:val="single" w:sz="4" w:space="0" w:color="auto"/>
            </w:tcBorders>
            <w:shd w:val="clear" w:color="auto" w:fill="auto"/>
            <w:noWrap/>
            <w:hideMark/>
          </w:tcPr>
          <w:p w14:paraId="5C631A0E" w14:textId="77777777" w:rsidR="0076557E" w:rsidRPr="0029428D" w:rsidRDefault="0076557E" w:rsidP="0076557E">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5100</w:t>
            </w:r>
          </w:p>
        </w:tc>
        <w:tc>
          <w:tcPr>
            <w:tcW w:w="5149" w:type="dxa"/>
            <w:tcBorders>
              <w:top w:val="nil"/>
              <w:left w:val="nil"/>
              <w:bottom w:val="single" w:sz="4" w:space="0" w:color="auto"/>
              <w:right w:val="single" w:sz="4" w:space="0" w:color="auto"/>
            </w:tcBorders>
            <w:shd w:val="clear" w:color="auto" w:fill="auto"/>
            <w:noWrap/>
            <w:hideMark/>
          </w:tcPr>
          <w:p w14:paraId="60EB78B4" w14:textId="77777777" w:rsidR="0076557E" w:rsidRPr="00792BF9" w:rsidRDefault="0076557E" w:rsidP="0076557E">
            <w:pPr>
              <w:spacing w:after="0" w:line="240" w:lineRule="auto"/>
              <w:rPr>
                <w:rFonts w:ascii="Arial" w:eastAsia="Times New Roman" w:hAnsi="Arial" w:cs="Arial"/>
                <w:b/>
                <w:bCs/>
                <w:color w:val="000000"/>
                <w:sz w:val="20"/>
                <w:szCs w:val="20"/>
                <w:lang w:eastAsia="es-MX"/>
              </w:rPr>
            </w:pPr>
            <w:r w:rsidRPr="00792BF9">
              <w:rPr>
                <w:rFonts w:ascii="Arial" w:eastAsia="Times New Roman" w:hAnsi="Arial" w:cs="Arial"/>
                <w:b/>
                <w:bCs/>
                <w:color w:val="000000"/>
                <w:sz w:val="20"/>
                <w:szCs w:val="20"/>
                <w:lang w:eastAsia="es-MX"/>
              </w:rPr>
              <w:t>GASTOS DE FUNCIONAMIENTO:</w:t>
            </w:r>
          </w:p>
        </w:tc>
        <w:tc>
          <w:tcPr>
            <w:tcW w:w="1809" w:type="dxa"/>
            <w:tcBorders>
              <w:top w:val="nil"/>
              <w:left w:val="nil"/>
              <w:bottom w:val="single" w:sz="4" w:space="0" w:color="auto"/>
              <w:right w:val="single" w:sz="4" w:space="0" w:color="auto"/>
            </w:tcBorders>
            <w:shd w:val="clear" w:color="auto" w:fill="auto"/>
            <w:noWrap/>
          </w:tcPr>
          <w:p w14:paraId="448287A1" w14:textId="7B521D5D" w:rsidR="0076557E" w:rsidRPr="00D24A5E" w:rsidRDefault="00CD110B" w:rsidP="005E5FC1">
            <w:pPr>
              <w:spacing w:after="0" w:line="240" w:lineRule="auto"/>
              <w:jc w:val="right"/>
              <w:rPr>
                <w:rFonts w:ascii="Arial" w:eastAsia="Times New Roman" w:hAnsi="Arial" w:cs="Arial"/>
                <w:b/>
                <w:bCs/>
                <w:color w:val="000000"/>
                <w:sz w:val="20"/>
                <w:szCs w:val="20"/>
                <w:lang w:eastAsia="es-MX"/>
              </w:rPr>
            </w:pPr>
            <w:r w:rsidRPr="00CD110B">
              <w:rPr>
                <w:rFonts w:ascii="Arial" w:eastAsia="Times New Roman" w:hAnsi="Arial" w:cs="Arial"/>
                <w:b/>
                <w:bCs/>
                <w:color w:val="000000"/>
                <w:sz w:val="20"/>
                <w:szCs w:val="20"/>
                <w:lang w:eastAsia="es-MX"/>
              </w:rPr>
              <w:t>$9,385,968.87</w:t>
            </w:r>
          </w:p>
        </w:tc>
        <w:tc>
          <w:tcPr>
            <w:tcW w:w="1121" w:type="dxa"/>
            <w:tcBorders>
              <w:top w:val="nil"/>
              <w:left w:val="nil"/>
              <w:bottom w:val="single" w:sz="4" w:space="0" w:color="auto"/>
              <w:right w:val="single" w:sz="4" w:space="0" w:color="auto"/>
            </w:tcBorders>
          </w:tcPr>
          <w:p w14:paraId="3655E754" w14:textId="012C3246" w:rsidR="0076557E" w:rsidRPr="007D70B5" w:rsidRDefault="003B7806" w:rsidP="001B7008">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100</w:t>
            </w:r>
          </w:p>
        </w:tc>
      </w:tr>
      <w:tr w:rsidR="001B7008" w:rsidRPr="007D70B5" w14:paraId="1D579C2B" w14:textId="20DC6296"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53A911C2" w14:textId="77777777" w:rsidR="001B7008" w:rsidRPr="0029428D" w:rsidRDefault="001B7008" w:rsidP="001B7008">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5110</w:t>
            </w:r>
          </w:p>
        </w:tc>
        <w:tc>
          <w:tcPr>
            <w:tcW w:w="5149" w:type="dxa"/>
            <w:tcBorders>
              <w:top w:val="nil"/>
              <w:left w:val="nil"/>
              <w:bottom w:val="single" w:sz="4" w:space="0" w:color="auto"/>
              <w:right w:val="single" w:sz="4" w:space="0" w:color="auto"/>
            </w:tcBorders>
            <w:shd w:val="clear" w:color="auto" w:fill="auto"/>
            <w:noWrap/>
            <w:hideMark/>
          </w:tcPr>
          <w:p w14:paraId="181B289B" w14:textId="77777777" w:rsidR="001B7008" w:rsidRPr="00792BF9" w:rsidRDefault="001B7008" w:rsidP="001B7008">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Servicios personales</w:t>
            </w:r>
          </w:p>
        </w:tc>
        <w:tc>
          <w:tcPr>
            <w:tcW w:w="1809" w:type="dxa"/>
            <w:tcBorders>
              <w:top w:val="nil"/>
              <w:left w:val="nil"/>
              <w:bottom w:val="single" w:sz="4" w:space="0" w:color="auto"/>
              <w:right w:val="single" w:sz="4" w:space="0" w:color="auto"/>
            </w:tcBorders>
            <w:shd w:val="clear" w:color="auto" w:fill="auto"/>
            <w:noWrap/>
          </w:tcPr>
          <w:p w14:paraId="64F16FB7" w14:textId="2F392EB0" w:rsidR="001B7008" w:rsidRPr="00D24A5E" w:rsidRDefault="00355A78" w:rsidP="001B7008">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$5,190,200.77</w:t>
            </w:r>
          </w:p>
        </w:tc>
        <w:tc>
          <w:tcPr>
            <w:tcW w:w="1121" w:type="dxa"/>
            <w:tcBorders>
              <w:top w:val="nil"/>
              <w:left w:val="nil"/>
              <w:bottom w:val="single" w:sz="4" w:space="0" w:color="auto"/>
              <w:right w:val="single" w:sz="4" w:space="0" w:color="auto"/>
            </w:tcBorders>
          </w:tcPr>
          <w:p w14:paraId="41BECA84" w14:textId="20CE1B4F" w:rsidR="001B7008" w:rsidRPr="007D70B5" w:rsidRDefault="00355A78" w:rsidP="001B700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w:t>
            </w:r>
          </w:p>
        </w:tc>
      </w:tr>
      <w:tr w:rsidR="001B7008" w:rsidRPr="007D70B5" w14:paraId="52A870AA" w14:textId="0CAB8A57"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450EEB8C" w14:textId="77777777" w:rsidR="001B7008" w:rsidRPr="0029428D" w:rsidRDefault="001B7008" w:rsidP="001B7008">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5120</w:t>
            </w:r>
          </w:p>
        </w:tc>
        <w:tc>
          <w:tcPr>
            <w:tcW w:w="5149" w:type="dxa"/>
            <w:tcBorders>
              <w:top w:val="nil"/>
              <w:left w:val="nil"/>
              <w:bottom w:val="single" w:sz="4" w:space="0" w:color="auto"/>
              <w:right w:val="single" w:sz="4" w:space="0" w:color="auto"/>
            </w:tcBorders>
            <w:shd w:val="clear" w:color="auto" w:fill="auto"/>
            <w:noWrap/>
            <w:hideMark/>
          </w:tcPr>
          <w:p w14:paraId="686F301A" w14:textId="77777777" w:rsidR="001B7008" w:rsidRPr="00792BF9" w:rsidRDefault="001B7008" w:rsidP="001B7008">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Materiales y suministros</w:t>
            </w:r>
          </w:p>
        </w:tc>
        <w:tc>
          <w:tcPr>
            <w:tcW w:w="1809" w:type="dxa"/>
            <w:tcBorders>
              <w:top w:val="nil"/>
              <w:left w:val="nil"/>
              <w:bottom w:val="single" w:sz="4" w:space="0" w:color="auto"/>
              <w:right w:val="single" w:sz="4" w:space="0" w:color="auto"/>
            </w:tcBorders>
            <w:shd w:val="clear" w:color="auto" w:fill="auto"/>
            <w:noWrap/>
          </w:tcPr>
          <w:p w14:paraId="0C9531E9" w14:textId="23EB85D8" w:rsidR="001B7008" w:rsidRPr="00D24A5E" w:rsidRDefault="00355A78" w:rsidP="001B7008">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$1,937,579.04</w:t>
            </w:r>
          </w:p>
        </w:tc>
        <w:tc>
          <w:tcPr>
            <w:tcW w:w="1121" w:type="dxa"/>
            <w:tcBorders>
              <w:top w:val="nil"/>
              <w:left w:val="nil"/>
              <w:bottom w:val="single" w:sz="4" w:space="0" w:color="auto"/>
              <w:right w:val="single" w:sz="4" w:space="0" w:color="auto"/>
            </w:tcBorders>
          </w:tcPr>
          <w:p w14:paraId="2BE6F2DD" w14:textId="2A836AC5" w:rsidR="001B7008" w:rsidRPr="007D70B5" w:rsidRDefault="00355A78" w:rsidP="001B700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w:t>
            </w:r>
          </w:p>
        </w:tc>
      </w:tr>
      <w:tr w:rsidR="001B7008" w:rsidRPr="007D70B5" w14:paraId="24CB7D77" w14:textId="50F9B48A"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22F70C5E" w14:textId="77777777" w:rsidR="001B7008" w:rsidRPr="0029428D" w:rsidRDefault="001B7008" w:rsidP="001B7008">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5130</w:t>
            </w:r>
          </w:p>
        </w:tc>
        <w:tc>
          <w:tcPr>
            <w:tcW w:w="5149" w:type="dxa"/>
            <w:tcBorders>
              <w:top w:val="nil"/>
              <w:left w:val="nil"/>
              <w:bottom w:val="single" w:sz="4" w:space="0" w:color="auto"/>
              <w:right w:val="single" w:sz="4" w:space="0" w:color="auto"/>
            </w:tcBorders>
            <w:shd w:val="clear" w:color="auto" w:fill="auto"/>
            <w:noWrap/>
            <w:hideMark/>
          </w:tcPr>
          <w:p w14:paraId="7AA2271F" w14:textId="77777777" w:rsidR="001B7008" w:rsidRPr="00792BF9" w:rsidRDefault="001B7008" w:rsidP="001B7008">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Servicios generales</w:t>
            </w:r>
          </w:p>
        </w:tc>
        <w:tc>
          <w:tcPr>
            <w:tcW w:w="1809" w:type="dxa"/>
            <w:tcBorders>
              <w:top w:val="nil"/>
              <w:left w:val="nil"/>
              <w:bottom w:val="single" w:sz="4" w:space="0" w:color="auto"/>
              <w:right w:val="single" w:sz="4" w:space="0" w:color="auto"/>
            </w:tcBorders>
            <w:shd w:val="clear" w:color="auto" w:fill="auto"/>
            <w:noWrap/>
          </w:tcPr>
          <w:p w14:paraId="39C3BA36" w14:textId="0EFBDCD1" w:rsidR="001B7008" w:rsidRPr="00D24A5E" w:rsidRDefault="00355A78" w:rsidP="001B7008">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$2,258,189.06</w:t>
            </w:r>
          </w:p>
        </w:tc>
        <w:tc>
          <w:tcPr>
            <w:tcW w:w="1121" w:type="dxa"/>
            <w:tcBorders>
              <w:top w:val="nil"/>
              <w:left w:val="nil"/>
              <w:bottom w:val="single" w:sz="4" w:space="0" w:color="auto"/>
              <w:right w:val="single" w:sz="4" w:space="0" w:color="auto"/>
            </w:tcBorders>
          </w:tcPr>
          <w:p w14:paraId="168FFB43" w14:textId="3B56BAA4" w:rsidR="001B7008" w:rsidRPr="007D70B5" w:rsidRDefault="00355A78" w:rsidP="001B700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r>
      <w:tr w:rsidR="0076557E" w:rsidRPr="007D70B5" w14:paraId="1B3B66B3" w14:textId="026248D5" w:rsidTr="004B2595">
        <w:trPr>
          <w:trHeight w:val="286"/>
        </w:trPr>
        <w:tc>
          <w:tcPr>
            <w:tcW w:w="988" w:type="dxa"/>
            <w:tcBorders>
              <w:top w:val="nil"/>
              <w:left w:val="single" w:sz="4" w:space="0" w:color="auto"/>
              <w:bottom w:val="single" w:sz="4" w:space="0" w:color="auto"/>
              <w:right w:val="single" w:sz="4" w:space="0" w:color="auto"/>
            </w:tcBorders>
            <w:shd w:val="clear" w:color="auto" w:fill="auto"/>
            <w:noWrap/>
            <w:hideMark/>
          </w:tcPr>
          <w:p w14:paraId="2D98FB86" w14:textId="77777777" w:rsidR="0076557E" w:rsidRPr="0029428D" w:rsidRDefault="0076557E" w:rsidP="0076557E">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5200</w:t>
            </w:r>
          </w:p>
        </w:tc>
        <w:tc>
          <w:tcPr>
            <w:tcW w:w="5149" w:type="dxa"/>
            <w:tcBorders>
              <w:top w:val="nil"/>
              <w:left w:val="single" w:sz="4" w:space="0" w:color="000000"/>
              <w:bottom w:val="nil"/>
              <w:right w:val="single" w:sz="4" w:space="0" w:color="000000"/>
            </w:tcBorders>
            <w:shd w:val="clear" w:color="auto" w:fill="auto"/>
            <w:hideMark/>
          </w:tcPr>
          <w:p w14:paraId="60F60D7B" w14:textId="77777777" w:rsidR="0076557E" w:rsidRPr="00792BF9" w:rsidRDefault="0076557E" w:rsidP="0076557E">
            <w:pPr>
              <w:spacing w:after="0" w:line="240" w:lineRule="auto"/>
              <w:rPr>
                <w:rFonts w:ascii="Arial" w:eastAsia="Times New Roman" w:hAnsi="Arial" w:cs="Arial"/>
                <w:b/>
                <w:bCs/>
                <w:color w:val="000000"/>
                <w:sz w:val="20"/>
                <w:szCs w:val="20"/>
                <w:lang w:eastAsia="es-MX"/>
              </w:rPr>
            </w:pPr>
            <w:r w:rsidRPr="00AA00E1">
              <w:rPr>
                <w:rFonts w:ascii="Arial" w:eastAsia="Times New Roman" w:hAnsi="Arial" w:cs="Arial"/>
                <w:b/>
                <w:bCs/>
                <w:color w:val="000000"/>
                <w:sz w:val="18"/>
                <w:szCs w:val="18"/>
                <w:lang w:eastAsia="es-MX"/>
              </w:rPr>
              <w:t>TRANSFERENCIAS, ASIGNACIONES, SUBSIDIOS Y OTRAS AYUDAS</w:t>
            </w:r>
          </w:p>
        </w:tc>
        <w:tc>
          <w:tcPr>
            <w:tcW w:w="1809" w:type="dxa"/>
            <w:tcBorders>
              <w:top w:val="nil"/>
              <w:left w:val="single" w:sz="4" w:space="0" w:color="auto"/>
              <w:bottom w:val="single" w:sz="4" w:space="0" w:color="auto"/>
              <w:right w:val="single" w:sz="4" w:space="0" w:color="auto"/>
            </w:tcBorders>
            <w:shd w:val="clear" w:color="auto" w:fill="auto"/>
            <w:noWrap/>
          </w:tcPr>
          <w:p w14:paraId="5A7024AA" w14:textId="1C13D487" w:rsidR="0076557E" w:rsidRPr="00D24A5E" w:rsidRDefault="00355A78" w:rsidP="005E5FC1">
            <w:pPr>
              <w:spacing w:after="0" w:line="240" w:lineRule="auto"/>
              <w:jc w:val="right"/>
              <w:rPr>
                <w:rFonts w:ascii="Arial" w:eastAsia="Times New Roman" w:hAnsi="Arial" w:cs="Arial"/>
                <w:b/>
                <w:bCs/>
                <w:color w:val="000000"/>
                <w:sz w:val="20"/>
                <w:szCs w:val="20"/>
                <w:lang w:eastAsia="es-MX"/>
              </w:rPr>
            </w:pPr>
            <w:r w:rsidRPr="00355A78">
              <w:rPr>
                <w:rFonts w:ascii="Arial" w:eastAsia="Times New Roman" w:hAnsi="Arial" w:cs="Arial"/>
                <w:b/>
                <w:bCs/>
                <w:color w:val="000000"/>
                <w:sz w:val="20"/>
                <w:szCs w:val="20"/>
                <w:lang w:eastAsia="es-MX"/>
              </w:rPr>
              <w:t>$148,739.02</w:t>
            </w:r>
          </w:p>
        </w:tc>
        <w:tc>
          <w:tcPr>
            <w:tcW w:w="1121" w:type="dxa"/>
            <w:tcBorders>
              <w:top w:val="nil"/>
              <w:left w:val="single" w:sz="4" w:space="0" w:color="auto"/>
              <w:bottom w:val="single" w:sz="4" w:space="0" w:color="auto"/>
              <w:right w:val="single" w:sz="4" w:space="0" w:color="auto"/>
            </w:tcBorders>
          </w:tcPr>
          <w:p w14:paraId="0F90C343" w14:textId="18777029" w:rsidR="0076557E" w:rsidRPr="007D70B5" w:rsidRDefault="00DF46CC" w:rsidP="001B7008">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100</w:t>
            </w:r>
          </w:p>
        </w:tc>
      </w:tr>
      <w:tr w:rsidR="004B2595" w:rsidRPr="007D70B5" w14:paraId="0A98592F" w14:textId="4F00A471"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50DFABCE" w14:textId="77777777" w:rsidR="004B2595" w:rsidRPr="0029428D" w:rsidRDefault="004B2595" w:rsidP="004B2595">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5210</w:t>
            </w:r>
          </w:p>
        </w:tc>
        <w:tc>
          <w:tcPr>
            <w:tcW w:w="5149" w:type="dxa"/>
            <w:tcBorders>
              <w:top w:val="single" w:sz="4" w:space="0" w:color="auto"/>
              <w:left w:val="nil"/>
              <w:bottom w:val="single" w:sz="4" w:space="0" w:color="auto"/>
              <w:right w:val="single" w:sz="4" w:space="0" w:color="auto"/>
            </w:tcBorders>
            <w:shd w:val="clear" w:color="auto" w:fill="auto"/>
            <w:noWrap/>
            <w:hideMark/>
          </w:tcPr>
          <w:p w14:paraId="2FCEE251" w14:textId="77777777" w:rsidR="004B2595" w:rsidRPr="00792BF9" w:rsidRDefault="004B2595" w:rsidP="004B2595">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 xml:space="preserve">Transferencias internas y asignaciones al sector publico </w:t>
            </w:r>
          </w:p>
        </w:tc>
        <w:tc>
          <w:tcPr>
            <w:tcW w:w="1809" w:type="dxa"/>
            <w:tcBorders>
              <w:top w:val="nil"/>
              <w:left w:val="nil"/>
              <w:bottom w:val="single" w:sz="4" w:space="0" w:color="auto"/>
              <w:right w:val="single" w:sz="4" w:space="0" w:color="auto"/>
            </w:tcBorders>
            <w:shd w:val="clear" w:color="auto" w:fill="auto"/>
            <w:noWrap/>
          </w:tcPr>
          <w:p w14:paraId="2ECD0728" w14:textId="31240667" w:rsidR="004B2595" w:rsidRPr="00D24A5E" w:rsidRDefault="00355A78" w:rsidP="004B2595">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$18,381.00</w:t>
            </w:r>
          </w:p>
        </w:tc>
        <w:tc>
          <w:tcPr>
            <w:tcW w:w="1121" w:type="dxa"/>
            <w:tcBorders>
              <w:top w:val="nil"/>
              <w:left w:val="nil"/>
              <w:bottom w:val="single" w:sz="4" w:space="0" w:color="auto"/>
              <w:right w:val="single" w:sz="4" w:space="0" w:color="auto"/>
            </w:tcBorders>
          </w:tcPr>
          <w:p w14:paraId="66B15F36" w14:textId="6A4A9DAC" w:rsidR="004B2595"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p>
        </w:tc>
      </w:tr>
      <w:tr w:rsidR="004B2595" w:rsidRPr="007D70B5" w14:paraId="14A63E13" w14:textId="0E5FE258"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11A216C6" w14:textId="77777777" w:rsidR="004B2595" w:rsidRPr="0029428D" w:rsidRDefault="004B2595" w:rsidP="004B2595">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5220</w:t>
            </w:r>
          </w:p>
        </w:tc>
        <w:tc>
          <w:tcPr>
            <w:tcW w:w="5149" w:type="dxa"/>
            <w:tcBorders>
              <w:top w:val="nil"/>
              <w:left w:val="nil"/>
              <w:bottom w:val="single" w:sz="4" w:space="0" w:color="auto"/>
              <w:right w:val="single" w:sz="4" w:space="0" w:color="auto"/>
            </w:tcBorders>
            <w:shd w:val="clear" w:color="auto" w:fill="auto"/>
            <w:noWrap/>
            <w:hideMark/>
          </w:tcPr>
          <w:p w14:paraId="12507456" w14:textId="77777777" w:rsidR="004B2595" w:rsidRPr="00792BF9" w:rsidRDefault="004B2595" w:rsidP="004B2595">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 xml:space="preserve">Trasferencias al resto del sector público </w:t>
            </w:r>
          </w:p>
        </w:tc>
        <w:tc>
          <w:tcPr>
            <w:tcW w:w="1809" w:type="dxa"/>
            <w:tcBorders>
              <w:top w:val="nil"/>
              <w:left w:val="nil"/>
              <w:bottom w:val="single" w:sz="4" w:space="0" w:color="auto"/>
              <w:right w:val="single" w:sz="4" w:space="0" w:color="auto"/>
            </w:tcBorders>
            <w:shd w:val="clear" w:color="auto" w:fill="auto"/>
            <w:noWrap/>
          </w:tcPr>
          <w:p w14:paraId="338BC8E1" w14:textId="15E3D4A0" w:rsidR="004B2595" w:rsidRPr="00D24A5E" w:rsidRDefault="00355A78" w:rsidP="004B2595">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$45,835.30</w:t>
            </w:r>
          </w:p>
        </w:tc>
        <w:tc>
          <w:tcPr>
            <w:tcW w:w="1121" w:type="dxa"/>
            <w:tcBorders>
              <w:top w:val="nil"/>
              <w:left w:val="nil"/>
              <w:bottom w:val="single" w:sz="4" w:space="0" w:color="auto"/>
              <w:right w:val="single" w:sz="4" w:space="0" w:color="auto"/>
            </w:tcBorders>
          </w:tcPr>
          <w:p w14:paraId="0F7AF548" w14:textId="61EC807C" w:rsidR="004B2595"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w:t>
            </w:r>
          </w:p>
        </w:tc>
      </w:tr>
      <w:tr w:rsidR="004B2595" w:rsidRPr="007D70B5" w14:paraId="476656AA" w14:textId="0F0D18BA"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48A82CAD" w14:textId="77777777" w:rsidR="004B2595" w:rsidRPr="0029428D" w:rsidRDefault="004B2595" w:rsidP="004B2595">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5240</w:t>
            </w:r>
          </w:p>
        </w:tc>
        <w:tc>
          <w:tcPr>
            <w:tcW w:w="5149" w:type="dxa"/>
            <w:tcBorders>
              <w:top w:val="nil"/>
              <w:left w:val="nil"/>
              <w:bottom w:val="single" w:sz="4" w:space="0" w:color="auto"/>
              <w:right w:val="single" w:sz="4" w:space="0" w:color="auto"/>
            </w:tcBorders>
            <w:shd w:val="clear" w:color="auto" w:fill="auto"/>
            <w:noWrap/>
            <w:hideMark/>
          </w:tcPr>
          <w:p w14:paraId="76C6D784" w14:textId="77777777" w:rsidR="004B2595" w:rsidRPr="00792BF9" w:rsidRDefault="004B2595" w:rsidP="004B2595">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Ayudas sociales</w:t>
            </w:r>
          </w:p>
        </w:tc>
        <w:tc>
          <w:tcPr>
            <w:tcW w:w="1809" w:type="dxa"/>
            <w:tcBorders>
              <w:top w:val="nil"/>
              <w:left w:val="nil"/>
              <w:bottom w:val="single" w:sz="4" w:space="0" w:color="auto"/>
              <w:right w:val="single" w:sz="4" w:space="0" w:color="auto"/>
            </w:tcBorders>
            <w:shd w:val="clear" w:color="auto" w:fill="auto"/>
            <w:noWrap/>
          </w:tcPr>
          <w:p w14:paraId="4546C7A8" w14:textId="5764E3D1" w:rsidR="004B2595" w:rsidRPr="00D24A5E" w:rsidRDefault="00355A78" w:rsidP="004B2595">
            <w:pPr>
              <w:spacing w:after="0" w:line="240" w:lineRule="auto"/>
              <w:jc w:val="right"/>
              <w:rPr>
                <w:rFonts w:ascii="Arial" w:eastAsia="Times New Roman" w:hAnsi="Arial" w:cs="Arial"/>
                <w:color w:val="000000"/>
                <w:sz w:val="20"/>
                <w:szCs w:val="20"/>
                <w:lang w:eastAsia="es-MX"/>
              </w:rPr>
            </w:pPr>
            <w:r w:rsidRPr="00355A78">
              <w:rPr>
                <w:rFonts w:ascii="Arial" w:eastAsia="Times New Roman" w:hAnsi="Arial" w:cs="Arial"/>
                <w:color w:val="000000"/>
                <w:sz w:val="20"/>
                <w:szCs w:val="20"/>
                <w:lang w:eastAsia="es-MX"/>
              </w:rPr>
              <w:t>$84,522.72</w:t>
            </w:r>
          </w:p>
        </w:tc>
        <w:tc>
          <w:tcPr>
            <w:tcW w:w="1121" w:type="dxa"/>
            <w:tcBorders>
              <w:top w:val="nil"/>
              <w:left w:val="nil"/>
              <w:bottom w:val="single" w:sz="4" w:space="0" w:color="auto"/>
              <w:right w:val="single" w:sz="4" w:space="0" w:color="auto"/>
            </w:tcBorders>
          </w:tcPr>
          <w:p w14:paraId="047A638D" w14:textId="2148BC29" w:rsidR="004B2595"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r>
      <w:tr w:rsidR="00E67D83" w:rsidRPr="007D70B5" w14:paraId="5163B65F" w14:textId="18908524"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3C17A168" w14:textId="77777777" w:rsidR="00E67D83" w:rsidRPr="0029428D" w:rsidRDefault="00E67D83" w:rsidP="00E67D83">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5250</w:t>
            </w:r>
          </w:p>
        </w:tc>
        <w:tc>
          <w:tcPr>
            <w:tcW w:w="5149" w:type="dxa"/>
            <w:tcBorders>
              <w:top w:val="nil"/>
              <w:left w:val="nil"/>
              <w:bottom w:val="single" w:sz="4" w:space="0" w:color="auto"/>
              <w:right w:val="single" w:sz="4" w:space="0" w:color="auto"/>
            </w:tcBorders>
            <w:shd w:val="clear" w:color="auto" w:fill="auto"/>
            <w:noWrap/>
            <w:hideMark/>
          </w:tcPr>
          <w:p w14:paraId="7197F0F7" w14:textId="77777777" w:rsidR="00E67D83" w:rsidRPr="00792BF9" w:rsidRDefault="00E67D83" w:rsidP="00E67D83">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Pensiones y jubilaciones</w:t>
            </w:r>
          </w:p>
        </w:tc>
        <w:tc>
          <w:tcPr>
            <w:tcW w:w="1809" w:type="dxa"/>
            <w:tcBorders>
              <w:top w:val="nil"/>
              <w:left w:val="nil"/>
              <w:bottom w:val="single" w:sz="4" w:space="0" w:color="auto"/>
              <w:right w:val="single" w:sz="4" w:space="0" w:color="auto"/>
            </w:tcBorders>
            <w:shd w:val="clear" w:color="auto" w:fill="auto"/>
            <w:noWrap/>
            <w:vAlign w:val="bottom"/>
          </w:tcPr>
          <w:p w14:paraId="6D0419EE" w14:textId="27C4121C" w:rsidR="00E67D83" w:rsidRPr="00D24A5E" w:rsidRDefault="006A713F" w:rsidP="00E67D83">
            <w:pPr>
              <w:spacing w:after="0" w:line="240" w:lineRule="auto"/>
              <w:jc w:val="right"/>
              <w:rPr>
                <w:rFonts w:ascii="Arial" w:eastAsia="Times New Roman" w:hAnsi="Arial" w:cs="Arial"/>
                <w:color w:val="000000"/>
                <w:sz w:val="20"/>
                <w:szCs w:val="20"/>
                <w:lang w:eastAsia="es-MX"/>
              </w:rPr>
            </w:pPr>
            <w:r w:rsidRPr="00D24A5E">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7B508127" w14:textId="7E672989" w:rsidR="00E67D83"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3C8AECAD" w14:textId="4829CB1E"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9583E8A"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5280</w:t>
            </w:r>
          </w:p>
        </w:tc>
        <w:tc>
          <w:tcPr>
            <w:tcW w:w="5149" w:type="dxa"/>
            <w:tcBorders>
              <w:top w:val="nil"/>
              <w:left w:val="nil"/>
              <w:bottom w:val="single" w:sz="4" w:space="0" w:color="auto"/>
              <w:right w:val="single" w:sz="4" w:space="0" w:color="auto"/>
            </w:tcBorders>
            <w:shd w:val="clear" w:color="auto" w:fill="auto"/>
            <w:noWrap/>
            <w:hideMark/>
          </w:tcPr>
          <w:p w14:paraId="496420C7"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Donativos</w:t>
            </w:r>
          </w:p>
        </w:tc>
        <w:tc>
          <w:tcPr>
            <w:tcW w:w="1809" w:type="dxa"/>
            <w:tcBorders>
              <w:top w:val="nil"/>
              <w:left w:val="nil"/>
              <w:bottom w:val="single" w:sz="4" w:space="0" w:color="auto"/>
              <w:right w:val="single" w:sz="4" w:space="0" w:color="auto"/>
            </w:tcBorders>
            <w:shd w:val="clear" w:color="auto" w:fill="auto"/>
            <w:noWrap/>
            <w:vAlign w:val="bottom"/>
          </w:tcPr>
          <w:p w14:paraId="214A5AD2" w14:textId="2EF55830"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066208C1" w14:textId="56B17942"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0E74A226" w14:textId="71CBB1CF"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38A68024"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5310</w:t>
            </w:r>
          </w:p>
        </w:tc>
        <w:tc>
          <w:tcPr>
            <w:tcW w:w="5149" w:type="dxa"/>
            <w:tcBorders>
              <w:top w:val="nil"/>
              <w:left w:val="nil"/>
              <w:bottom w:val="single" w:sz="4" w:space="0" w:color="auto"/>
              <w:right w:val="single" w:sz="4" w:space="0" w:color="auto"/>
            </w:tcBorders>
            <w:shd w:val="clear" w:color="auto" w:fill="auto"/>
            <w:noWrap/>
            <w:hideMark/>
          </w:tcPr>
          <w:p w14:paraId="668EB001"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Participaciones, aportaciones y convenios</w:t>
            </w:r>
          </w:p>
        </w:tc>
        <w:tc>
          <w:tcPr>
            <w:tcW w:w="1809" w:type="dxa"/>
            <w:tcBorders>
              <w:top w:val="nil"/>
              <w:left w:val="nil"/>
              <w:bottom w:val="single" w:sz="4" w:space="0" w:color="auto"/>
              <w:right w:val="single" w:sz="4" w:space="0" w:color="auto"/>
            </w:tcBorders>
            <w:shd w:val="clear" w:color="auto" w:fill="auto"/>
            <w:noWrap/>
            <w:vAlign w:val="bottom"/>
          </w:tcPr>
          <w:p w14:paraId="0B0308C8" w14:textId="1544E2D6"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2E715912" w14:textId="7185C8FE"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71D83E88" w14:textId="2B3131A9"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2B7D35D7"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5410</w:t>
            </w:r>
          </w:p>
        </w:tc>
        <w:tc>
          <w:tcPr>
            <w:tcW w:w="5149" w:type="dxa"/>
            <w:tcBorders>
              <w:top w:val="nil"/>
              <w:left w:val="nil"/>
              <w:bottom w:val="single" w:sz="4" w:space="0" w:color="auto"/>
              <w:right w:val="single" w:sz="4" w:space="0" w:color="auto"/>
            </w:tcBorders>
            <w:shd w:val="clear" w:color="auto" w:fill="auto"/>
            <w:noWrap/>
            <w:hideMark/>
          </w:tcPr>
          <w:p w14:paraId="7D874F1F"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 xml:space="preserve">Intereses de la deuda pública </w:t>
            </w:r>
          </w:p>
        </w:tc>
        <w:tc>
          <w:tcPr>
            <w:tcW w:w="1809" w:type="dxa"/>
            <w:tcBorders>
              <w:top w:val="nil"/>
              <w:left w:val="nil"/>
              <w:bottom w:val="single" w:sz="4" w:space="0" w:color="auto"/>
              <w:right w:val="single" w:sz="4" w:space="0" w:color="auto"/>
            </w:tcBorders>
            <w:shd w:val="clear" w:color="auto" w:fill="auto"/>
            <w:noWrap/>
            <w:vAlign w:val="bottom"/>
          </w:tcPr>
          <w:p w14:paraId="4AF3462E" w14:textId="0EBEE477"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194AE5A2" w14:textId="347CA751"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2F342527" w14:textId="6C9CD702"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0FE3CFDC"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5590</w:t>
            </w:r>
          </w:p>
        </w:tc>
        <w:tc>
          <w:tcPr>
            <w:tcW w:w="5149" w:type="dxa"/>
            <w:tcBorders>
              <w:top w:val="nil"/>
              <w:left w:val="nil"/>
              <w:bottom w:val="single" w:sz="4" w:space="0" w:color="auto"/>
              <w:right w:val="single" w:sz="4" w:space="0" w:color="auto"/>
            </w:tcBorders>
            <w:shd w:val="clear" w:color="auto" w:fill="auto"/>
            <w:noWrap/>
            <w:hideMark/>
          </w:tcPr>
          <w:p w14:paraId="31A9E67E"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Otros gastos</w:t>
            </w:r>
          </w:p>
        </w:tc>
        <w:tc>
          <w:tcPr>
            <w:tcW w:w="1809" w:type="dxa"/>
            <w:tcBorders>
              <w:top w:val="nil"/>
              <w:left w:val="nil"/>
              <w:bottom w:val="single" w:sz="4" w:space="0" w:color="auto"/>
              <w:right w:val="single" w:sz="4" w:space="0" w:color="auto"/>
            </w:tcBorders>
            <w:shd w:val="clear" w:color="auto" w:fill="auto"/>
            <w:noWrap/>
            <w:vAlign w:val="bottom"/>
          </w:tcPr>
          <w:p w14:paraId="5DFC32C2" w14:textId="4C4F6FF6"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57F16348" w14:textId="2D2BAFC2"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49DE90C2" w14:textId="1A0B3092"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E82197D"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5610</w:t>
            </w:r>
          </w:p>
        </w:tc>
        <w:tc>
          <w:tcPr>
            <w:tcW w:w="5149" w:type="dxa"/>
            <w:tcBorders>
              <w:top w:val="nil"/>
              <w:left w:val="nil"/>
              <w:bottom w:val="single" w:sz="4" w:space="0" w:color="auto"/>
              <w:right w:val="single" w:sz="4" w:space="0" w:color="auto"/>
            </w:tcBorders>
            <w:shd w:val="clear" w:color="auto" w:fill="auto"/>
            <w:noWrap/>
            <w:hideMark/>
          </w:tcPr>
          <w:p w14:paraId="6018C5D2"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 xml:space="preserve">Inversión pública no capitalizable </w:t>
            </w:r>
          </w:p>
        </w:tc>
        <w:tc>
          <w:tcPr>
            <w:tcW w:w="1809" w:type="dxa"/>
            <w:tcBorders>
              <w:top w:val="nil"/>
              <w:left w:val="nil"/>
              <w:bottom w:val="single" w:sz="4" w:space="0" w:color="auto"/>
              <w:right w:val="single" w:sz="4" w:space="0" w:color="auto"/>
            </w:tcBorders>
            <w:shd w:val="clear" w:color="auto" w:fill="auto"/>
            <w:noWrap/>
            <w:vAlign w:val="bottom"/>
          </w:tcPr>
          <w:p w14:paraId="3169FB68" w14:textId="1E871C31"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3A531154" w14:textId="00027D72"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A713F" w:rsidRPr="007D70B5" w14:paraId="420A2451" w14:textId="721904D9" w:rsidTr="004B2595">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A64435B" w14:textId="77777777" w:rsidR="006A713F" w:rsidRPr="0029428D" w:rsidRDefault="006A713F" w:rsidP="006A713F">
            <w:pPr>
              <w:spacing w:after="0" w:line="240" w:lineRule="auto"/>
              <w:rPr>
                <w:rFonts w:ascii="Arial" w:eastAsia="Times New Roman" w:hAnsi="Arial" w:cs="Arial"/>
                <w:b/>
                <w:bCs/>
                <w:color w:val="000000"/>
                <w:sz w:val="20"/>
                <w:szCs w:val="20"/>
                <w:lang w:eastAsia="es-MX"/>
              </w:rPr>
            </w:pPr>
            <w:r w:rsidRPr="0029428D">
              <w:rPr>
                <w:rFonts w:ascii="Arial" w:eastAsia="Times New Roman" w:hAnsi="Arial" w:cs="Arial"/>
                <w:b/>
                <w:bCs/>
                <w:color w:val="000000"/>
                <w:sz w:val="20"/>
                <w:szCs w:val="20"/>
                <w:lang w:eastAsia="es-MX"/>
              </w:rPr>
              <w:t>5510</w:t>
            </w:r>
          </w:p>
        </w:tc>
        <w:tc>
          <w:tcPr>
            <w:tcW w:w="5149" w:type="dxa"/>
            <w:tcBorders>
              <w:top w:val="nil"/>
              <w:left w:val="nil"/>
              <w:bottom w:val="single" w:sz="4" w:space="0" w:color="auto"/>
              <w:right w:val="single" w:sz="4" w:space="0" w:color="auto"/>
            </w:tcBorders>
            <w:shd w:val="clear" w:color="auto" w:fill="auto"/>
            <w:noWrap/>
            <w:hideMark/>
          </w:tcPr>
          <w:p w14:paraId="7378F4F0" w14:textId="77777777" w:rsidR="006A713F" w:rsidRPr="00792BF9" w:rsidRDefault="006A713F" w:rsidP="006A713F">
            <w:pPr>
              <w:spacing w:after="0" w:line="240" w:lineRule="auto"/>
              <w:rPr>
                <w:rFonts w:ascii="Arial" w:eastAsia="Times New Roman" w:hAnsi="Arial" w:cs="Arial"/>
                <w:color w:val="000000"/>
                <w:sz w:val="20"/>
                <w:szCs w:val="20"/>
                <w:lang w:eastAsia="es-MX"/>
              </w:rPr>
            </w:pPr>
            <w:r w:rsidRPr="00792BF9">
              <w:rPr>
                <w:rFonts w:ascii="Arial" w:eastAsia="Times New Roman" w:hAnsi="Arial" w:cs="Arial"/>
                <w:color w:val="000000"/>
                <w:sz w:val="20"/>
                <w:szCs w:val="20"/>
                <w:lang w:eastAsia="es-MX"/>
              </w:rPr>
              <w:t>Estimaciones, depreciaciones y deterioros</w:t>
            </w:r>
          </w:p>
        </w:tc>
        <w:tc>
          <w:tcPr>
            <w:tcW w:w="1809" w:type="dxa"/>
            <w:tcBorders>
              <w:top w:val="nil"/>
              <w:left w:val="nil"/>
              <w:bottom w:val="single" w:sz="4" w:space="0" w:color="auto"/>
              <w:right w:val="single" w:sz="4" w:space="0" w:color="auto"/>
            </w:tcBorders>
            <w:shd w:val="clear" w:color="auto" w:fill="auto"/>
            <w:noWrap/>
            <w:vAlign w:val="bottom"/>
          </w:tcPr>
          <w:p w14:paraId="02599733" w14:textId="405145E3" w:rsidR="006A713F" w:rsidRPr="00792BF9" w:rsidRDefault="006A713F" w:rsidP="006A713F">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c>
          <w:tcPr>
            <w:tcW w:w="1121" w:type="dxa"/>
            <w:tcBorders>
              <w:top w:val="nil"/>
              <w:left w:val="nil"/>
              <w:bottom w:val="single" w:sz="4" w:space="0" w:color="auto"/>
              <w:right w:val="single" w:sz="4" w:space="0" w:color="auto"/>
            </w:tcBorders>
          </w:tcPr>
          <w:p w14:paraId="44DBF690" w14:textId="7A933B54" w:rsidR="006A713F" w:rsidRPr="007D70B5" w:rsidRDefault="00355A78" w:rsidP="008B2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20B29" w:rsidRPr="007D70B5" w14:paraId="2B11132D" w14:textId="27299DDE" w:rsidTr="004D7360">
        <w:trPr>
          <w:trHeight w:val="125"/>
        </w:trPr>
        <w:tc>
          <w:tcPr>
            <w:tcW w:w="7946" w:type="dxa"/>
            <w:gridSpan w:val="3"/>
            <w:tcBorders>
              <w:top w:val="single" w:sz="4" w:space="0" w:color="auto"/>
              <w:left w:val="single" w:sz="4" w:space="0" w:color="auto"/>
              <w:bottom w:val="single" w:sz="4" w:space="0" w:color="auto"/>
              <w:right w:val="single" w:sz="4" w:space="0" w:color="auto"/>
            </w:tcBorders>
            <w:shd w:val="clear" w:color="auto" w:fill="323E4F" w:themeFill="text2" w:themeFillShade="BF"/>
            <w:noWrap/>
            <w:hideMark/>
          </w:tcPr>
          <w:p w14:paraId="5C545A17" w14:textId="6195C2FC" w:rsidR="00D20B29" w:rsidRPr="0045276A" w:rsidRDefault="00D20B29" w:rsidP="00D20B29">
            <w:pPr>
              <w:jc w:val="center"/>
              <w:rPr>
                <w:rFonts w:ascii="Arial" w:hAnsi="Arial" w:cs="Arial"/>
                <w:b/>
                <w:bCs/>
                <w:color w:val="000000"/>
                <w:sz w:val="20"/>
                <w:szCs w:val="20"/>
              </w:rPr>
            </w:pPr>
            <w:r w:rsidRPr="007D70B5">
              <w:rPr>
                <w:rFonts w:ascii="Arial" w:eastAsia="Times New Roman" w:hAnsi="Arial" w:cs="Arial"/>
                <w:b/>
                <w:bCs/>
                <w:color w:val="FFFFFF" w:themeColor="background1"/>
                <w:sz w:val="20"/>
                <w:szCs w:val="20"/>
                <w:lang w:eastAsia="es-MX"/>
              </w:rPr>
              <w:t>Total</w:t>
            </w:r>
          </w:p>
        </w:tc>
        <w:tc>
          <w:tcPr>
            <w:tcW w:w="1121" w:type="dxa"/>
            <w:tcBorders>
              <w:top w:val="nil"/>
              <w:left w:val="nil"/>
              <w:bottom w:val="single" w:sz="4" w:space="0" w:color="auto"/>
              <w:right w:val="single" w:sz="4" w:space="0" w:color="auto"/>
            </w:tcBorders>
          </w:tcPr>
          <w:p w14:paraId="029A1B47" w14:textId="5C81069B" w:rsidR="00D20B29" w:rsidRPr="007D70B5" w:rsidRDefault="00DF46CC" w:rsidP="008B2B14">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100</w:t>
            </w:r>
          </w:p>
        </w:tc>
      </w:tr>
    </w:tbl>
    <w:p w14:paraId="480EABEF" w14:textId="77777777" w:rsidR="00906AAD" w:rsidRDefault="00906AAD" w:rsidP="0076722D">
      <w:pPr>
        <w:jc w:val="both"/>
        <w:rPr>
          <w:rFonts w:ascii="Arial" w:hAnsi="Arial" w:cs="Arial"/>
          <w:bCs/>
          <w:sz w:val="20"/>
          <w:szCs w:val="20"/>
        </w:rPr>
      </w:pPr>
    </w:p>
    <w:p w14:paraId="1AFBDE9B" w14:textId="3022F49B" w:rsidR="00740B82" w:rsidRDefault="0076722D" w:rsidP="0076722D">
      <w:pPr>
        <w:jc w:val="both"/>
        <w:rPr>
          <w:rFonts w:ascii="Arial" w:hAnsi="Arial" w:cs="Arial"/>
          <w:bCs/>
          <w:sz w:val="20"/>
          <w:szCs w:val="20"/>
        </w:rPr>
      </w:pPr>
      <w:r>
        <w:rPr>
          <w:rFonts w:ascii="Arial" w:hAnsi="Arial" w:cs="Arial"/>
          <w:bCs/>
          <w:sz w:val="20"/>
          <w:szCs w:val="20"/>
        </w:rPr>
        <w:lastRenderedPageBreak/>
        <w:t>El rubro de GASTOS DE FUNCIONAMIENTO c</w:t>
      </w:r>
      <w:r w:rsidRPr="0076722D">
        <w:rPr>
          <w:rFonts w:ascii="Arial" w:hAnsi="Arial" w:cs="Arial"/>
          <w:bCs/>
          <w:sz w:val="20"/>
          <w:szCs w:val="20"/>
        </w:rPr>
        <w:t>omprende el importe del gasto por servicios</w:t>
      </w:r>
      <w:r>
        <w:rPr>
          <w:rFonts w:ascii="Arial" w:hAnsi="Arial" w:cs="Arial"/>
          <w:bCs/>
          <w:sz w:val="20"/>
          <w:szCs w:val="20"/>
        </w:rPr>
        <w:t xml:space="preserve"> </w:t>
      </w:r>
      <w:r w:rsidRPr="0076722D">
        <w:rPr>
          <w:rFonts w:ascii="Arial" w:hAnsi="Arial" w:cs="Arial"/>
          <w:bCs/>
          <w:sz w:val="20"/>
          <w:szCs w:val="20"/>
        </w:rPr>
        <w:t>personales,</w:t>
      </w:r>
      <w:r>
        <w:rPr>
          <w:rFonts w:ascii="Arial" w:hAnsi="Arial" w:cs="Arial"/>
          <w:bCs/>
          <w:sz w:val="20"/>
          <w:szCs w:val="20"/>
        </w:rPr>
        <w:t xml:space="preserve"> </w:t>
      </w:r>
      <w:r w:rsidRPr="0076722D">
        <w:rPr>
          <w:rFonts w:ascii="Arial" w:hAnsi="Arial" w:cs="Arial"/>
          <w:bCs/>
          <w:sz w:val="20"/>
          <w:szCs w:val="20"/>
        </w:rPr>
        <w:t xml:space="preserve">materiales, suministros y servicios generales no personales, necesarios para el funcionamiento del </w:t>
      </w:r>
      <w:r>
        <w:rPr>
          <w:rFonts w:ascii="Arial" w:hAnsi="Arial" w:cs="Arial"/>
          <w:bCs/>
          <w:sz w:val="20"/>
          <w:szCs w:val="20"/>
        </w:rPr>
        <w:t>Municipio de Seybaplaya</w:t>
      </w:r>
      <w:r w:rsidRPr="0076722D">
        <w:rPr>
          <w:rFonts w:ascii="Arial" w:hAnsi="Arial" w:cs="Arial"/>
          <w:bCs/>
          <w:sz w:val="20"/>
          <w:szCs w:val="20"/>
        </w:rPr>
        <w:t>.</w:t>
      </w:r>
    </w:p>
    <w:p w14:paraId="39A49131" w14:textId="682D1A1B" w:rsidR="0076722D" w:rsidRPr="005336A8" w:rsidRDefault="0076722D" w:rsidP="005336A8">
      <w:pPr>
        <w:jc w:val="both"/>
        <w:rPr>
          <w:rFonts w:ascii="Arial" w:hAnsi="Arial" w:cs="Arial"/>
          <w:bCs/>
          <w:sz w:val="20"/>
          <w:szCs w:val="20"/>
        </w:rPr>
      </w:pPr>
      <w:r w:rsidRPr="0076722D">
        <w:rPr>
          <w:rFonts w:ascii="Arial" w:hAnsi="Arial" w:cs="Arial"/>
          <w:bCs/>
          <w:sz w:val="20"/>
          <w:szCs w:val="20"/>
        </w:rPr>
        <w:t>El rubro de TRANSFERENCIAS, ASIGNACI</w:t>
      </w:r>
      <w:r>
        <w:rPr>
          <w:rFonts w:ascii="Arial" w:hAnsi="Arial" w:cs="Arial"/>
          <w:bCs/>
          <w:sz w:val="20"/>
          <w:szCs w:val="20"/>
        </w:rPr>
        <w:t>ONES, SUBSIDIOS Y OTRAS AYUDAS c</w:t>
      </w:r>
      <w:r w:rsidRPr="0076722D">
        <w:rPr>
          <w:rFonts w:ascii="Arial" w:hAnsi="Arial" w:cs="Arial"/>
          <w:bCs/>
          <w:sz w:val="20"/>
          <w:szCs w:val="20"/>
        </w:rPr>
        <w:t>omprende el importe del</w:t>
      </w:r>
      <w:r>
        <w:rPr>
          <w:rFonts w:ascii="Arial" w:hAnsi="Arial" w:cs="Arial"/>
          <w:bCs/>
          <w:sz w:val="20"/>
          <w:szCs w:val="20"/>
        </w:rPr>
        <w:t xml:space="preserve"> </w:t>
      </w:r>
      <w:r w:rsidRPr="0076722D">
        <w:rPr>
          <w:rFonts w:ascii="Arial" w:hAnsi="Arial" w:cs="Arial"/>
          <w:bCs/>
          <w:sz w:val="20"/>
          <w:szCs w:val="20"/>
        </w:rPr>
        <w:t>gasto por las transferencias, asignaciones, subsidios y otras ayudas destinadas en forma directa o indirecta a</w:t>
      </w:r>
      <w:r>
        <w:rPr>
          <w:rFonts w:ascii="Arial" w:hAnsi="Arial" w:cs="Arial"/>
          <w:bCs/>
          <w:sz w:val="20"/>
          <w:szCs w:val="20"/>
        </w:rPr>
        <w:t xml:space="preserve"> </w:t>
      </w:r>
      <w:r w:rsidRPr="0076722D">
        <w:rPr>
          <w:rFonts w:ascii="Arial" w:hAnsi="Arial" w:cs="Arial"/>
          <w:bCs/>
          <w:sz w:val="20"/>
          <w:szCs w:val="20"/>
        </w:rPr>
        <w:t>los sect</w:t>
      </w:r>
      <w:r>
        <w:rPr>
          <w:rFonts w:ascii="Arial" w:hAnsi="Arial" w:cs="Arial"/>
          <w:bCs/>
          <w:sz w:val="20"/>
          <w:szCs w:val="20"/>
        </w:rPr>
        <w:t>ores público, privado y externo</w:t>
      </w:r>
      <w:r w:rsidRPr="0076722D">
        <w:rPr>
          <w:rFonts w:ascii="Arial" w:hAnsi="Arial" w:cs="Arial"/>
          <w:bCs/>
          <w:sz w:val="20"/>
          <w:szCs w:val="20"/>
        </w:rPr>
        <w:t>.</w:t>
      </w:r>
    </w:p>
    <w:tbl>
      <w:tblPr>
        <w:tblStyle w:val="Tablaconcuadrcula"/>
        <w:tblW w:w="9067" w:type="dxa"/>
        <w:tblLook w:val="04A0" w:firstRow="1" w:lastRow="0" w:firstColumn="1" w:lastColumn="0" w:noHBand="0" w:noVBand="1"/>
      </w:tblPr>
      <w:tblGrid>
        <w:gridCol w:w="2405"/>
        <w:gridCol w:w="1985"/>
        <w:gridCol w:w="4677"/>
      </w:tblGrid>
      <w:tr w:rsidR="00E423C8" w:rsidRPr="007D70B5" w14:paraId="4CD56532" w14:textId="77777777" w:rsidTr="00061A28">
        <w:trPr>
          <w:trHeight w:val="303"/>
        </w:trPr>
        <w:tc>
          <w:tcPr>
            <w:tcW w:w="2405" w:type="dxa"/>
            <w:shd w:val="clear" w:color="auto" w:fill="323E4F" w:themeFill="text2" w:themeFillShade="BF"/>
            <w:noWrap/>
            <w:hideMark/>
          </w:tcPr>
          <w:p w14:paraId="7DE4A00F" w14:textId="77777777" w:rsidR="004C385B" w:rsidRPr="004C385B" w:rsidRDefault="004C385B" w:rsidP="004C385B">
            <w:pPr>
              <w:rPr>
                <w:rFonts w:ascii="Arial" w:eastAsia="Times New Roman" w:hAnsi="Arial" w:cs="Arial"/>
                <w:b/>
                <w:bCs/>
                <w:color w:val="FFFFFF"/>
                <w:sz w:val="20"/>
                <w:szCs w:val="20"/>
                <w:lang w:eastAsia="es-MX"/>
              </w:rPr>
            </w:pPr>
            <w:r w:rsidRPr="004C385B">
              <w:rPr>
                <w:rFonts w:ascii="Arial" w:eastAsia="Times New Roman" w:hAnsi="Arial" w:cs="Arial"/>
                <w:b/>
                <w:bCs/>
                <w:color w:val="FFFFFF"/>
                <w:sz w:val="20"/>
                <w:szCs w:val="20"/>
                <w:lang w:eastAsia="es-MX"/>
              </w:rPr>
              <w:t>Concepto</w:t>
            </w:r>
          </w:p>
        </w:tc>
        <w:tc>
          <w:tcPr>
            <w:tcW w:w="1985" w:type="dxa"/>
            <w:shd w:val="clear" w:color="auto" w:fill="323E4F" w:themeFill="text2" w:themeFillShade="BF"/>
            <w:noWrap/>
            <w:hideMark/>
          </w:tcPr>
          <w:p w14:paraId="46DD5ED4" w14:textId="77777777" w:rsidR="004C385B" w:rsidRPr="004C385B" w:rsidRDefault="004C385B" w:rsidP="004C385B">
            <w:pPr>
              <w:jc w:val="center"/>
              <w:rPr>
                <w:rFonts w:ascii="Arial" w:eastAsia="Times New Roman" w:hAnsi="Arial" w:cs="Arial"/>
                <w:b/>
                <w:bCs/>
                <w:color w:val="FFFFFF"/>
                <w:sz w:val="20"/>
                <w:szCs w:val="20"/>
                <w:lang w:eastAsia="es-MX"/>
              </w:rPr>
            </w:pPr>
            <w:r w:rsidRPr="004C385B">
              <w:rPr>
                <w:rFonts w:ascii="Arial" w:eastAsia="Times New Roman" w:hAnsi="Arial" w:cs="Arial"/>
                <w:b/>
                <w:bCs/>
                <w:color w:val="FFFFFF"/>
                <w:sz w:val="20"/>
                <w:szCs w:val="20"/>
                <w:lang w:eastAsia="es-MX"/>
              </w:rPr>
              <w:t>Importe</w:t>
            </w:r>
          </w:p>
        </w:tc>
        <w:tc>
          <w:tcPr>
            <w:tcW w:w="4677" w:type="dxa"/>
            <w:shd w:val="clear" w:color="auto" w:fill="323E4F" w:themeFill="text2" w:themeFillShade="BF"/>
            <w:noWrap/>
            <w:hideMark/>
          </w:tcPr>
          <w:p w14:paraId="358BBCC3" w14:textId="615B8883" w:rsidR="004C385B" w:rsidRPr="004C385B" w:rsidRDefault="00CA3258" w:rsidP="004C385B">
            <w:pPr>
              <w:jc w:val="center"/>
              <w:rPr>
                <w:rFonts w:ascii="Arial" w:eastAsia="Times New Roman" w:hAnsi="Arial" w:cs="Arial"/>
                <w:b/>
                <w:bCs/>
                <w:color w:val="FFFFFF"/>
                <w:sz w:val="20"/>
                <w:szCs w:val="20"/>
                <w:lang w:eastAsia="es-MX"/>
              </w:rPr>
            </w:pPr>
            <w:r>
              <w:rPr>
                <w:rFonts w:ascii="Arial" w:eastAsia="Times New Roman" w:hAnsi="Arial" w:cs="Arial"/>
                <w:b/>
                <w:bCs/>
                <w:color w:val="FFFFFF"/>
                <w:sz w:val="20"/>
                <w:szCs w:val="20"/>
                <w:lang w:eastAsia="es-MX"/>
              </w:rPr>
              <w:t>Características significativas</w:t>
            </w:r>
          </w:p>
        </w:tc>
      </w:tr>
      <w:tr w:rsidR="00253D69" w:rsidRPr="007D70B5" w14:paraId="7107CDDA" w14:textId="77777777" w:rsidTr="00061A28">
        <w:trPr>
          <w:trHeight w:val="289"/>
        </w:trPr>
        <w:tc>
          <w:tcPr>
            <w:tcW w:w="2405" w:type="dxa"/>
            <w:noWrap/>
            <w:hideMark/>
          </w:tcPr>
          <w:p w14:paraId="31981FA2" w14:textId="4E091822" w:rsidR="00253D69" w:rsidRPr="004C385B" w:rsidRDefault="00253D69" w:rsidP="00253D69">
            <w:pPr>
              <w:rPr>
                <w:rFonts w:ascii="Arial" w:eastAsia="Times New Roman" w:hAnsi="Arial" w:cs="Arial"/>
                <w:color w:val="000000"/>
                <w:sz w:val="20"/>
                <w:szCs w:val="20"/>
                <w:lang w:eastAsia="es-MX"/>
              </w:rPr>
            </w:pPr>
            <w:r w:rsidRPr="004D1D05">
              <w:t>Servicios personales</w:t>
            </w:r>
          </w:p>
        </w:tc>
        <w:tc>
          <w:tcPr>
            <w:tcW w:w="1985" w:type="dxa"/>
            <w:noWrap/>
            <w:hideMark/>
          </w:tcPr>
          <w:p w14:paraId="340255FB" w14:textId="250AEB43" w:rsidR="00253D69" w:rsidRPr="004C385B" w:rsidRDefault="00244889" w:rsidP="00253D69">
            <w:pPr>
              <w:jc w:val="right"/>
              <w:rPr>
                <w:rFonts w:ascii="Arial" w:eastAsia="Times New Roman" w:hAnsi="Arial" w:cs="Arial"/>
                <w:color w:val="000000"/>
                <w:sz w:val="20"/>
                <w:szCs w:val="20"/>
                <w:lang w:eastAsia="es-MX"/>
              </w:rPr>
            </w:pPr>
            <w:r w:rsidRPr="00244889">
              <w:rPr>
                <w:rFonts w:ascii="Arial" w:eastAsia="Times New Roman" w:hAnsi="Arial" w:cs="Arial"/>
                <w:color w:val="000000"/>
                <w:sz w:val="20"/>
                <w:szCs w:val="20"/>
                <w:lang w:eastAsia="es-MX"/>
              </w:rPr>
              <w:t>$5,190,200.77</w:t>
            </w:r>
          </w:p>
        </w:tc>
        <w:tc>
          <w:tcPr>
            <w:tcW w:w="4677" w:type="dxa"/>
            <w:noWrap/>
          </w:tcPr>
          <w:p w14:paraId="58A946A3" w14:textId="4C99E079" w:rsidR="00253D69" w:rsidRPr="004C385B" w:rsidRDefault="0012369A" w:rsidP="00502BF3">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destinadas</w:t>
            </w:r>
            <w:r w:rsidR="0082543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a </w:t>
            </w:r>
            <w:r w:rsidR="00825437">
              <w:rPr>
                <w:rFonts w:ascii="Arial" w:eastAsia="Times New Roman" w:hAnsi="Arial" w:cs="Arial"/>
                <w:color w:val="000000"/>
                <w:sz w:val="20"/>
                <w:szCs w:val="20"/>
                <w:lang w:eastAsia="es-MX"/>
              </w:rPr>
              <w:t xml:space="preserve">remuneraciones del personal al servicio de los entes públicos, tales como: sueldos, salarios, dietas, </w:t>
            </w:r>
            <w:r w:rsidR="00502BF3">
              <w:rPr>
                <w:rFonts w:ascii="Arial" w:eastAsia="Times New Roman" w:hAnsi="Arial" w:cs="Arial"/>
                <w:color w:val="000000"/>
                <w:sz w:val="20"/>
                <w:szCs w:val="20"/>
                <w:lang w:eastAsia="es-MX"/>
              </w:rPr>
              <w:t>honorarios asimilables al salario, prestaciones y gastos de seguridad social, obligaciones laborales y otras prestaciones derivadas de una relación laboral; pudiendo ser de carácter permanente o transitorio</w:t>
            </w:r>
            <w:r w:rsidR="00E07100">
              <w:rPr>
                <w:rFonts w:ascii="Arial" w:eastAsia="Times New Roman" w:hAnsi="Arial" w:cs="Arial"/>
                <w:color w:val="000000"/>
                <w:sz w:val="20"/>
                <w:szCs w:val="20"/>
                <w:lang w:eastAsia="es-MX"/>
              </w:rPr>
              <w:t xml:space="preserve">. </w:t>
            </w:r>
            <w:r w:rsidR="00502BF3">
              <w:rPr>
                <w:rFonts w:ascii="Arial" w:eastAsia="Times New Roman" w:hAnsi="Arial" w:cs="Arial"/>
                <w:color w:val="000000"/>
                <w:sz w:val="20"/>
                <w:szCs w:val="20"/>
                <w:lang w:eastAsia="es-MX"/>
              </w:rPr>
              <w:t xml:space="preserve"> </w:t>
            </w:r>
          </w:p>
        </w:tc>
      </w:tr>
      <w:tr w:rsidR="00D416BC" w:rsidRPr="007D70B5" w14:paraId="7A74A227" w14:textId="77777777" w:rsidTr="00061A28">
        <w:trPr>
          <w:trHeight w:val="289"/>
        </w:trPr>
        <w:tc>
          <w:tcPr>
            <w:tcW w:w="2405" w:type="dxa"/>
            <w:noWrap/>
            <w:hideMark/>
          </w:tcPr>
          <w:p w14:paraId="537120F3" w14:textId="005AD4B7" w:rsidR="00D416BC" w:rsidRPr="004C385B" w:rsidRDefault="00D416BC" w:rsidP="00D416BC">
            <w:pPr>
              <w:rPr>
                <w:rFonts w:ascii="Arial" w:eastAsia="Times New Roman" w:hAnsi="Arial" w:cs="Arial"/>
                <w:color w:val="000000"/>
                <w:sz w:val="20"/>
                <w:szCs w:val="20"/>
                <w:lang w:eastAsia="es-MX"/>
              </w:rPr>
            </w:pPr>
            <w:r w:rsidRPr="004D1D05">
              <w:t>Materiales y suministros</w:t>
            </w:r>
          </w:p>
        </w:tc>
        <w:tc>
          <w:tcPr>
            <w:tcW w:w="1985" w:type="dxa"/>
            <w:noWrap/>
            <w:hideMark/>
          </w:tcPr>
          <w:p w14:paraId="3609F4C0" w14:textId="405A75D3" w:rsidR="00D416BC" w:rsidRPr="004C385B" w:rsidRDefault="00244889" w:rsidP="00D416BC">
            <w:pPr>
              <w:jc w:val="right"/>
              <w:rPr>
                <w:rFonts w:ascii="Arial" w:eastAsia="Times New Roman" w:hAnsi="Arial" w:cs="Arial"/>
                <w:color w:val="000000"/>
                <w:sz w:val="20"/>
                <w:szCs w:val="20"/>
                <w:lang w:eastAsia="es-MX"/>
              </w:rPr>
            </w:pPr>
            <w:r w:rsidRPr="00244889">
              <w:rPr>
                <w:rFonts w:ascii="Arial" w:eastAsia="Times New Roman" w:hAnsi="Arial" w:cs="Arial"/>
                <w:color w:val="000000"/>
                <w:sz w:val="20"/>
                <w:szCs w:val="20"/>
                <w:lang w:eastAsia="es-MX"/>
              </w:rPr>
              <w:t>$1,937,579.04</w:t>
            </w:r>
          </w:p>
        </w:tc>
        <w:tc>
          <w:tcPr>
            <w:tcW w:w="4677" w:type="dxa"/>
            <w:noWrap/>
          </w:tcPr>
          <w:p w14:paraId="36FF47DC" w14:textId="12D97626" w:rsidR="00D416BC" w:rsidRPr="004C385B" w:rsidRDefault="00D416BC" w:rsidP="00D416BC">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destinadas a la adquisición de toda clase de insumos y suministros requeridos para la prestación de bienes y servicios para el desempeño de las actividades administrativas.</w:t>
            </w:r>
          </w:p>
        </w:tc>
      </w:tr>
      <w:tr w:rsidR="00D416BC" w:rsidRPr="007D70B5" w14:paraId="44E2EBFC" w14:textId="77777777" w:rsidTr="00061A28">
        <w:trPr>
          <w:trHeight w:val="289"/>
        </w:trPr>
        <w:tc>
          <w:tcPr>
            <w:tcW w:w="2405" w:type="dxa"/>
            <w:noWrap/>
            <w:hideMark/>
          </w:tcPr>
          <w:p w14:paraId="5155BB33" w14:textId="74B868E3" w:rsidR="00D416BC" w:rsidRPr="004C385B" w:rsidRDefault="00D416BC" w:rsidP="00D416BC">
            <w:pPr>
              <w:rPr>
                <w:rFonts w:ascii="Arial" w:eastAsia="Times New Roman" w:hAnsi="Arial" w:cs="Arial"/>
                <w:color w:val="000000"/>
                <w:sz w:val="20"/>
                <w:szCs w:val="20"/>
                <w:lang w:eastAsia="es-MX"/>
              </w:rPr>
            </w:pPr>
            <w:r w:rsidRPr="004D1D05">
              <w:t>Servicios generales</w:t>
            </w:r>
          </w:p>
        </w:tc>
        <w:tc>
          <w:tcPr>
            <w:tcW w:w="1985" w:type="dxa"/>
            <w:noWrap/>
            <w:hideMark/>
          </w:tcPr>
          <w:p w14:paraId="60FB8126" w14:textId="683C87BE" w:rsidR="00D416BC" w:rsidRPr="004C385B" w:rsidRDefault="00244889" w:rsidP="00D416BC">
            <w:pPr>
              <w:jc w:val="right"/>
              <w:rPr>
                <w:rFonts w:ascii="Arial" w:eastAsia="Times New Roman" w:hAnsi="Arial" w:cs="Arial"/>
                <w:color w:val="000000"/>
                <w:sz w:val="20"/>
                <w:szCs w:val="20"/>
                <w:lang w:eastAsia="es-MX"/>
              </w:rPr>
            </w:pPr>
            <w:r w:rsidRPr="00244889">
              <w:rPr>
                <w:rFonts w:ascii="Arial" w:eastAsia="Times New Roman" w:hAnsi="Arial" w:cs="Arial"/>
                <w:color w:val="000000"/>
                <w:sz w:val="20"/>
                <w:szCs w:val="20"/>
                <w:lang w:eastAsia="es-MX"/>
              </w:rPr>
              <w:t>$2,258,189.06</w:t>
            </w:r>
          </w:p>
        </w:tc>
        <w:tc>
          <w:tcPr>
            <w:tcW w:w="4677" w:type="dxa"/>
            <w:noWrap/>
          </w:tcPr>
          <w:p w14:paraId="2B966D11" w14:textId="7E5A26B5" w:rsidR="00D416BC" w:rsidRPr="004C385B" w:rsidRDefault="00D416BC" w:rsidP="00D416BC">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destinadas a cubrir el costo de todo tipo de servicios que se contraten con particulares o instituciones del propio sector público; así como los servicios oficiales requeridos para el desempeño de actividades vinculadas con la función pública.</w:t>
            </w:r>
          </w:p>
        </w:tc>
      </w:tr>
    </w:tbl>
    <w:p w14:paraId="081BA27B" w14:textId="77777777" w:rsidR="002D7375" w:rsidRDefault="002D7375" w:rsidP="00E70F86">
      <w:pPr>
        <w:rPr>
          <w:rFonts w:ascii="Arial" w:hAnsi="Arial" w:cs="Arial"/>
          <w:b/>
          <w:bCs/>
          <w:sz w:val="20"/>
          <w:szCs w:val="20"/>
        </w:rPr>
      </w:pPr>
    </w:p>
    <w:p w14:paraId="16672FE3" w14:textId="6D0230EB" w:rsidR="00E70F86" w:rsidRPr="007D70B5" w:rsidRDefault="00E70F86" w:rsidP="00E70F86">
      <w:pPr>
        <w:rPr>
          <w:rFonts w:ascii="Arial" w:hAnsi="Arial" w:cs="Arial"/>
          <w:b/>
          <w:bCs/>
          <w:sz w:val="20"/>
          <w:szCs w:val="20"/>
        </w:rPr>
      </w:pPr>
      <w:r w:rsidRPr="004B5676">
        <w:rPr>
          <w:rFonts w:ascii="Arial" w:hAnsi="Arial" w:cs="Arial"/>
          <w:b/>
          <w:bCs/>
          <w:sz w:val="20"/>
          <w:szCs w:val="20"/>
        </w:rPr>
        <w:t>III) NOTAS AL ESTADO DE VARIACIÓN EN LA HACIENDA PÚBLICA (VHP):</w:t>
      </w:r>
    </w:p>
    <w:p w14:paraId="0FA4CE77" w14:textId="77777777" w:rsidR="00E70F86" w:rsidRPr="007D70B5" w:rsidRDefault="00E70F86" w:rsidP="00E70F86">
      <w:pPr>
        <w:rPr>
          <w:rFonts w:ascii="Arial" w:hAnsi="Arial" w:cs="Arial"/>
          <w:b/>
          <w:bCs/>
          <w:sz w:val="20"/>
          <w:szCs w:val="20"/>
          <w:u w:val="single"/>
        </w:rPr>
      </w:pPr>
      <w:r w:rsidRPr="007D70B5">
        <w:rPr>
          <w:rFonts w:ascii="Arial" w:hAnsi="Arial" w:cs="Arial"/>
          <w:b/>
          <w:bCs/>
          <w:sz w:val="20"/>
          <w:szCs w:val="20"/>
          <w:u w:val="single"/>
        </w:rPr>
        <w:t xml:space="preserve">ESTADO DE LA VARIACIÓN EN LA HACIENDA PÚBLICA: </w:t>
      </w:r>
    </w:p>
    <w:p w14:paraId="40916B25" w14:textId="77777777" w:rsidR="00E70F86" w:rsidRPr="007D70B5" w:rsidRDefault="00E70F86" w:rsidP="00E70F86">
      <w:pPr>
        <w:rPr>
          <w:rFonts w:ascii="Arial" w:hAnsi="Arial" w:cs="Arial"/>
          <w:b/>
          <w:bCs/>
          <w:sz w:val="20"/>
          <w:szCs w:val="20"/>
        </w:rPr>
      </w:pPr>
      <w:r w:rsidRPr="007D70B5">
        <w:rPr>
          <w:rFonts w:ascii="Arial" w:hAnsi="Arial" w:cs="Arial"/>
          <w:b/>
          <w:bCs/>
          <w:sz w:val="20"/>
          <w:szCs w:val="20"/>
        </w:rPr>
        <w:t>VHP-01.- PATRIMONIO CONTRIBUIDO:</w:t>
      </w:r>
    </w:p>
    <w:p w14:paraId="02AFE52A" w14:textId="77777777" w:rsidR="00EE0A56" w:rsidRDefault="00EE0A56" w:rsidP="00EE0A56">
      <w:pPr>
        <w:jc w:val="both"/>
        <w:rPr>
          <w:rFonts w:ascii="Arial" w:hAnsi="Arial" w:cs="Arial"/>
          <w:sz w:val="20"/>
          <w:szCs w:val="20"/>
        </w:rPr>
      </w:pPr>
      <w:r>
        <w:rPr>
          <w:rFonts w:ascii="Arial" w:hAnsi="Arial" w:cs="Arial"/>
          <w:sz w:val="20"/>
          <w:szCs w:val="20"/>
        </w:rPr>
        <w:t xml:space="preserve">En el rubro de la </w:t>
      </w:r>
      <w:r w:rsidRPr="00EE0A56">
        <w:rPr>
          <w:rFonts w:ascii="Arial" w:hAnsi="Arial" w:cs="Arial"/>
          <w:sz w:val="20"/>
          <w:szCs w:val="20"/>
        </w:rPr>
        <w:t>HACIENDA PUBLICA/PATRIMONIO CONTRIB</w:t>
      </w:r>
      <w:r>
        <w:rPr>
          <w:rFonts w:ascii="Arial" w:hAnsi="Arial" w:cs="Arial"/>
          <w:sz w:val="20"/>
          <w:szCs w:val="20"/>
        </w:rPr>
        <w:t>UIDO r</w:t>
      </w:r>
      <w:r w:rsidRPr="00EE0A56">
        <w:rPr>
          <w:rFonts w:ascii="Arial" w:hAnsi="Arial" w:cs="Arial"/>
          <w:sz w:val="20"/>
          <w:szCs w:val="20"/>
        </w:rPr>
        <w:t>epresenta las aportaciones, con fines</w:t>
      </w:r>
      <w:r>
        <w:rPr>
          <w:rFonts w:ascii="Arial" w:hAnsi="Arial" w:cs="Arial"/>
          <w:sz w:val="20"/>
          <w:szCs w:val="20"/>
        </w:rPr>
        <w:t xml:space="preserve"> </w:t>
      </w:r>
      <w:r w:rsidRPr="00EE0A56">
        <w:rPr>
          <w:rFonts w:ascii="Arial" w:hAnsi="Arial" w:cs="Arial"/>
          <w:sz w:val="20"/>
          <w:szCs w:val="20"/>
        </w:rPr>
        <w:t xml:space="preserve">permanentes, del sector privado, público y externo que incrementan la Hacienda Pública/Patrimonio del </w:t>
      </w:r>
      <w:r>
        <w:rPr>
          <w:rFonts w:ascii="Arial" w:hAnsi="Arial" w:cs="Arial"/>
          <w:sz w:val="20"/>
          <w:szCs w:val="20"/>
        </w:rPr>
        <w:t>Municipio de Seybaplaya</w:t>
      </w:r>
      <w:r w:rsidRPr="00EE0A56">
        <w:rPr>
          <w:rFonts w:ascii="Arial" w:hAnsi="Arial" w:cs="Arial"/>
          <w:sz w:val="20"/>
          <w:szCs w:val="20"/>
        </w:rPr>
        <w:t>, así como los efectos identificables y cuantificables que le afecten de acuerdo con los lineamientos</w:t>
      </w:r>
      <w:r>
        <w:rPr>
          <w:rFonts w:ascii="Arial" w:hAnsi="Arial" w:cs="Arial"/>
          <w:sz w:val="20"/>
          <w:szCs w:val="20"/>
        </w:rPr>
        <w:t xml:space="preserve"> </w:t>
      </w:r>
      <w:r w:rsidRPr="00EE0A56">
        <w:rPr>
          <w:rFonts w:ascii="Arial" w:hAnsi="Arial" w:cs="Arial"/>
          <w:sz w:val="20"/>
          <w:szCs w:val="20"/>
        </w:rPr>
        <w:t>que emita el CONAC.</w:t>
      </w:r>
      <w:r w:rsidRPr="00EE0A56">
        <w:rPr>
          <w:rFonts w:ascii="Arial" w:hAnsi="Arial" w:cs="Arial"/>
          <w:sz w:val="20"/>
          <w:szCs w:val="20"/>
        </w:rPr>
        <w:cr/>
      </w:r>
    </w:p>
    <w:p w14:paraId="25C841F6" w14:textId="36EF4B85" w:rsidR="00E70F86" w:rsidRPr="007D70B5" w:rsidRDefault="00E70F86" w:rsidP="00EE0A56">
      <w:pPr>
        <w:jc w:val="both"/>
        <w:rPr>
          <w:rFonts w:ascii="Arial" w:hAnsi="Arial" w:cs="Arial"/>
          <w:sz w:val="20"/>
          <w:szCs w:val="20"/>
        </w:rPr>
      </w:pPr>
      <w:r w:rsidRPr="007D70B5">
        <w:rPr>
          <w:rFonts w:ascii="Arial" w:hAnsi="Arial" w:cs="Arial"/>
          <w:sz w:val="20"/>
          <w:szCs w:val="20"/>
        </w:rPr>
        <w:t xml:space="preserve">El saldo de esta cuenta al </w:t>
      </w:r>
      <w:r w:rsidR="00653DFB">
        <w:rPr>
          <w:rFonts w:ascii="Arial" w:hAnsi="Arial" w:cs="Arial"/>
          <w:sz w:val="20"/>
          <w:szCs w:val="20"/>
        </w:rPr>
        <w:t xml:space="preserve">31 de marzo </w:t>
      </w:r>
      <w:r w:rsidRPr="007D70B5">
        <w:rPr>
          <w:rFonts w:ascii="Arial" w:hAnsi="Arial" w:cs="Arial"/>
          <w:sz w:val="20"/>
          <w:szCs w:val="20"/>
        </w:rPr>
        <w:t>de 202</w:t>
      </w:r>
      <w:r w:rsidR="000246FF">
        <w:rPr>
          <w:rFonts w:ascii="Arial" w:hAnsi="Arial" w:cs="Arial"/>
          <w:sz w:val="20"/>
          <w:szCs w:val="20"/>
        </w:rPr>
        <w:t xml:space="preserve">2 </w:t>
      </w:r>
      <w:r w:rsidRPr="007D70B5">
        <w:rPr>
          <w:rFonts w:ascii="Arial" w:hAnsi="Arial" w:cs="Arial"/>
          <w:sz w:val="20"/>
          <w:szCs w:val="20"/>
        </w:rPr>
        <w:t>y 202</w:t>
      </w:r>
      <w:r w:rsidR="000246FF">
        <w:rPr>
          <w:rFonts w:ascii="Arial" w:hAnsi="Arial" w:cs="Arial"/>
          <w:sz w:val="20"/>
          <w:szCs w:val="20"/>
        </w:rPr>
        <w:t>1</w:t>
      </w:r>
      <w:r w:rsidRPr="007D70B5">
        <w:rPr>
          <w:rFonts w:ascii="Arial" w:hAnsi="Arial" w:cs="Arial"/>
          <w:sz w:val="20"/>
          <w:szCs w:val="20"/>
        </w:rPr>
        <w:t xml:space="preserve"> se integra como sigue: </w:t>
      </w:r>
    </w:p>
    <w:tbl>
      <w:tblPr>
        <w:tblStyle w:val="Tablaconcuadrcula"/>
        <w:tblW w:w="9072" w:type="dxa"/>
        <w:tblInd w:w="-5" w:type="dxa"/>
        <w:tblLook w:val="04A0" w:firstRow="1" w:lastRow="0" w:firstColumn="1" w:lastColumn="0" w:noHBand="0" w:noVBand="1"/>
      </w:tblPr>
      <w:tblGrid>
        <w:gridCol w:w="4077"/>
        <w:gridCol w:w="1693"/>
        <w:gridCol w:w="1607"/>
        <w:gridCol w:w="1695"/>
      </w:tblGrid>
      <w:tr w:rsidR="00E70F86" w:rsidRPr="007D70B5" w14:paraId="5675F18F" w14:textId="77777777" w:rsidTr="00DC6B09">
        <w:trPr>
          <w:trHeight w:val="294"/>
        </w:trPr>
        <w:tc>
          <w:tcPr>
            <w:tcW w:w="4077" w:type="dxa"/>
            <w:shd w:val="clear" w:color="auto" w:fill="323E4F" w:themeFill="text2" w:themeFillShade="BF"/>
          </w:tcPr>
          <w:p w14:paraId="0E9733D7" w14:textId="77777777"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CUENTA</w:t>
            </w:r>
          </w:p>
        </w:tc>
        <w:tc>
          <w:tcPr>
            <w:tcW w:w="1693" w:type="dxa"/>
            <w:shd w:val="clear" w:color="auto" w:fill="323E4F" w:themeFill="text2" w:themeFillShade="BF"/>
          </w:tcPr>
          <w:p w14:paraId="59AC7ECB" w14:textId="54355EE8"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202</w:t>
            </w:r>
            <w:r w:rsidR="000246FF">
              <w:rPr>
                <w:rFonts w:ascii="Arial" w:hAnsi="Arial" w:cs="Arial"/>
                <w:b/>
                <w:bCs/>
                <w:color w:val="FFFFFF" w:themeColor="background1"/>
                <w:sz w:val="20"/>
                <w:szCs w:val="20"/>
              </w:rPr>
              <w:t>2</w:t>
            </w:r>
          </w:p>
        </w:tc>
        <w:tc>
          <w:tcPr>
            <w:tcW w:w="1607" w:type="dxa"/>
            <w:shd w:val="clear" w:color="auto" w:fill="323E4F" w:themeFill="text2" w:themeFillShade="BF"/>
          </w:tcPr>
          <w:p w14:paraId="49891AB8" w14:textId="3685A3C0"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202</w:t>
            </w:r>
            <w:r w:rsidR="000246FF">
              <w:rPr>
                <w:rFonts w:ascii="Arial" w:hAnsi="Arial" w:cs="Arial"/>
                <w:b/>
                <w:bCs/>
                <w:color w:val="FFFFFF" w:themeColor="background1"/>
                <w:sz w:val="20"/>
                <w:szCs w:val="20"/>
              </w:rPr>
              <w:t>1</w:t>
            </w:r>
          </w:p>
        </w:tc>
        <w:tc>
          <w:tcPr>
            <w:tcW w:w="1695" w:type="dxa"/>
            <w:shd w:val="clear" w:color="auto" w:fill="323E4F" w:themeFill="text2" w:themeFillShade="BF"/>
          </w:tcPr>
          <w:p w14:paraId="2BD2F10B" w14:textId="77777777"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VARIACIÓN</w:t>
            </w:r>
          </w:p>
        </w:tc>
      </w:tr>
      <w:tr w:rsidR="00DC6B09" w:rsidRPr="007D70B5" w14:paraId="381FDD2E" w14:textId="77777777" w:rsidTr="00DC6B09">
        <w:trPr>
          <w:trHeight w:val="277"/>
        </w:trPr>
        <w:tc>
          <w:tcPr>
            <w:tcW w:w="4077" w:type="dxa"/>
          </w:tcPr>
          <w:p w14:paraId="05C0EE7E" w14:textId="77777777" w:rsidR="00DC6B09" w:rsidRPr="007D70B5" w:rsidRDefault="00DC6B09" w:rsidP="00DC6B09">
            <w:pPr>
              <w:rPr>
                <w:rFonts w:ascii="Arial" w:hAnsi="Arial" w:cs="Arial"/>
                <w:sz w:val="20"/>
                <w:szCs w:val="20"/>
              </w:rPr>
            </w:pPr>
            <w:r w:rsidRPr="007D70B5">
              <w:rPr>
                <w:rFonts w:ascii="Arial" w:hAnsi="Arial" w:cs="Arial"/>
                <w:sz w:val="20"/>
                <w:szCs w:val="20"/>
              </w:rPr>
              <w:t xml:space="preserve">Resultado del ejercicio (ahorro/desahorro) </w:t>
            </w:r>
          </w:p>
        </w:tc>
        <w:tc>
          <w:tcPr>
            <w:tcW w:w="1693" w:type="dxa"/>
          </w:tcPr>
          <w:p w14:paraId="558A0EB2" w14:textId="7BCC1035" w:rsidR="00DC6B09" w:rsidRPr="007D70B5" w:rsidRDefault="00244889" w:rsidP="00DC6B09">
            <w:pPr>
              <w:jc w:val="right"/>
              <w:rPr>
                <w:rFonts w:ascii="Arial" w:hAnsi="Arial" w:cs="Arial"/>
                <w:sz w:val="20"/>
                <w:szCs w:val="20"/>
              </w:rPr>
            </w:pPr>
            <w:r w:rsidRPr="00244889">
              <w:rPr>
                <w:rFonts w:ascii="Arial" w:hAnsi="Arial" w:cs="Arial"/>
                <w:sz w:val="20"/>
                <w:szCs w:val="20"/>
              </w:rPr>
              <w:t>$12,961,074.33</w:t>
            </w:r>
          </w:p>
        </w:tc>
        <w:tc>
          <w:tcPr>
            <w:tcW w:w="1607" w:type="dxa"/>
          </w:tcPr>
          <w:p w14:paraId="2C62A1F9" w14:textId="3D0882C0" w:rsidR="00DC6B09" w:rsidRPr="007D70B5" w:rsidRDefault="00DC6B09" w:rsidP="00DC6B09">
            <w:pPr>
              <w:jc w:val="right"/>
              <w:rPr>
                <w:rFonts w:ascii="Arial" w:hAnsi="Arial" w:cs="Arial"/>
                <w:sz w:val="20"/>
                <w:szCs w:val="20"/>
              </w:rPr>
            </w:pPr>
            <w:r w:rsidRPr="007D70B5">
              <w:rPr>
                <w:rFonts w:ascii="Arial" w:hAnsi="Arial" w:cs="Arial"/>
                <w:sz w:val="20"/>
                <w:szCs w:val="20"/>
              </w:rPr>
              <w:t>$</w:t>
            </w:r>
            <w:r>
              <w:rPr>
                <w:rFonts w:ascii="Arial" w:hAnsi="Arial" w:cs="Arial"/>
                <w:sz w:val="20"/>
                <w:szCs w:val="20"/>
              </w:rPr>
              <w:t>17,816,386.00</w:t>
            </w:r>
          </w:p>
        </w:tc>
        <w:tc>
          <w:tcPr>
            <w:tcW w:w="1695" w:type="dxa"/>
          </w:tcPr>
          <w:p w14:paraId="5EECA918" w14:textId="1FE8C2BF" w:rsidR="00DC6B09" w:rsidRPr="007D70B5" w:rsidRDefault="00244889" w:rsidP="00DC6B09">
            <w:pPr>
              <w:jc w:val="right"/>
              <w:rPr>
                <w:rFonts w:ascii="Arial" w:hAnsi="Arial" w:cs="Arial"/>
                <w:sz w:val="20"/>
                <w:szCs w:val="20"/>
              </w:rPr>
            </w:pPr>
            <w:r w:rsidRPr="00244889">
              <w:rPr>
                <w:rFonts w:ascii="Arial" w:hAnsi="Arial" w:cs="Arial"/>
                <w:sz w:val="20"/>
                <w:szCs w:val="20"/>
              </w:rPr>
              <w:t>-$4,855,311.67</w:t>
            </w:r>
          </w:p>
        </w:tc>
      </w:tr>
      <w:tr w:rsidR="00DC6B09" w:rsidRPr="007D70B5" w14:paraId="3D4B2260" w14:textId="77777777" w:rsidTr="00DC6B09">
        <w:trPr>
          <w:trHeight w:val="294"/>
        </w:trPr>
        <w:tc>
          <w:tcPr>
            <w:tcW w:w="4077" w:type="dxa"/>
          </w:tcPr>
          <w:p w14:paraId="3974F0EC" w14:textId="77777777" w:rsidR="00DC6B09" w:rsidRPr="007D70B5" w:rsidRDefault="00DC6B09" w:rsidP="00DC6B09">
            <w:pPr>
              <w:rPr>
                <w:rFonts w:ascii="Arial" w:hAnsi="Arial" w:cs="Arial"/>
                <w:sz w:val="20"/>
                <w:szCs w:val="20"/>
              </w:rPr>
            </w:pPr>
            <w:r w:rsidRPr="007D70B5">
              <w:rPr>
                <w:rFonts w:ascii="Arial" w:hAnsi="Arial" w:cs="Arial"/>
                <w:sz w:val="20"/>
                <w:szCs w:val="20"/>
              </w:rPr>
              <w:t>Resultado del ejercicio de años anteriores</w:t>
            </w:r>
          </w:p>
        </w:tc>
        <w:tc>
          <w:tcPr>
            <w:tcW w:w="1693" w:type="dxa"/>
          </w:tcPr>
          <w:p w14:paraId="564B64F3" w14:textId="621A3A0E" w:rsidR="00DC6B09" w:rsidRPr="007D70B5" w:rsidRDefault="00DC6B09" w:rsidP="00DC6B09">
            <w:pPr>
              <w:jc w:val="right"/>
              <w:rPr>
                <w:rFonts w:ascii="Arial" w:hAnsi="Arial" w:cs="Arial"/>
                <w:sz w:val="20"/>
                <w:szCs w:val="20"/>
              </w:rPr>
            </w:pPr>
          </w:p>
        </w:tc>
        <w:tc>
          <w:tcPr>
            <w:tcW w:w="1607" w:type="dxa"/>
          </w:tcPr>
          <w:p w14:paraId="256CA89A" w14:textId="58A6C5F9"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c>
          <w:tcPr>
            <w:tcW w:w="1695" w:type="dxa"/>
          </w:tcPr>
          <w:p w14:paraId="548CEC1E" w14:textId="04CB026F"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r>
      <w:tr w:rsidR="00DC6B09" w:rsidRPr="007D70B5" w14:paraId="4D4844C4" w14:textId="77777777" w:rsidTr="00DC6B09">
        <w:trPr>
          <w:trHeight w:val="277"/>
        </w:trPr>
        <w:tc>
          <w:tcPr>
            <w:tcW w:w="4077" w:type="dxa"/>
          </w:tcPr>
          <w:p w14:paraId="067290CC" w14:textId="77777777" w:rsidR="00DC6B09" w:rsidRPr="007D70B5" w:rsidRDefault="00DC6B09" w:rsidP="00DC6B09">
            <w:pPr>
              <w:rPr>
                <w:rFonts w:ascii="Arial" w:hAnsi="Arial" w:cs="Arial"/>
                <w:sz w:val="20"/>
                <w:szCs w:val="20"/>
              </w:rPr>
            </w:pPr>
            <w:proofErr w:type="spellStart"/>
            <w:r w:rsidRPr="007D70B5">
              <w:rPr>
                <w:rFonts w:ascii="Arial" w:hAnsi="Arial" w:cs="Arial"/>
                <w:sz w:val="20"/>
                <w:szCs w:val="20"/>
              </w:rPr>
              <w:t>Revalúos</w:t>
            </w:r>
            <w:proofErr w:type="spellEnd"/>
            <w:r w:rsidRPr="007D70B5">
              <w:rPr>
                <w:rFonts w:ascii="Arial" w:hAnsi="Arial" w:cs="Arial"/>
                <w:sz w:val="20"/>
                <w:szCs w:val="20"/>
              </w:rPr>
              <w:t xml:space="preserve"> </w:t>
            </w:r>
          </w:p>
        </w:tc>
        <w:tc>
          <w:tcPr>
            <w:tcW w:w="1693" w:type="dxa"/>
          </w:tcPr>
          <w:p w14:paraId="7429A65E" w14:textId="2332273F" w:rsidR="00DC6B09" w:rsidRPr="007D70B5" w:rsidRDefault="00DC6B09" w:rsidP="00DC6B09">
            <w:pPr>
              <w:jc w:val="right"/>
              <w:rPr>
                <w:rFonts w:ascii="Arial" w:hAnsi="Arial" w:cs="Arial"/>
                <w:sz w:val="20"/>
                <w:szCs w:val="20"/>
              </w:rPr>
            </w:pPr>
          </w:p>
        </w:tc>
        <w:tc>
          <w:tcPr>
            <w:tcW w:w="1607" w:type="dxa"/>
          </w:tcPr>
          <w:p w14:paraId="7CE05031" w14:textId="27F435FC"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c>
          <w:tcPr>
            <w:tcW w:w="1695" w:type="dxa"/>
          </w:tcPr>
          <w:p w14:paraId="4471654E" w14:textId="7B291E8F"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r>
      <w:tr w:rsidR="00DC6B09" w:rsidRPr="007D70B5" w14:paraId="4D6754B1" w14:textId="77777777" w:rsidTr="00DC6B09">
        <w:trPr>
          <w:trHeight w:val="294"/>
        </w:trPr>
        <w:tc>
          <w:tcPr>
            <w:tcW w:w="4077" w:type="dxa"/>
          </w:tcPr>
          <w:p w14:paraId="6882EE77" w14:textId="77777777" w:rsidR="00DC6B09" w:rsidRPr="007D70B5" w:rsidRDefault="00DC6B09" w:rsidP="00DC6B09">
            <w:pPr>
              <w:rPr>
                <w:rFonts w:ascii="Arial" w:hAnsi="Arial" w:cs="Arial"/>
                <w:sz w:val="20"/>
                <w:szCs w:val="20"/>
              </w:rPr>
            </w:pPr>
            <w:r w:rsidRPr="007D70B5">
              <w:rPr>
                <w:rFonts w:ascii="Arial" w:hAnsi="Arial" w:cs="Arial"/>
                <w:sz w:val="20"/>
                <w:szCs w:val="20"/>
              </w:rPr>
              <w:t>Rectificaciones de Resultados de Ejercicios Anteriores</w:t>
            </w:r>
          </w:p>
        </w:tc>
        <w:tc>
          <w:tcPr>
            <w:tcW w:w="1693" w:type="dxa"/>
          </w:tcPr>
          <w:p w14:paraId="02032E37" w14:textId="56184E8A" w:rsidR="00DC6B09" w:rsidRPr="007D70B5" w:rsidRDefault="00DC6B09" w:rsidP="00DC6B09">
            <w:pPr>
              <w:jc w:val="right"/>
              <w:rPr>
                <w:rFonts w:ascii="Arial" w:hAnsi="Arial" w:cs="Arial"/>
                <w:sz w:val="20"/>
                <w:szCs w:val="20"/>
              </w:rPr>
            </w:pPr>
          </w:p>
        </w:tc>
        <w:tc>
          <w:tcPr>
            <w:tcW w:w="1607" w:type="dxa"/>
          </w:tcPr>
          <w:p w14:paraId="4F10A56F" w14:textId="31F96CAD"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c>
          <w:tcPr>
            <w:tcW w:w="1695" w:type="dxa"/>
          </w:tcPr>
          <w:p w14:paraId="4CA768AB" w14:textId="738643AA" w:rsidR="00DC6B09" w:rsidRPr="007D70B5" w:rsidRDefault="00DC6B09" w:rsidP="00DC6B09">
            <w:pPr>
              <w:jc w:val="right"/>
              <w:rPr>
                <w:rFonts w:ascii="Arial" w:hAnsi="Arial" w:cs="Arial"/>
                <w:sz w:val="20"/>
                <w:szCs w:val="20"/>
              </w:rPr>
            </w:pPr>
            <w:r w:rsidRPr="007D70B5">
              <w:rPr>
                <w:rFonts w:ascii="Arial" w:hAnsi="Arial" w:cs="Arial"/>
                <w:sz w:val="20"/>
                <w:szCs w:val="20"/>
              </w:rPr>
              <w:t>$ 0.00</w:t>
            </w:r>
          </w:p>
        </w:tc>
      </w:tr>
      <w:tr w:rsidR="00DC6B09" w:rsidRPr="007D70B5" w14:paraId="5976045B" w14:textId="77777777" w:rsidTr="00DC6B09">
        <w:trPr>
          <w:trHeight w:val="277"/>
        </w:trPr>
        <w:tc>
          <w:tcPr>
            <w:tcW w:w="4077" w:type="dxa"/>
            <w:shd w:val="clear" w:color="auto" w:fill="323E4F" w:themeFill="text2" w:themeFillShade="BF"/>
          </w:tcPr>
          <w:p w14:paraId="1028EBB6" w14:textId="77777777" w:rsidR="00DC6B09" w:rsidRPr="007D70B5" w:rsidRDefault="00DC6B09" w:rsidP="00DC6B09">
            <w:pPr>
              <w:jc w:val="center"/>
              <w:rPr>
                <w:rFonts w:ascii="Arial" w:hAnsi="Arial" w:cs="Arial"/>
                <w:b/>
                <w:bCs/>
                <w:sz w:val="20"/>
                <w:szCs w:val="20"/>
              </w:rPr>
            </w:pPr>
            <w:r w:rsidRPr="007D70B5">
              <w:rPr>
                <w:rFonts w:ascii="Arial" w:hAnsi="Arial" w:cs="Arial"/>
                <w:b/>
                <w:bCs/>
                <w:color w:val="FFFFFF" w:themeColor="background1"/>
                <w:sz w:val="20"/>
                <w:szCs w:val="20"/>
              </w:rPr>
              <w:t>TOTAL</w:t>
            </w:r>
          </w:p>
        </w:tc>
        <w:tc>
          <w:tcPr>
            <w:tcW w:w="1693" w:type="dxa"/>
            <w:shd w:val="clear" w:color="auto" w:fill="FFFFFF" w:themeFill="background1"/>
          </w:tcPr>
          <w:p w14:paraId="0CE75DB1" w14:textId="4C74A548" w:rsidR="00DC6B09" w:rsidRPr="0009123F" w:rsidRDefault="00244889" w:rsidP="00DC6B09">
            <w:pPr>
              <w:jc w:val="right"/>
              <w:rPr>
                <w:rFonts w:ascii="Arial" w:hAnsi="Arial" w:cs="Arial"/>
                <w:b/>
                <w:bCs/>
                <w:sz w:val="20"/>
                <w:szCs w:val="20"/>
              </w:rPr>
            </w:pPr>
            <w:r w:rsidRPr="00244889">
              <w:rPr>
                <w:rFonts w:ascii="Arial" w:hAnsi="Arial" w:cs="Arial"/>
                <w:b/>
                <w:bCs/>
                <w:sz w:val="20"/>
                <w:szCs w:val="20"/>
              </w:rPr>
              <w:t>$12,961,074.33</w:t>
            </w:r>
          </w:p>
        </w:tc>
        <w:tc>
          <w:tcPr>
            <w:tcW w:w="1607" w:type="dxa"/>
            <w:shd w:val="clear" w:color="auto" w:fill="FFFFFF" w:themeFill="background1"/>
          </w:tcPr>
          <w:p w14:paraId="23020819" w14:textId="2DDFBADF" w:rsidR="00DC6B09" w:rsidRPr="003007E3" w:rsidRDefault="00DC6B09" w:rsidP="00DC6B09">
            <w:pPr>
              <w:jc w:val="right"/>
              <w:rPr>
                <w:rFonts w:ascii="Arial" w:hAnsi="Arial" w:cs="Arial"/>
                <w:b/>
                <w:bCs/>
                <w:sz w:val="20"/>
                <w:szCs w:val="20"/>
              </w:rPr>
            </w:pPr>
            <w:r w:rsidRPr="00DE11C7">
              <w:rPr>
                <w:rFonts w:ascii="Arial" w:hAnsi="Arial" w:cs="Arial"/>
                <w:b/>
                <w:bCs/>
                <w:sz w:val="20"/>
                <w:szCs w:val="20"/>
              </w:rPr>
              <w:t>$</w:t>
            </w:r>
            <w:r w:rsidRPr="00D666BB">
              <w:rPr>
                <w:rFonts w:ascii="Arial" w:hAnsi="Arial" w:cs="Arial"/>
                <w:b/>
                <w:bCs/>
                <w:sz w:val="20"/>
                <w:szCs w:val="20"/>
              </w:rPr>
              <w:t>17,816,386.00</w:t>
            </w:r>
          </w:p>
        </w:tc>
        <w:tc>
          <w:tcPr>
            <w:tcW w:w="1695" w:type="dxa"/>
            <w:shd w:val="clear" w:color="auto" w:fill="FFFFFF" w:themeFill="background1"/>
          </w:tcPr>
          <w:p w14:paraId="1FFD74C9" w14:textId="67540D88" w:rsidR="00DC6B09" w:rsidRPr="00DC6B09" w:rsidRDefault="00244889" w:rsidP="00DC6B09">
            <w:pPr>
              <w:jc w:val="right"/>
              <w:rPr>
                <w:rFonts w:ascii="Arial" w:hAnsi="Arial" w:cs="Arial"/>
                <w:b/>
                <w:bCs/>
                <w:sz w:val="20"/>
                <w:szCs w:val="20"/>
              </w:rPr>
            </w:pPr>
            <w:r w:rsidRPr="00244889">
              <w:rPr>
                <w:rFonts w:ascii="Arial" w:hAnsi="Arial" w:cs="Arial"/>
                <w:b/>
                <w:bCs/>
                <w:sz w:val="20"/>
                <w:szCs w:val="20"/>
              </w:rPr>
              <w:t>-$4,855,311.67</w:t>
            </w:r>
          </w:p>
        </w:tc>
      </w:tr>
    </w:tbl>
    <w:p w14:paraId="11918093" w14:textId="4F40E5F3" w:rsidR="006E71E1" w:rsidRPr="002D7375" w:rsidRDefault="00E70F86" w:rsidP="00E70F86">
      <w:pPr>
        <w:jc w:val="both"/>
        <w:rPr>
          <w:rFonts w:ascii="Arial" w:hAnsi="Arial" w:cs="Arial"/>
          <w:sz w:val="20"/>
          <w:szCs w:val="20"/>
        </w:rPr>
      </w:pPr>
      <w:r w:rsidRPr="007D70B5">
        <w:rPr>
          <w:rFonts w:ascii="Arial" w:hAnsi="Arial" w:cs="Arial"/>
          <w:sz w:val="20"/>
          <w:szCs w:val="20"/>
        </w:rPr>
        <w:t xml:space="preserve">La cuenta de Resultado del Ejercicio representa el AHORRO/DESAHORRO obtenido al mes de </w:t>
      </w:r>
      <w:r w:rsidR="0084417D">
        <w:rPr>
          <w:rFonts w:ascii="Arial" w:hAnsi="Arial" w:cs="Arial"/>
          <w:sz w:val="20"/>
          <w:szCs w:val="20"/>
        </w:rPr>
        <w:t>marzo</w:t>
      </w:r>
      <w:r w:rsidR="00AF4226">
        <w:rPr>
          <w:rFonts w:ascii="Arial" w:hAnsi="Arial" w:cs="Arial"/>
          <w:sz w:val="20"/>
          <w:szCs w:val="20"/>
        </w:rPr>
        <w:t xml:space="preserve"> </w:t>
      </w:r>
      <w:r w:rsidR="00FA2BDB">
        <w:rPr>
          <w:rFonts w:ascii="Arial" w:hAnsi="Arial" w:cs="Arial"/>
          <w:sz w:val="20"/>
          <w:szCs w:val="20"/>
        </w:rPr>
        <w:t>de 2022</w:t>
      </w:r>
      <w:r w:rsidRPr="007D70B5">
        <w:rPr>
          <w:rFonts w:ascii="Arial" w:hAnsi="Arial" w:cs="Arial"/>
          <w:sz w:val="20"/>
          <w:szCs w:val="20"/>
        </w:rPr>
        <w:t xml:space="preserve">, siendo de naturaleza acreedora, obtenido en este ejercicio fiscal un AHORRO </w:t>
      </w:r>
      <w:r w:rsidRPr="007D70B5">
        <w:rPr>
          <w:rFonts w:ascii="Arial" w:hAnsi="Arial" w:cs="Arial"/>
          <w:sz w:val="20"/>
          <w:szCs w:val="20"/>
        </w:rPr>
        <w:lastRenderedPageBreak/>
        <w:t xml:space="preserve">acumulado por la cantidad de </w:t>
      </w:r>
      <w:r w:rsidR="00244889" w:rsidRPr="00244889">
        <w:rPr>
          <w:rFonts w:ascii="Arial" w:hAnsi="Arial" w:cs="Arial"/>
          <w:sz w:val="20"/>
          <w:szCs w:val="20"/>
        </w:rPr>
        <w:t xml:space="preserve">$12,961,074.33 </w:t>
      </w:r>
      <w:r w:rsidRPr="00244889">
        <w:rPr>
          <w:rFonts w:ascii="Arial" w:hAnsi="Arial" w:cs="Arial"/>
          <w:sz w:val="20"/>
          <w:szCs w:val="20"/>
        </w:rPr>
        <w:t>(Son</w:t>
      </w:r>
      <w:r w:rsidR="00531293" w:rsidRPr="00244889">
        <w:rPr>
          <w:rFonts w:ascii="Arial" w:hAnsi="Arial" w:cs="Arial"/>
          <w:sz w:val="20"/>
          <w:szCs w:val="20"/>
        </w:rPr>
        <w:t xml:space="preserve">: </w:t>
      </w:r>
      <w:r w:rsidR="00244889" w:rsidRPr="00244889">
        <w:rPr>
          <w:rFonts w:ascii="Arial" w:hAnsi="Arial" w:cs="Arial"/>
          <w:sz w:val="20"/>
          <w:szCs w:val="20"/>
        </w:rPr>
        <w:t>Doce millones novecientos sesenta y un mil setenta y cuatro</w:t>
      </w:r>
      <w:r w:rsidR="00783F31" w:rsidRPr="00244889">
        <w:rPr>
          <w:rFonts w:ascii="Arial" w:hAnsi="Arial" w:cs="Arial"/>
          <w:sz w:val="20"/>
          <w:szCs w:val="20"/>
        </w:rPr>
        <w:t xml:space="preserve"> </w:t>
      </w:r>
      <w:r w:rsidR="00244889" w:rsidRPr="00244889">
        <w:rPr>
          <w:rFonts w:ascii="Arial" w:hAnsi="Arial" w:cs="Arial"/>
          <w:sz w:val="20"/>
          <w:szCs w:val="20"/>
        </w:rPr>
        <w:t>33</w:t>
      </w:r>
      <w:r w:rsidRPr="00244889">
        <w:rPr>
          <w:rFonts w:ascii="Arial" w:hAnsi="Arial" w:cs="Arial"/>
          <w:sz w:val="20"/>
          <w:szCs w:val="20"/>
        </w:rPr>
        <w:t>/100 M.N)</w:t>
      </w:r>
      <w:r w:rsidRPr="007D70B5">
        <w:rPr>
          <w:rFonts w:ascii="Arial" w:hAnsi="Arial" w:cs="Arial"/>
          <w:sz w:val="20"/>
          <w:szCs w:val="20"/>
        </w:rPr>
        <w:t xml:space="preserve"> </w:t>
      </w:r>
    </w:p>
    <w:p w14:paraId="7AE073DF" w14:textId="77777777" w:rsidR="003406CA" w:rsidRDefault="003406CA" w:rsidP="00E70F86">
      <w:pPr>
        <w:jc w:val="both"/>
        <w:rPr>
          <w:rFonts w:ascii="Arial" w:hAnsi="Arial" w:cs="Arial"/>
          <w:b/>
          <w:bCs/>
          <w:sz w:val="20"/>
          <w:szCs w:val="20"/>
        </w:rPr>
      </w:pPr>
    </w:p>
    <w:p w14:paraId="616B48A5" w14:textId="542DC4B7"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IV) NOTAS AL ESTADO DE FLUJOS DE EFECTIVO:</w:t>
      </w:r>
    </w:p>
    <w:p w14:paraId="6BCEC645" w14:textId="77777777"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EFE-01.- EFECTIVO Y EQUIVALENTE:</w:t>
      </w:r>
    </w:p>
    <w:p w14:paraId="76992738" w14:textId="3212AA29" w:rsidR="00E70F86" w:rsidRPr="007D70B5" w:rsidRDefault="00E70F86" w:rsidP="00E70F86">
      <w:pPr>
        <w:jc w:val="both"/>
        <w:rPr>
          <w:rFonts w:ascii="Arial" w:hAnsi="Arial" w:cs="Arial"/>
          <w:sz w:val="20"/>
          <w:szCs w:val="20"/>
        </w:rPr>
      </w:pPr>
      <w:r w:rsidRPr="007D70B5">
        <w:rPr>
          <w:rFonts w:ascii="Arial" w:hAnsi="Arial" w:cs="Arial"/>
          <w:sz w:val="20"/>
          <w:szCs w:val="20"/>
        </w:rPr>
        <w:t xml:space="preserve">El saldo de esta cuenta al </w:t>
      </w:r>
      <w:r w:rsidR="004E146F">
        <w:rPr>
          <w:rFonts w:ascii="Arial" w:hAnsi="Arial" w:cs="Arial"/>
          <w:sz w:val="20"/>
          <w:szCs w:val="20"/>
        </w:rPr>
        <w:t xml:space="preserve">31 de marzo </w:t>
      </w:r>
      <w:r w:rsidR="001618C7" w:rsidRPr="007D70B5">
        <w:rPr>
          <w:rFonts w:ascii="Arial" w:hAnsi="Arial" w:cs="Arial"/>
          <w:sz w:val="20"/>
          <w:szCs w:val="20"/>
        </w:rPr>
        <w:t>de 202</w:t>
      </w:r>
      <w:r w:rsidR="001618C7">
        <w:rPr>
          <w:rFonts w:ascii="Arial" w:hAnsi="Arial" w:cs="Arial"/>
          <w:sz w:val="20"/>
          <w:szCs w:val="20"/>
        </w:rPr>
        <w:t xml:space="preserve">2 </w:t>
      </w:r>
      <w:r w:rsidR="001618C7" w:rsidRPr="007D70B5">
        <w:rPr>
          <w:rFonts w:ascii="Arial" w:hAnsi="Arial" w:cs="Arial"/>
          <w:sz w:val="20"/>
          <w:szCs w:val="20"/>
        </w:rPr>
        <w:t>y 202</w:t>
      </w:r>
      <w:r w:rsidR="001618C7">
        <w:rPr>
          <w:rFonts w:ascii="Arial" w:hAnsi="Arial" w:cs="Arial"/>
          <w:sz w:val="20"/>
          <w:szCs w:val="20"/>
        </w:rPr>
        <w:t>1</w:t>
      </w:r>
      <w:r w:rsidRPr="007D70B5">
        <w:rPr>
          <w:rFonts w:ascii="Arial" w:hAnsi="Arial" w:cs="Arial"/>
          <w:sz w:val="20"/>
          <w:szCs w:val="20"/>
        </w:rPr>
        <w:t xml:space="preserve"> se integra como sigue: </w:t>
      </w:r>
    </w:p>
    <w:tbl>
      <w:tblPr>
        <w:tblStyle w:val="Tablaconcuadrcula"/>
        <w:tblW w:w="9214" w:type="dxa"/>
        <w:tblInd w:w="-5" w:type="dxa"/>
        <w:tblLook w:val="04A0" w:firstRow="1" w:lastRow="0" w:firstColumn="1" w:lastColumn="0" w:noHBand="0" w:noVBand="1"/>
      </w:tblPr>
      <w:tblGrid>
        <w:gridCol w:w="3581"/>
        <w:gridCol w:w="1948"/>
        <w:gridCol w:w="1701"/>
        <w:gridCol w:w="1984"/>
      </w:tblGrid>
      <w:tr w:rsidR="00E70F86" w:rsidRPr="007D70B5" w14:paraId="68AB5D61" w14:textId="77777777" w:rsidTr="0096445A">
        <w:trPr>
          <w:trHeight w:val="294"/>
        </w:trPr>
        <w:tc>
          <w:tcPr>
            <w:tcW w:w="3581" w:type="dxa"/>
            <w:shd w:val="clear" w:color="auto" w:fill="323E4F" w:themeFill="text2" w:themeFillShade="BF"/>
          </w:tcPr>
          <w:p w14:paraId="6C828DBF" w14:textId="77777777"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CUENTA</w:t>
            </w:r>
          </w:p>
        </w:tc>
        <w:tc>
          <w:tcPr>
            <w:tcW w:w="1948" w:type="dxa"/>
            <w:shd w:val="clear" w:color="auto" w:fill="323E4F" w:themeFill="text2" w:themeFillShade="BF"/>
          </w:tcPr>
          <w:p w14:paraId="6784C2B5" w14:textId="502B4219"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202</w:t>
            </w:r>
            <w:r w:rsidR="001618C7">
              <w:rPr>
                <w:rFonts w:ascii="Arial" w:hAnsi="Arial" w:cs="Arial"/>
                <w:b/>
                <w:bCs/>
                <w:color w:val="FFFFFF" w:themeColor="background1"/>
                <w:sz w:val="20"/>
                <w:szCs w:val="20"/>
              </w:rPr>
              <w:t>2</w:t>
            </w:r>
          </w:p>
        </w:tc>
        <w:tc>
          <w:tcPr>
            <w:tcW w:w="1701" w:type="dxa"/>
            <w:shd w:val="clear" w:color="auto" w:fill="323E4F" w:themeFill="text2" w:themeFillShade="BF"/>
          </w:tcPr>
          <w:p w14:paraId="6B2E905D" w14:textId="06CE7588"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202</w:t>
            </w:r>
            <w:r w:rsidR="001618C7">
              <w:rPr>
                <w:rFonts w:ascii="Arial" w:hAnsi="Arial" w:cs="Arial"/>
                <w:b/>
                <w:bCs/>
                <w:color w:val="FFFFFF" w:themeColor="background1"/>
                <w:sz w:val="20"/>
                <w:szCs w:val="20"/>
              </w:rPr>
              <w:t>1</w:t>
            </w:r>
          </w:p>
        </w:tc>
        <w:tc>
          <w:tcPr>
            <w:tcW w:w="1984" w:type="dxa"/>
            <w:shd w:val="clear" w:color="auto" w:fill="323E4F" w:themeFill="text2" w:themeFillShade="BF"/>
          </w:tcPr>
          <w:p w14:paraId="74652E3A" w14:textId="77777777" w:rsidR="00E70F86" w:rsidRPr="007D70B5" w:rsidRDefault="00E70F86" w:rsidP="00603514">
            <w:pPr>
              <w:jc w:val="center"/>
              <w:rPr>
                <w:rFonts w:ascii="Arial" w:hAnsi="Arial" w:cs="Arial"/>
                <w:b/>
                <w:bCs/>
                <w:color w:val="FFFFFF" w:themeColor="background1"/>
                <w:sz w:val="20"/>
                <w:szCs w:val="20"/>
              </w:rPr>
            </w:pPr>
            <w:r w:rsidRPr="007D70B5">
              <w:rPr>
                <w:rFonts w:ascii="Arial" w:hAnsi="Arial" w:cs="Arial"/>
                <w:b/>
                <w:bCs/>
                <w:color w:val="FFFFFF" w:themeColor="background1"/>
                <w:sz w:val="20"/>
                <w:szCs w:val="20"/>
              </w:rPr>
              <w:t>VARIACIÓN</w:t>
            </w:r>
          </w:p>
        </w:tc>
      </w:tr>
      <w:tr w:rsidR="0096445A" w:rsidRPr="007D70B5" w14:paraId="4D5C5087" w14:textId="77777777" w:rsidTr="0096445A">
        <w:trPr>
          <w:trHeight w:val="277"/>
        </w:trPr>
        <w:tc>
          <w:tcPr>
            <w:tcW w:w="3581" w:type="dxa"/>
          </w:tcPr>
          <w:p w14:paraId="112A4B40" w14:textId="77777777" w:rsidR="0096445A" w:rsidRPr="007D70B5" w:rsidRDefault="0096445A" w:rsidP="0096445A">
            <w:pPr>
              <w:rPr>
                <w:rFonts w:ascii="Arial" w:hAnsi="Arial" w:cs="Arial"/>
                <w:sz w:val="20"/>
                <w:szCs w:val="20"/>
              </w:rPr>
            </w:pPr>
            <w:r w:rsidRPr="007D70B5">
              <w:rPr>
                <w:rFonts w:ascii="Arial" w:hAnsi="Arial" w:cs="Arial"/>
                <w:sz w:val="20"/>
                <w:szCs w:val="20"/>
              </w:rPr>
              <w:t>Efectivo en bancos - Tesorería</w:t>
            </w:r>
          </w:p>
        </w:tc>
        <w:tc>
          <w:tcPr>
            <w:tcW w:w="1948" w:type="dxa"/>
          </w:tcPr>
          <w:p w14:paraId="1E959724" w14:textId="06061070" w:rsidR="0096445A" w:rsidRPr="007D70B5" w:rsidRDefault="007D12B0" w:rsidP="0096445A">
            <w:pPr>
              <w:jc w:val="right"/>
              <w:rPr>
                <w:rFonts w:ascii="Arial" w:hAnsi="Arial" w:cs="Arial"/>
                <w:sz w:val="20"/>
                <w:szCs w:val="20"/>
              </w:rPr>
            </w:pPr>
            <w:r w:rsidRPr="007D12B0">
              <w:rPr>
                <w:rFonts w:ascii="Arial" w:hAnsi="Arial" w:cs="Arial"/>
                <w:sz w:val="20"/>
                <w:szCs w:val="20"/>
              </w:rPr>
              <w:t>$18,223,667.66</w:t>
            </w:r>
          </w:p>
        </w:tc>
        <w:tc>
          <w:tcPr>
            <w:tcW w:w="1701" w:type="dxa"/>
          </w:tcPr>
          <w:p w14:paraId="6BD3FF17" w14:textId="60F1A15F" w:rsidR="0096445A" w:rsidRPr="007D70B5" w:rsidRDefault="0096445A" w:rsidP="0096445A">
            <w:pPr>
              <w:jc w:val="right"/>
              <w:rPr>
                <w:rFonts w:ascii="Arial" w:hAnsi="Arial" w:cs="Arial"/>
                <w:sz w:val="20"/>
                <w:szCs w:val="20"/>
              </w:rPr>
            </w:pPr>
            <w:r w:rsidRPr="00746CD0">
              <w:rPr>
                <w:rFonts w:ascii="Arial" w:hAnsi="Arial" w:cs="Arial"/>
                <w:sz w:val="20"/>
                <w:szCs w:val="20"/>
              </w:rPr>
              <w:t>$7,276,399.81</w:t>
            </w:r>
          </w:p>
        </w:tc>
        <w:tc>
          <w:tcPr>
            <w:tcW w:w="1984" w:type="dxa"/>
          </w:tcPr>
          <w:p w14:paraId="3EEE0C58" w14:textId="46B1FC6E" w:rsidR="0096445A" w:rsidRPr="007D70B5" w:rsidRDefault="007D12B0" w:rsidP="0096445A">
            <w:pPr>
              <w:jc w:val="right"/>
              <w:rPr>
                <w:rFonts w:ascii="Arial" w:hAnsi="Arial" w:cs="Arial"/>
                <w:sz w:val="20"/>
                <w:szCs w:val="20"/>
              </w:rPr>
            </w:pPr>
            <w:r w:rsidRPr="007D12B0">
              <w:rPr>
                <w:rFonts w:ascii="Arial" w:hAnsi="Arial" w:cs="Arial"/>
                <w:b/>
                <w:bCs/>
                <w:sz w:val="20"/>
                <w:szCs w:val="20"/>
              </w:rPr>
              <w:t>$10,947,267.85</w:t>
            </w:r>
          </w:p>
        </w:tc>
      </w:tr>
      <w:tr w:rsidR="0096445A" w:rsidRPr="007D70B5" w14:paraId="46EA0049" w14:textId="77777777" w:rsidTr="0096445A">
        <w:trPr>
          <w:trHeight w:val="294"/>
        </w:trPr>
        <w:tc>
          <w:tcPr>
            <w:tcW w:w="3581" w:type="dxa"/>
          </w:tcPr>
          <w:p w14:paraId="698A2C99" w14:textId="77777777" w:rsidR="0096445A" w:rsidRPr="007D70B5" w:rsidRDefault="0096445A" w:rsidP="0096445A">
            <w:pPr>
              <w:rPr>
                <w:rFonts w:ascii="Arial" w:hAnsi="Arial" w:cs="Arial"/>
                <w:sz w:val="20"/>
                <w:szCs w:val="20"/>
              </w:rPr>
            </w:pPr>
            <w:r w:rsidRPr="007D70B5">
              <w:rPr>
                <w:rFonts w:ascii="Arial" w:hAnsi="Arial" w:cs="Arial"/>
                <w:sz w:val="20"/>
                <w:szCs w:val="20"/>
              </w:rPr>
              <w:t xml:space="preserve">Efectivo en bancos – Dependencia </w:t>
            </w:r>
          </w:p>
        </w:tc>
        <w:tc>
          <w:tcPr>
            <w:tcW w:w="1948" w:type="dxa"/>
          </w:tcPr>
          <w:p w14:paraId="74DDD673" w14:textId="1C1AD33E"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701" w:type="dxa"/>
          </w:tcPr>
          <w:p w14:paraId="7D78F70E" w14:textId="1CAC7422"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984" w:type="dxa"/>
          </w:tcPr>
          <w:p w14:paraId="24AAC8E7" w14:textId="407B5C22" w:rsidR="0096445A" w:rsidRPr="007D70B5" w:rsidRDefault="0096445A" w:rsidP="0096445A">
            <w:pPr>
              <w:jc w:val="right"/>
              <w:rPr>
                <w:rFonts w:ascii="Arial" w:hAnsi="Arial" w:cs="Arial"/>
                <w:sz w:val="20"/>
                <w:szCs w:val="20"/>
              </w:rPr>
            </w:pPr>
          </w:p>
        </w:tc>
      </w:tr>
      <w:tr w:rsidR="0096445A" w:rsidRPr="007D70B5" w14:paraId="03840EFB" w14:textId="77777777" w:rsidTr="0096445A">
        <w:trPr>
          <w:trHeight w:val="277"/>
        </w:trPr>
        <w:tc>
          <w:tcPr>
            <w:tcW w:w="3581" w:type="dxa"/>
          </w:tcPr>
          <w:p w14:paraId="1A19DD78" w14:textId="77777777" w:rsidR="0096445A" w:rsidRPr="007D70B5" w:rsidRDefault="0096445A" w:rsidP="0096445A">
            <w:pPr>
              <w:rPr>
                <w:rFonts w:ascii="Arial" w:hAnsi="Arial" w:cs="Arial"/>
                <w:sz w:val="20"/>
                <w:szCs w:val="20"/>
              </w:rPr>
            </w:pPr>
            <w:r w:rsidRPr="007D70B5">
              <w:rPr>
                <w:rFonts w:ascii="Arial" w:hAnsi="Arial" w:cs="Arial"/>
                <w:sz w:val="20"/>
                <w:szCs w:val="20"/>
              </w:rPr>
              <w:t xml:space="preserve">Depósitos de Fondos de Terceros en Garantía y/o </w:t>
            </w:r>
          </w:p>
        </w:tc>
        <w:tc>
          <w:tcPr>
            <w:tcW w:w="1948" w:type="dxa"/>
          </w:tcPr>
          <w:p w14:paraId="6D51FC1D" w14:textId="2E0E6CC6"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701" w:type="dxa"/>
          </w:tcPr>
          <w:p w14:paraId="7D41D539" w14:textId="7800F077"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984" w:type="dxa"/>
          </w:tcPr>
          <w:p w14:paraId="619DF31A" w14:textId="578A5C9E" w:rsidR="0096445A" w:rsidRPr="007D70B5" w:rsidRDefault="0096445A" w:rsidP="0096445A">
            <w:pPr>
              <w:jc w:val="right"/>
              <w:rPr>
                <w:rFonts w:ascii="Arial" w:hAnsi="Arial" w:cs="Arial"/>
                <w:sz w:val="20"/>
                <w:szCs w:val="20"/>
              </w:rPr>
            </w:pPr>
          </w:p>
        </w:tc>
      </w:tr>
      <w:tr w:rsidR="0096445A" w:rsidRPr="007D70B5" w14:paraId="1E6E1DA0" w14:textId="77777777" w:rsidTr="0096445A">
        <w:trPr>
          <w:trHeight w:val="277"/>
        </w:trPr>
        <w:tc>
          <w:tcPr>
            <w:tcW w:w="3581" w:type="dxa"/>
          </w:tcPr>
          <w:p w14:paraId="7C3F6130" w14:textId="77777777" w:rsidR="0096445A" w:rsidRPr="007D70B5" w:rsidRDefault="0096445A" w:rsidP="0096445A">
            <w:pPr>
              <w:rPr>
                <w:rFonts w:ascii="Arial" w:hAnsi="Arial" w:cs="Arial"/>
                <w:sz w:val="20"/>
                <w:szCs w:val="20"/>
              </w:rPr>
            </w:pPr>
            <w:r w:rsidRPr="007D70B5">
              <w:rPr>
                <w:rFonts w:ascii="Arial" w:hAnsi="Arial" w:cs="Arial"/>
                <w:sz w:val="20"/>
                <w:szCs w:val="20"/>
              </w:rPr>
              <w:t>Otros Efectivos y Equivalentes</w:t>
            </w:r>
          </w:p>
        </w:tc>
        <w:tc>
          <w:tcPr>
            <w:tcW w:w="1948" w:type="dxa"/>
          </w:tcPr>
          <w:p w14:paraId="26805C82" w14:textId="7A6FBED8"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701" w:type="dxa"/>
          </w:tcPr>
          <w:p w14:paraId="2569BAA0" w14:textId="0317A249"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984" w:type="dxa"/>
          </w:tcPr>
          <w:p w14:paraId="642945F8" w14:textId="720FF230" w:rsidR="0096445A" w:rsidRPr="007D70B5" w:rsidRDefault="0096445A" w:rsidP="0096445A">
            <w:pPr>
              <w:jc w:val="right"/>
              <w:rPr>
                <w:rFonts w:ascii="Arial" w:hAnsi="Arial" w:cs="Arial"/>
                <w:sz w:val="20"/>
                <w:szCs w:val="20"/>
              </w:rPr>
            </w:pPr>
          </w:p>
        </w:tc>
      </w:tr>
      <w:tr w:rsidR="0096445A" w:rsidRPr="007D70B5" w14:paraId="1A24F7A1" w14:textId="77777777" w:rsidTr="0096445A">
        <w:trPr>
          <w:trHeight w:val="294"/>
        </w:trPr>
        <w:tc>
          <w:tcPr>
            <w:tcW w:w="3581" w:type="dxa"/>
          </w:tcPr>
          <w:p w14:paraId="01735780" w14:textId="77777777" w:rsidR="0096445A" w:rsidRPr="007D70B5" w:rsidRDefault="0096445A" w:rsidP="0096445A">
            <w:pPr>
              <w:rPr>
                <w:rFonts w:ascii="Arial" w:hAnsi="Arial" w:cs="Arial"/>
                <w:sz w:val="20"/>
                <w:szCs w:val="20"/>
              </w:rPr>
            </w:pPr>
            <w:r w:rsidRPr="007D70B5">
              <w:rPr>
                <w:rFonts w:ascii="Arial" w:hAnsi="Arial" w:cs="Arial"/>
                <w:sz w:val="20"/>
                <w:szCs w:val="20"/>
              </w:rPr>
              <w:t>Inversiones temporales</w:t>
            </w:r>
          </w:p>
        </w:tc>
        <w:tc>
          <w:tcPr>
            <w:tcW w:w="1948" w:type="dxa"/>
          </w:tcPr>
          <w:p w14:paraId="40F06AD8" w14:textId="2BF95949"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701" w:type="dxa"/>
          </w:tcPr>
          <w:p w14:paraId="623FB3CA" w14:textId="3199A308" w:rsidR="0096445A" w:rsidRPr="007D70B5" w:rsidRDefault="0096445A" w:rsidP="0096445A">
            <w:pPr>
              <w:jc w:val="right"/>
              <w:rPr>
                <w:rFonts w:ascii="Arial" w:hAnsi="Arial" w:cs="Arial"/>
                <w:sz w:val="20"/>
                <w:szCs w:val="20"/>
              </w:rPr>
            </w:pPr>
            <w:r w:rsidRPr="007D70B5">
              <w:rPr>
                <w:rFonts w:ascii="Arial" w:hAnsi="Arial" w:cs="Arial"/>
                <w:sz w:val="20"/>
                <w:szCs w:val="20"/>
              </w:rPr>
              <w:t>$ 0.00</w:t>
            </w:r>
          </w:p>
        </w:tc>
        <w:tc>
          <w:tcPr>
            <w:tcW w:w="1984" w:type="dxa"/>
          </w:tcPr>
          <w:p w14:paraId="40E13116" w14:textId="68CAFEA4" w:rsidR="0096445A" w:rsidRPr="007D70B5" w:rsidRDefault="0096445A" w:rsidP="0096445A">
            <w:pPr>
              <w:jc w:val="right"/>
              <w:rPr>
                <w:rFonts w:ascii="Arial" w:hAnsi="Arial" w:cs="Arial"/>
                <w:sz w:val="20"/>
                <w:szCs w:val="20"/>
              </w:rPr>
            </w:pPr>
          </w:p>
        </w:tc>
      </w:tr>
      <w:tr w:rsidR="0096445A" w:rsidRPr="007D70B5" w14:paraId="6F3BEA35" w14:textId="77777777" w:rsidTr="0096445A">
        <w:trPr>
          <w:trHeight w:val="277"/>
        </w:trPr>
        <w:tc>
          <w:tcPr>
            <w:tcW w:w="3581" w:type="dxa"/>
            <w:shd w:val="clear" w:color="auto" w:fill="323E4F" w:themeFill="text2" w:themeFillShade="BF"/>
          </w:tcPr>
          <w:p w14:paraId="173C9EC7" w14:textId="77777777" w:rsidR="0096445A" w:rsidRPr="007D70B5" w:rsidRDefault="0096445A" w:rsidP="0096445A">
            <w:pPr>
              <w:jc w:val="center"/>
              <w:rPr>
                <w:rFonts w:ascii="Arial" w:hAnsi="Arial" w:cs="Arial"/>
                <w:b/>
                <w:bCs/>
                <w:sz w:val="20"/>
                <w:szCs w:val="20"/>
              </w:rPr>
            </w:pPr>
            <w:r w:rsidRPr="007D70B5">
              <w:rPr>
                <w:rFonts w:ascii="Arial" w:hAnsi="Arial" w:cs="Arial"/>
                <w:b/>
                <w:bCs/>
                <w:color w:val="FFFFFF" w:themeColor="background1"/>
                <w:sz w:val="20"/>
                <w:szCs w:val="20"/>
              </w:rPr>
              <w:t>TOTAL</w:t>
            </w:r>
          </w:p>
        </w:tc>
        <w:tc>
          <w:tcPr>
            <w:tcW w:w="1948" w:type="dxa"/>
            <w:shd w:val="clear" w:color="auto" w:fill="FFFFFF" w:themeFill="background1"/>
          </w:tcPr>
          <w:p w14:paraId="0BA3F01E" w14:textId="324661FA" w:rsidR="0096445A" w:rsidRPr="0096445A" w:rsidRDefault="007D12B0" w:rsidP="0096445A">
            <w:pPr>
              <w:jc w:val="right"/>
              <w:rPr>
                <w:rFonts w:ascii="Arial" w:hAnsi="Arial" w:cs="Arial"/>
                <w:b/>
                <w:bCs/>
                <w:sz w:val="20"/>
                <w:szCs w:val="20"/>
              </w:rPr>
            </w:pPr>
            <w:r w:rsidRPr="007D12B0">
              <w:rPr>
                <w:rFonts w:ascii="Arial" w:hAnsi="Arial" w:cs="Arial"/>
                <w:b/>
                <w:bCs/>
                <w:sz w:val="20"/>
                <w:szCs w:val="20"/>
              </w:rPr>
              <w:t>$18,223,667.66</w:t>
            </w:r>
          </w:p>
        </w:tc>
        <w:tc>
          <w:tcPr>
            <w:tcW w:w="1701" w:type="dxa"/>
            <w:shd w:val="clear" w:color="auto" w:fill="FFFFFF" w:themeFill="background1"/>
          </w:tcPr>
          <w:p w14:paraId="2B3F6EBD" w14:textId="7D047618" w:rsidR="0096445A" w:rsidRPr="00694283" w:rsidRDefault="0096445A" w:rsidP="0096445A">
            <w:pPr>
              <w:jc w:val="right"/>
              <w:rPr>
                <w:rFonts w:ascii="Arial" w:hAnsi="Arial" w:cs="Arial"/>
                <w:b/>
                <w:bCs/>
                <w:sz w:val="20"/>
                <w:szCs w:val="20"/>
              </w:rPr>
            </w:pPr>
            <w:r w:rsidRPr="004762AC">
              <w:rPr>
                <w:rFonts w:ascii="Arial" w:hAnsi="Arial" w:cs="Arial"/>
                <w:b/>
                <w:bCs/>
                <w:sz w:val="20"/>
                <w:szCs w:val="20"/>
              </w:rPr>
              <w:t>$7,276,399.81</w:t>
            </w:r>
          </w:p>
        </w:tc>
        <w:tc>
          <w:tcPr>
            <w:tcW w:w="1984" w:type="dxa"/>
            <w:shd w:val="clear" w:color="auto" w:fill="FFFFFF" w:themeFill="background1"/>
          </w:tcPr>
          <w:p w14:paraId="3B881935" w14:textId="60BE9D97" w:rsidR="0096445A" w:rsidRPr="00694283" w:rsidRDefault="007D12B0" w:rsidP="0096445A">
            <w:pPr>
              <w:jc w:val="right"/>
              <w:rPr>
                <w:rFonts w:ascii="Arial" w:hAnsi="Arial" w:cs="Arial"/>
                <w:b/>
                <w:bCs/>
                <w:sz w:val="20"/>
                <w:szCs w:val="20"/>
              </w:rPr>
            </w:pPr>
            <w:r w:rsidRPr="007D12B0">
              <w:rPr>
                <w:rFonts w:ascii="Arial" w:hAnsi="Arial" w:cs="Arial"/>
                <w:b/>
                <w:bCs/>
                <w:sz w:val="20"/>
                <w:szCs w:val="20"/>
              </w:rPr>
              <w:t>$10,947,267.85</w:t>
            </w:r>
          </w:p>
        </w:tc>
      </w:tr>
    </w:tbl>
    <w:p w14:paraId="167C5555" w14:textId="77777777" w:rsidR="000E6187" w:rsidRDefault="000E6187" w:rsidP="00E70F86">
      <w:pPr>
        <w:jc w:val="both"/>
        <w:rPr>
          <w:rFonts w:ascii="Arial" w:hAnsi="Arial" w:cs="Arial"/>
          <w:sz w:val="20"/>
          <w:szCs w:val="20"/>
        </w:rPr>
      </w:pPr>
    </w:p>
    <w:p w14:paraId="08946870" w14:textId="50482EE0" w:rsidR="00D12341" w:rsidRPr="000E6187" w:rsidRDefault="00E70F86" w:rsidP="00E70F86">
      <w:pPr>
        <w:jc w:val="both"/>
        <w:rPr>
          <w:rFonts w:ascii="Arial" w:hAnsi="Arial" w:cs="Arial"/>
          <w:sz w:val="20"/>
          <w:szCs w:val="20"/>
        </w:rPr>
      </w:pPr>
      <w:r w:rsidRPr="007D70B5">
        <w:rPr>
          <w:rFonts w:ascii="Arial" w:hAnsi="Arial" w:cs="Arial"/>
          <w:sz w:val="20"/>
          <w:szCs w:val="20"/>
        </w:rPr>
        <w:t xml:space="preserve">La cuenta de </w:t>
      </w:r>
      <w:r w:rsidRPr="00A7728D">
        <w:rPr>
          <w:rFonts w:ascii="Arial" w:hAnsi="Arial" w:cs="Arial"/>
          <w:b/>
          <w:bCs/>
          <w:sz w:val="20"/>
          <w:szCs w:val="20"/>
        </w:rPr>
        <w:t>EFECTIVO Y EQUIVALENTES</w:t>
      </w:r>
      <w:r w:rsidRPr="007D70B5">
        <w:rPr>
          <w:rFonts w:ascii="Arial" w:hAnsi="Arial" w:cs="Arial"/>
          <w:sz w:val="20"/>
          <w:szCs w:val="20"/>
        </w:rPr>
        <w:t xml:space="preserve"> refleja el saldo de las diferentes cuentas bancarias de los recursos federales y participaciones depositadas del </w:t>
      </w:r>
      <w:r w:rsidR="008D25D4">
        <w:rPr>
          <w:rFonts w:ascii="Arial" w:hAnsi="Arial" w:cs="Arial"/>
          <w:sz w:val="20"/>
          <w:szCs w:val="20"/>
        </w:rPr>
        <w:t xml:space="preserve">31 de marzo </w:t>
      </w:r>
      <w:r w:rsidR="0000045D" w:rsidRPr="007D70B5">
        <w:rPr>
          <w:rFonts w:ascii="Arial" w:hAnsi="Arial" w:cs="Arial"/>
          <w:bCs/>
          <w:sz w:val="20"/>
          <w:szCs w:val="20"/>
        </w:rPr>
        <w:t>de 202</w:t>
      </w:r>
      <w:r w:rsidR="008F00B7">
        <w:rPr>
          <w:rFonts w:ascii="Arial" w:hAnsi="Arial" w:cs="Arial"/>
          <w:bCs/>
          <w:sz w:val="20"/>
          <w:szCs w:val="20"/>
        </w:rPr>
        <w:t>2</w:t>
      </w:r>
      <w:r w:rsidRPr="007D70B5">
        <w:rPr>
          <w:rFonts w:ascii="Arial" w:hAnsi="Arial" w:cs="Arial"/>
          <w:sz w:val="20"/>
          <w:szCs w:val="20"/>
        </w:rPr>
        <w:t xml:space="preserve">. </w:t>
      </w:r>
    </w:p>
    <w:p w14:paraId="5A748750" w14:textId="58F49CE5" w:rsidR="00E70F86" w:rsidRPr="007D70B5" w:rsidRDefault="00E70F86" w:rsidP="00E70F86">
      <w:pPr>
        <w:jc w:val="both"/>
        <w:rPr>
          <w:rFonts w:ascii="Arial" w:hAnsi="Arial" w:cs="Arial"/>
          <w:b/>
          <w:bCs/>
          <w:sz w:val="20"/>
          <w:szCs w:val="20"/>
        </w:rPr>
      </w:pPr>
      <w:r w:rsidRPr="007D70B5">
        <w:rPr>
          <w:rFonts w:ascii="Arial" w:hAnsi="Arial" w:cs="Arial"/>
          <w:b/>
          <w:bCs/>
          <w:sz w:val="20"/>
          <w:szCs w:val="20"/>
        </w:rPr>
        <w:t xml:space="preserve">EFE-02 </w:t>
      </w:r>
      <w:r w:rsidR="003A0B3F" w:rsidRPr="007D70B5">
        <w:rPr>
          <w:rFonts w:ascii="Arial" w:hAnsi="Arial" w:cs="Arial"/>
          <w:b/>
          <w:bCs/>
          <w:sz w:val="20"/>
          <w:szCs w:val="20"/>
        </w:rPr>
        <w:t>CONCILIACIÓN DE LOS FLUJOS DE EFECTIVO NETOS DE LAS ACTIVIDADES DE OPERACIÓN Y LOS SALDOS DE RESULTADOS DEL EJERCICIO (AHORRO/DESAHORRO):</w:t>
      </w:r>
    </w:p>
    <w:tbl>
      <w:tblPr>
        <w:tblW w:w="9214" w:type="dxa"/>
        <w:tblInd w:w="-8" w:type="dxa"/>
        <w:tblLayout w:type="fixed"/>
        <w:tblLook w:val="0000" w:firstRow="0" w:lastRow="0" w:firstColumn="0" w:lastColumn="0" w:noHBand="0" w:noVBand="0"/>
      </w:tblPr>
      <w:tblGrid>
        <w:gridCol w:w="5529"/>
        <w:gridCol w:w="1900"/>
        <w:gridCol w:w="1785"/>
      </w:tblGrid>
      <w:tr w:rsidR="003A0B3F" w:rsidRPr="007D70B5" w14:paraId="50A1233B"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5704762D" w14:textId="77777777" w:rsidR="003A0B3F" w:rsidRPr="007D70B5" w:rsidRDefault="003A0B3F" w:rsidP="00603514">
            <w:pPr>
              <w:pStyle w:val="Texto"/>
              <w:spacing w:after="80" w:line="224" w:lineRule="exact"/>
              <w:ind w:firstLine="0"/>
              <w:jc w:val="center"/>
              <w:rPr>
                <w:b/>
                <w:color w:val="FFFFFF" w:themeColor="background1"/>
                <w:sz w:val="20"/>
                <w:lang w:val="es-MX"/>
              </w:rPr>
            </w:pPr>
            <w:r w:rsidRPr="007D70B5">
              <w:rPr>
                <w:b/>
                <w:color w:val="FFFFFF" w:themeColor="background1"/>
                <w:sz w:val="20"/>
                <w:lang w:val="es-MX"/>
              </w:rPr>
              <w:t>Concepto</w:t>
            </w:r>
          </w:p>
        </w:tc>
        <w:tc>
          <w:tcPr>
            <w:tcW w:w="1900"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61369282" w14:textId="40C73F00" w:rsidR="003A0B3F" w:rsidRPr="007D70B5" w:rsidRDefault="003A0B3F" w:rsidP="00603514">
            <w:pPr>
              <w:pStyle w:val="Texto"/>
              <w:spacing w:after="80" w:line="224" w:lineRule="exact"/>
              <w:ind w:firstLine="0"/>
              <w:jc w:val="center"/>
              <w:rPr>
                <w:b/>
                <w:color w:val="FFFFFF" w:themeColor="background1"/>
                <w:sz w:val="20"/>
                <w:lang w:val="es-MX"/>
              </w:rPr>
            </w:pPr>
            <w:r w:rsidRPr="007D70B5">
              <w:rPr>
                <w:b/>
                <w:color w:val="FFFFFF" w:themeColor="background1"/>
                <w:sz w:val="20"/>
                <w:lang w:val="es-MX"/>
              </w:rPr>
              <w:t>202</w:t>
            </w:r>
            <w:r w:rsidR="00635839">
              <w:rPr>
                <w:b/>
                <w:color w:val="FFFFFF" w:themeColor="background1"/>
                <w:sz w:val="20"/>
                <w:lang w:val="es-MX"/>
              </w:rPr>
              <w:t>2</w:t>
            </w:r>
          </w:p>
        </w:tc>
        <w:tc>
          <w:tcPr>
            <w:tcW w:w="1785"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059F703A" w14:textId="4BCDEF20" w:rsidR="003A0B3F" w:rsidRPr="007D70B5" w:rsidRDefault="003A0B3F" w:rsidP="00603514">
            <w:pPr>
              <w:pStyle w:val="Texto"/>
              <w:spacing w:after="80" w:line="224" w:lineRule="exact"/>
              <w:ind w:firstLine="0"/>
              <w:jc w:val="center"/>
              <w:rPr>
                <w:b/>
                <w:color w:val="FFFFFF" w:themeColor="background1"/>
                <w:sz w:val="20"/>
                <w:lang w:val="es-MX"/>
              </w:rPr>
            </w:pPr>
            <w:r w:rsidRPr="007D70B5">
              <w:rPr>
                <w:b/>
                <w:color w:val="FFFFFF" w:themeColor="background1"/>
                <w:sz w:val="20"/>
                <w:lang w:val="es-MX"/>
              </w:rPr>
              <w:t>202</w:t>
            </w:r>
            <w:r w:rsidR="00635839">
              <w:rPr>
                <w:b/>
                <w:color w:val="FFFFFF" w:themeColor="background1"/>
                <w:sz w:val="20"/>
                <w:lang w:val="es-MX"/>
              </w:rPr>
              <w:t>1</w:t>
            </w:r>
          </w:p>
        </w:tc>
      </w:tr>
      <w:tr w:rsidR="00CE6980" w:rsidRPr="007D70B5" w14:paraId="4DBF4D51"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50D1772F" w14:textId="77777777" w:rsidR="00CE6980" w:rsidRPr="007D70B5" w:rsidRDefault="00CE6980" w:rsidP="00CE6980">
            <w:pPr>
              <w:pStyle w:val="Texto"/>
              <w:spacing w:after="80" w:line="224" w:lineRule="exact"/>
              <w:ind w:firstLine="0"/>
              <w:rPr>
                <w:b/>
                <w:sz w:val="20"/>
                <w:lang w:val="es-MX"/>
              </w:rPr>
            </w:pPr>
            <w:r w:rsidRPr="007D70B5">
              <w:rPr>
                <w:b/>
                <w:sz w:val="20"/>
                <w:lang w:val="es-MX"/>
              </w:rPr>
              <w:t>Resultados del Ejercicio Ahorro/Desahorro</w:t>
            </w:r>
          </w:p>
        </w:tc>
        <w:tc>
          <w:tcPr>
            <w:tcW w:w="1900" w:type="dxa"/>
            <w:tcBorders>
              <w:top w:val="single" w:sz="6" w:space="0" w:color="auto"/>
              <w:left w:val="single" w:sz="6" w:space="0" w:color="auto"/>
              <w:bottom w:val="single" w:sz="6" w:space="0" w:color="auto"/>
              <w:right w:val="single" w:sz="6" w:space="0" w:color="auto"/>
            </w:tcBorders>
          </w:tcPr>
          <w:p w14:paraId="0ED61D5E" w14:textId="303F772F" w:rsidR="00CE6980" w:rsidRPr="007D70B5" w:rsidRDefault="00B21B14" w:rsidP="00CE6980">
            <w:pPr>
              <w:pStyle w:val="Texto"/>
              <w:spacing w:after="80" w:line="224" w:lineRule="exact"/>
              <w:ind w:firstLine="0"/>
              <w:jc w:val="right"/>
              <w:rPr>
                <w:b/>
                <w:sz w:val="20"/>
                <w:lang w:val="es-MX"/>
              </w:rPr>
            </w:pPr>
            <w:r w:rsidRPr="00244889">
              <w:rPr>
                <w:sz w:val="20"/>
              </w:rPr>
              <w:t>$12,961,074.33</w:t>
            </w:r>
          </w:p>
        </w:tc>
        <w:tc>
          <w:tcPr>
            <w:tcW w:w="1785" w:type="dxa"/>
            <w:tcBorders>
              <w:top w:val="single" w:sz="6" w:space="0" w:color="auto"/>
              <w:left w:val="single" w:sz="6" w:space="0" w:color="auto"/>
              <w:bottom w:val="single" w:sz="6" w:space="0" w:color="auto"/>
              <w:right w:val="single" w:sz="6" w:space="0" w:color="auto"/>
            </w:tcBorders>
          </w:tcPr>
          <w:p w14:paraId="47316A14" w14:textId="7CB453A3" w:rsidR="00CE6980" w:rsidRPr="007D70B5" w:rsidRDefault="009C4BEF" w:rsidP="00CE6980">
            <w:pPr>
              <w:pStyle w:val="Texto"/>
              <w:spacing w:after="80" w:line="224" w:lineRule="exact"/>
              <w:ind w:firstLine="0"/>
              <w:jc w:val="right"/>
              <w:rPr>
                <w:b/>
                <w:sz w:val="20"/>
                <w:lang w:val="es-MX"/>
              </w:rPr>
            </w:pPr>
            <w:r w:rsidRPr="007D70B5">
              <w:rPr>
                <w:sz w:val="20"/>
              </w:rPr>
              <w:t>$</w:t>
            </w:r>
            <w:r>
              <w:rPr>
                <w:sz w:val="20"/>
              </w:rPr>
              <w:t>17,816,386.00</w:t>
            </w:r>
          </w:p>
        </w:tc>
      </w:tr>
      <w:tr w:rsidR="00CE6980" w:rsidRPr="007D70B5" w14:paraId="4C7AC0D8"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F060447" w14:textId="77777777" w:rsidR="00CE6980" w:rsidRPr="007D70B5" w:rsidRDefault="00CE6980" w:rsidP="00CE6980">
            <w:pPr>
              <w:pStyle w:val="Texto"/>
              <w:spacing w:after="80" w:line="224" w:lineRule="exact"/>
              <w:ind w:firstLine="0"/>
              <w:rPr>
                <w:b/>
                <w:sz w:val="20"/>
                <w:lang w:val="es-MX"/>
              </w:rPr>
            </w:pPr>
            <w:r w:rsidRPr="007D70B5">
              <w:rPr>
                <w:b/>
                <w:sz w:val="20"/>
                <w:lang w:val="es-MX"/>
              </w:rPr>
              <w:t>Movimientos de partidas (o rubros) que no afectan al efectivo</w:t>
            </w:r>
          </w:p>
        </w:tc>
        <w:tc>
          <w:tcPr>
            <w:tcW w:w="1900" w:type="dxa"/>
            <w:tcBorders>
              <w:top w:val="single" w:sz="6" w:space="0" w:color="auto"/>
              <w:left w:val="single" w:sz="6" w:space="0" w:color="auto"/>
              <w:bottom w:val="single" w:sz="6" w:space="0" w:color="auto"/>
              <w:right w:val="single" w:sz="6" w:space="0" w:color="auto"/>
            </w:tcBorders>
          </w:tcPr>
          <w:p w14:paraId="64DEE830" w14:textId="16AD3B80" w:rsidR="00CE6980" w:rsidRPr="007D70B5" w:rsidRDefault="00CE6980" w:rsidP="00CE6980">
            <w:pPr>
              <w:pStyle w:val="Texto"/>
              <w:spacing w:after="80" w:line="224" w:lineRule="exact"/>
              <w:ind w:firstLine="0"/>
              <w:jc w:val="right"/>
              <w:rPr>
                <w:b/>
                <w:sz w:val="20"/>
                <w:lang w:val="es-MX"/>
              </w:rPr>
            </w:pPr>
            <w:r w:rsidRPr="007D70B5">
              <w:rPr>
                <w:b/>
                <w:sz w:val="20"/>
                <w:lang w:val="es-MX"/>
              </w:rPr>
              <w:t>$ 0.00</w:t>
            </w:r>
          </w:p>
        </w:tc>
        <w:tc>
          <w:tcPr>
            <w:tcW w:w="1785" w:type="dxa"/>
            <w:tcBorders>
              <w:top w:val="single" w:sz="6" w:space="0" w:color="auto"/>
              <w:left w:val="single" w:sz="6" w:space="0" w:color="auto"/>
              <w:bottom w:val="single" w:sz="6" w:space="0" w:color="auto"/>
              <w:right w:val="single" w:sz="6" w:space="0" w:color="auto"/>
            </w:tcBorders>
          </w:tcPr>
          <w:p w14:paraId="567E75D1" w14:textId="1C3BF950" w:rsidR="00CE6980" w:rsidRPr="007D70B5" w:rsidRDefault="00CE6980" w:rsidP="00CE6980">
            <w:pPr>
              <w:pStyle w:val="Texto"/>
              <w:spacing w:after="80" w:line="224" w:lineRule="exact"/>
              <w:ind w:firstLine="0"/>
              <w:jc w:val="right"/>
              <w:rPr>
                <w:b/>
                <w:sz w:val="20"/>
                <w:lang w:val="es-MX"/>
              </w:rPr>
            </w:pPr>
            <w:r w:rsidRPr="007D70B5">
              <w:rPr>
                <w:b/>
                <w:sz w:val="20"/>
                <w:lang w:val="es-MX"/>
              </w:rPr>
              <w:t>$ 0.00</w:t>
            </w:r>
          </w:p>
        </w:tc>
      </w:tr>
      <w:tr w:rsidR="00CE6980" w:rsidRPr="007D70B5" w14:paraId="36DFAD9B"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1C450A38" w14:textId="77777777" w:rsidR="00CE6980" w:rsidRPr="007D70B5" w:rsidRDefault="00CE6980" w:rsidP="00CE6980">
            <w:pPr>
              <w:pStyle w:val="Texto"/>
              <w:spacing w:after="80" w:line="224" w:lineRule="exact"/>
              <w:ind w:left="170" w:firstLine="0"/>
              <w:rPr>
                <w:sz w:val="20"/>
                <w:lang w:val="es-MX"/>
              </w:rPr>
            </w:pPr>
            <w:r w:rsidRPr="007D70B5">
              <w:rPr>
                <w:sz w:val="20"/>
                <w:lang w:val="es-MX"/>
              </w:rPr>
              <w:t>Depreciación</w:t>
            </w:r>
          </w:p>
        </w:tc>
        <w:tc>
          <w:tcPr>
            <w:tcW w:w="1900" w:type="dxa"/>
            <w:tcBorders>
              <w:top w:val="single" w:sz="6" w:space="0" w:color="auto"/>
              <w:left w:val="single" w:sz="6" w:space="0" w:color="auto"/>
              <w:bottom w:val="single" w:sz="6" w:space="0" w:color="auto"/>
              <w:right w:val="single" w:sz="6" w:space="0" w:color="auto"/>
            </w:tcBorders>
          </w:tcPr>
          <w:p w14:paraId="1FA5C177" w14:textId="4A33EA93"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34FBB1C5" w14:textId="44BAE8F0"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r>
      <w:tr w:rsidR="00CE6980" w:rsidRPr="007D70B5" w14:paraId="565B5D82"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E13E162" w14:textId="77777777" w:rsidR="00CE6980" w:rsidRPr="007D70B5" w:rsidRDefault="00CE6980" w:rsidP="00CE6980">
            <w:pPr>
              <w:pStyle w:val="Texto"/>
              <w:spacing w:after="80" w:line="224" w:lineRule="exact"/>
              <w:ind w:left="170" w:firstLine="0"/>
              <w:rPr>
                <w:sz w:val="20"/>
                <w:lang w:val="es-MX"/>
              </w:rPr>
            </w:pPr>
            <w:r w:rsidRPr="007D70B5">
              <w:rPr>
                <w:sz w:val="20"/>
                <w:lang w:val="es-MX"/>
              </w:rPr>
              <w:t>Amortización</w:t>
            </w:r>
          </w:p>
        </w:tc>
        <w:tc>
          <w:tcPr>
            <w:tcW w:w="1900" w:type="dxa"/>
            <w:tcBorders>
              <w:top w:val="single" w:sz="6" w:space="0" w:color="auto"/>
              <w:left w:val="single" w:sz="6" w:space="0" w:color="auto"/>
              <w:bottom w:val="single" w:sz="6" w:space="0" w:color="auto"/>
              <w:right w:val="single" w:sz="6" w:space="0" w:color="auto"/>
            </w:tcBorders>
          </w:tcPr>
          <w:p w14:paraId="1BBA50C9" w14:textId="56757ABD"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55B9DCE0" w14:textId="662F2EC5"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r>
      <w:tr w:rsidR="00CE6980" w:rsidRPr="007D70B5" w14:paraId="38244E99"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0A1F1FCB" w14:textId="77777777" w:rsidR="00CE6980" w:rsidRPr="007D70B5" w:rsidRDefault="00CE6980" w:rsidP="00CE6980">
            <w:pPr>
              <w:pStyle w:val="Texto"/>
              <w:spacing w:after="80" w:line="224" w:lineRule="exact"/>
              <w:ind w:left="170" w:firstLine="0"/>
              <w:rPr>
                <w:sz w:val="20"/>
                <w:lang w:val="es-MX"/>
              </w:rPr>
            </w:pPr>
            <w:r w:rsidRPr="007D70B5">
              <w:rPr>
                <w:sz w:val="20"/>
                <w:lang w:val="es-MX"/>
              </w:rPr>
              <w:t>Incrementos en las provisiones</w:t>
            </w:r>
          </w:p>
        </w:tc>
        <w:tc>
          <w:tcPr>
            <w:tcW w:w="1900" w:type="dxa"/>
            <w:tcBorders>
              <w:top w:val="single" w:sz="6" w:space="0" w:color="auto"/>
              <w:left w:val="single" w:sz="6" w:space="0" w:color="auto"/>
              <w:bottom w:val="single" w:sz="6" w:space="0" w:color="auto"/>
              <w:right w:val="single" w:sz="6" w:space="0" w:color="auto"/>
            </w:tcBorders>
          </w:tcPr>
          <w:p w14:paraId="671360DF" w14:textId="38D7A714"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6D7838B4" w14:textId="27CF6F1B"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r>
      <w:tr w:rsidR="00CE6980" w:rsidRPr="007D70B5" w14:paraId="4BF9BD3C"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63E80B23" w14:textId="77777777" w:rsidR="00CE6980" w:rsidRPr="007D70B5" w:rsidRDefault="00CE6980" w:rsidP="00CE6980">
            <w:pPr>
              <w:pStyle w:val="Texto"/>
              <w:spacing w:after="80" w:line="224" w:lineRule="exact"/>
              <w:ind w:left="170" w:firstLine="0"/>
              <w:rPr>
                <w:sz w:val="20"/>
                <w:lang w:val="es-MX"/>
              </w:rPr>
            </w:pPr>
            <w:r w:rsidRPr="007D70B5">
              <w:rPr>
                <w:sz w:val="20"/>
                <w:lang w:val="es-MX"/>
              </w:rPr>
              <w:t>Incremento en inversiones producido por revaluación</w:t>
            </w:r>
          </w:p>
        </w:tc>
        <w:tc>
          <w:tcPr>
            <w:tcW w:w="1900" w:type="dxa"/>
            <w:tcBorders>
              <w:top w:val="single" w:sz="6" w:space="0" w:color="auto"/>
              <w:left w:val="single" w:sz="6" w:space="0" w:color="auto"/>
              <w:bottom w:val="single" w:sz="6" w:space="0" w:color="auto"/>
              <w:right w:val="single" w:sz="6" w:space="0" w:color="auto"/>
            </w:tcBorders>
          </w:tcPr>
          <w:p w14:paraId="58002976" w14:textId="392A628D"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1943755A" w14:textId="29B64E60"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r>
      <w:tr w:rsidR="00CE6980" w:rsidRPr="007D70B5" w14:paraId="241E1A08"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46DD81D6" w14:textId="77777777" w:rsidR="00CE6980" w:rsidRPr="007D70B5" w:rsidRDefault="00CE6980" w:rsidP="00CE6980">
            <w:pPr>
              <w:pStyle w:val="Texto"/>
              <w:spacing w:after="80" w:line="224" w:lineRule="exact"/>
              <w:ind w:left="170" w:firstLine="0"/>
              <w:rPr>
                <w:sz w:val="20"/>
                <w:lang w:val="es-MX"/>
              </w:rPr>
            </w:pPr>
            <w:r w:rsidRPr="007D70B5">
              <w:rPr>
                <w:sz w:val="20"/>
                <w:lang w:val="es-MX"/>
              </w:rPr>
              <w:t>Ganancia/pérdida en venta de bienes muebles, inmuebles e intangibles</w:t>
            </w:r>
          </w:p>
        </w:tc>
        <w:tc>
          <w:tcPr>
            <w:tcW w:w="1900" w:type="dxa"/>
            <w:tcBorders>
              <w:top w:val="single" w:sz="6" w:space="0" w:color="auto"/>
              <w:left w:val="single" w:sz="6" w:space="0" w:color="auto"/>
              <w:bottom w:val="single" w:sz="6" w:space="0" w:color="auto"/>
              <w:right w:val="single" w:sz="6" w:space="0" w:color="auto"/>
            </w:tcBorders>
          </w:tcPr>
          <w:p w14:paraId="3ACABCD1" w14:textId="4D418D5D"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0EBA821C" w14:textId="069D5FF4" w:rsidR="00CE6980" w:rsidRPr="007D70B5" w:rsidRDefault="00CE6980" w:rsidP="00CE6980">
            <w:pPr>
              <w:pStyle w:val="Texto"/>
              <w:spacing w:after="80" w:line="224" w:lineRule="exact"/>
              <w:ind w:firstLine="0"/>
              <w:jc w:val="right"/>
              <w:rPr>
                <w:sz w:val="20"/>
                <w:lang w:val="es-MX"/>
              </w:rPr>
            </w:pPr>
            <w:r w:rsidRPr="007D70B5">
              <w:rPr>
                <w:sz w:val="20"/>
                <w:lang w:val="es-MX"/>
              </w:rPr>
              <w:t>$0.00</w:t>
            </w:r>
          </w:p>
        </w:tc>
      </w:tr>
      <w:tr w:rsidR="00CE6980" w:rsidRPr="007D70B5" w14:paraId="2248D6A0"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1D95EAD" w14:textId="77777777" w:rsidR="00CE6980" w:rsidRPr="00D12341" w:rsidRDefault="00CE6980" w:rsidP="00CE6980">
            <w:pPr>
              <w:pStyle w:val="Texto"/>
              <w:spacing w:after="80" w:line="224" w:lineRule="exact"/>
              <w:ind w:left="170" w:firstLine="0"/>
              <w:rPr>
                <w:sz w:val="20"/>
                <w:lang w:val="es-MX"/>
              </w:rPr>
            </w:pPr>
            <w:r w:rsidRPr="00D12341">
              <w:rPr>
                <w:sz w:val="20"/>
                <w:lang w:val="es-MX"/>
              </w:rPr>
              <w:t>Incremento en cuentas por cobrar</w:t>
            </w:r>
          </w:p>
        </w:tc>
        <w:tc>
          <w:tcPr>
            <w:tcW w:w="1900" w:type="dxa"/>
            <w:tcBorders>
              <w:top w:val="single" w:sz="6" w:space="0" w:color="auto"/>
              <w:left w:val="single" w:sz="6" w:space="0" w:color="auto"/>
              <w:bottom w:val="single" w:sz="6" w:space="0" w:color="auto"/>
              <w:right w:val="single" w:sz="6" w:space="0" w:color="auto"/>
            </w:tcBorders>
          </w:tcPr>
          <w:p w14:paraId="7B11EE68" w14:textId="2CD6965A" w:rsidR="00CE6980" w:rsidRPr="00D12341" w:rsidRDefault="00CE6980" w:rsidP="00CE6980">
            <w:pPr>
              <w:pStyle w:val="Texto"/>
              <w:spacing w:after="80" w:line="224" w:lineRule="exact"/>
              <w:ind w:firstLine="0"/>
              <w:jc w:val="right"/>
              <w:rPr>
                <w:sz w:val="20"/>
                <w:lang w:val="es-MX"/>
              </w:rPr>
            </w:pPr>
            <w:r w:rsidRPr="00D12341">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79F40AA2" w14:textId="0C576BDE" w:rsidR="00CE6980" w:rsidRPr="00D12341" w:rsidRDefault="00CE6980" w:rsidP="00CE6980">
            <w:pPr>
              <w:pStyle w:val="Texto"/>
              <w:spacing w:after="80" w:line="224" w:lineRule="exact"/>
              <w:ind w:firstLine="0"/>
              <w:jc w:val="right"/>
              <w:rPr>
                <w:sz w:val="20"/>
                <w:lang w:val="es-MX"/>
              </w:rPr>
            </w:pPr>
            <w:r w:rsidRPr="00D12341">
              <w:rPr>
                <w:sz w:val="20"/>
                <w:lang w:val="es-MX"/>
              </w:rPr>
              <w:t>$0.00</w:t>
            </w:r>
          </w:p>
        </w:tc>
      </w:tr>
      <w:tr w:rsidR="00CE6980" w:rsidRPr="007D70B5" w14:paraId="111C908F"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5F5E6FA5" w14:textId="77777777" w:rsidR="00CE6980" w:rsidRPr="007D70B5" w:rsidRDefault="00CE6980" w:rsidP="00CE6980">
            <w:pPr>
              <w:pStyle w:val="Texto"/>
              <w:spacing w:after="80" w:line="224" w:lineRule="exact"/>
              <w:ind w:firstLine="0"/>
              <w:rPr>
                <w:sz w:val="20"/>
                <w:lang w:val="es-MX"/>
              </w:rPr>
            </w:pPr>
            <w:r w:rsidRPr="007D70B5">
              <w:rPr>
                <w:b/>
                <w:bCs/>
                <w:color w:val="000000"/>
                <w:sz w:val="20"/>
                <w:lang w:eastAsia="es-MX"/>
              </w:rPr>
              <w:t>Flujos de Efectivo Netos de las Actividades de Operación</w:t>
            </w:r>
          </w:p>
        </w:tc>
        <w:tc>
          <w:tcPr>
            <w:tcW w:w="1900" w:type="dxa"/>
            <w:tcBorders>
              <w:top w:val="single" w:sz="6" w:space="0" w:color="auto"/>
              <w:left w:val="single" w:sz="6" w:space="0" w:color="auto"/>
              <w:bottom w:val="single" w:sz="6" w:space="0" w:color="auto"/>
              <w:right w:val="single" w:sz="6" w:space="0" w:color="auto"/>
            </w:tcBorders>
          </w:tcPr>
          <w:p w14:paraId="44EDFDA2" w14:textId="0AF827CD" w:rsidR="00CE6980" w:rsidRPr="00060B29" w:rsidRDefault="00B21B14" w:rsidP="00CE6980">
            <w:pPr>
              <w:pStyle w:val="Texto"/>
              <w:spacing w:after="80" w:line="224" w:lineRule="exact"/>
              <w:ind w:firstLine="0"/>
              <w:jc w:val="right"/>
              <w:rPr>
                <w:b/>
                <w:bCs/>
                <w:sz w:val="20"/>
                <w:lang w:val="es-MX"/>
              </w:rPr>
            </w:pPr>
            <w:r w:rsidRPr="00060B29">
              <w:rPr>
                <w:b/>
                <w:bCs/>
                <w:sz w:val="20"/>
              </w:rPr>
              <w:t>$12,961,074.33</w:t>
            </w:r>
          </w:p>
        </w:tc>
        <w:tc>
          <w:tcPr>
            <w:tcW w:w="1785" w:type="dxa"/>
            <w:tcBorders>
              <w:top w:val="single" w:sz="6" w:space="0" w:color="auto"/>
              <w:left w:val="single" w:sz="6" w:space="0" w:color="auto"/>
              <w:bottom w:val="single" w:sz="6" w:space="0" w:color="auto"/>
              <w:right w:val="single" w:sz="6" w:space="0" w:color="auto"/>
            </w:tcBorders>
          </w:tcPr>
          <w:p w14:paraId="792810E1" w14:textId="6D1D00F4" w:rsidR="00CE6980" w:rsidRPr="007D70B5" w:rsidRDefault="009C4BEF" w:rsidP="00CE6980">
            <w:pPr>
              <w:pStyle w:val="Texto"/>
              <w:spacing w:after="80" w:line="224" w:lineRule="exact"/>
              <w:ind w:firstLine="0"/>
              <w:jc w:val="right"/>
              <w:rPr>
                <w:sz w:val="20"/>
                <w:lang w:val="es-MX"/>
              </w:rPr>
            </w:pPr>
            <w:r w:rsidRPr="009C4BEF">
              <w:rPr>
                <w:b/>
                <w:bCs/>
                <w:sz w:val="20"/>
              </w:rPr>
              <w:t>$17,816,386.00</w:t>
            </w:r>
          </w:p>
        </w:tc>
      </w:tr>
    </w:tbl>
    <w:p w14:paraId="59835479" w14:textId="77777777" w:rsidR="00D45EEC" w:rsidRPr="007D70B5" w:rsidRDefault="00D45EEC" w:rsidP="00E70F86">
      <w:pPr>
        <w:rPr>
          <w:rFonts w:ascii="Arial" w:hAnsi="Arial" w:cs="Arial"/>
          <w:b/>
          <w:bCs/>
          <w:sz w:val="20"/>
          <w:szCs w:val="20"/>
          <w:u w:val="single"/>
        </w:rPr>
      </w:pPr>
    </w:p>
    <w:p w14:paraId="4642FDCB" w14:textId="77777777" w:rsidR="0037739B" w:rsidRDefault="0037739B" w:rsidP="006D02C4">
      <w:pPr>
        <w:rPr>
          <w:rFonts w:ascii="Arial" w:hAnsi="Arial" w:cs="Arial"/>
          <w:b/>
          <w:bCs/>
          <w:sz w:val="20"/>
          <w:szCs w:val="20"/>
        </w:rPr>
      </w:pPr>
    </w:p>
    <w:p w14:paraId="49FF10B4" w14:textId="77777777" w:rsidR="0037739B" w:rsidRDefault="0037739B" w:rsidP="006D02C4">
      <w:pPr>
        <w:rPr>
          <w:rFonts w:ascii="Arial" w:hAnsi="Arial" w:cs="Arial"/>
          <w:b/>
          <w:bCs/>
          <w:sz w:val="20"/>
          <w:szCs w:val="20"/>
        </w:rPr>
      </w:pPr>
    </w:p>
    <w:p w14:paraId="3CBE9FE7" w14:textId="77777777" w:rsidR="0037739B" w:rsidRDefault="0037739B" w:rsidP="006D02C4">
      <w:pPr>
        <w:rPr>
          <w:rFonts w:ascii="Arial" w:hAnsi="Arial" w:cs="Arial"/>
          <w:b/>
          <w:bCs/>
          <w:sz w:val="20"/>
          <w:szCs w:val="20"/>
        </w:rPr>
      </w:pPr>
    </w:p>
    <w:p w14:paraId="7A36A6F7" w14:textId="77777777" w:rsidR="006E71E1" w:rsidRDefault="006E71E1" w:rsidP="006D02C4">
      <w:pPr>
        <w:rPr>
          <w:rFonts w:ascii="Arial" w:hAnsi="Arial" w:cs="Arial"/>
          <w:b/>
          <w:bCs/>
          <w:sz w:val="20"/>
          <w:szCs w:val="20"/>
        </w:rPr>
      </w:pPr>
    </w:p>
    <w:p w14:paraId="7FA62A66" w14:textId="0D674DF0" w:rsidR="002D7375" w:rsidRDefault="002D7375" w:rsidP="006D02C4">
      <w:pPr>
        <w:rPr>
          <w:rFonts w:ascii="Arial" w:hAnsi="Arial" w:cs="Arial"/>
          <w:b/>
          <w:bCs/>
          <w:sz w:val="20"/>
          <w:szCs w:val="20"/>
        </w:rPr>
      </w:pPr>
    </w:p>
    <w:p w14:paraId="4F25B93E" w14:textId="77777777" w:rsidR="00225FEB" w:rsidRDefault="00225FEB" w:rsidP="006D02C4">
      <w:pPr>
        <w:rPr>
          <w:rFonts w:ascii="Arial" w:hAnsi="Arial" w:cs="Arial"/>
          <w:b/>
          <w:bCs/>
          <w:sz w:val="20"/>
          <w:szCs w:val="20"/>
        </w:rPr>
      </w:pPr>
    </w:p>
    <w:p w14:paraId="2EC3655D" w14:textId="7C732167" w:rsidR="00195D09" w:rsidRDefault="00E70F86" w:rsidP="006D02C4">
      <w:pPr>
        <w:rPr>
          <w:rFonts w:ascii="Arial" w:hAnsi="Arial" w:cs="Arial"/>
          <w:b/>
          <w:bCs/>
          <w:sz w:val="20"/>
          <w:szCs w:val="20"/>
        </w:rPr>
      </w:pPr>
      <w:r w:rsidRPr="007D70B5">
        <w:rPr>
          <w:rFonts w:ascii="Arial" w:hAnsi="Arial" w:cs="Arial"/>
          <w:b/>
          <w:bCs/>
          <w:sz w:val="20"/>
          <w:szCs w:val="20"/>
        </w:rPr>
        <w:t xml:space="preserve">V) </w:t>
      </w:r>
      <w:r w:rsidR="00D45EEC" w:rsidRPr="007D70B5">
        <w:rPr>
          <w:rFonts w:ascii="Arial" w:hAnsi="Arial" w:cs="Arial"/>
          <w:b/>
          <w:bCs/>
          <w:sz w:val="20"/>
          <w:szCs w:val="20"/>
        </w:rPr>
        <w:t>CONCILIACIÓN ENTRE LOS INGRESOS PRESUPUESTARIOS Y CONTABLES, ASÍ COMO ENTRE LOS EGRESOS PRESUPUESTARIOS Y LOS GASTOS CONTABLES</w:t>
      </w:r>
    </w:p>
    <w:tbl>
      <w:tblPr>
        <w:tblW w:w="9600" w:type="dxa"/>
        <w:tblCellMar>
          <w:left w:w="70" w:type="dxa"/>
          <w:right w:w="70" w:type="dxa"/>
        </w:tblCellMar>
        <w:tblLook w:val="04A0" w:firstRow="1" w:lastRow="0" w:firstColumn="1" w:lastColumn="0" w:noHBand="0" w:noVBand="1"/>
      </w:tblPr>
      <w:tblGrid>
        <w:gridCol w:w="859"/>
        <w:gridCol w:w="6574"/>
        <w:gridCol w:w="267"/>
        <w:gridCol w:w="1900"/>
      </w:tblGrid>
      <w:tr w:rsidR="00060B29" w:rsidRPr="00060B29" w14:paraId="3E2E439B" w14:textId="77777777" w:rsidTr="00060B29">
        <w:trPr>
          <w:trHeight w:val="240"/>
        </w:trPr>
        <w:tc>
          <w:tcPr>
            <w:tcW w:w="9600" w:type="dxa"/>
            <w:gridSpan w:val="4"/>
            <w:tcBorders>
              <w:top w:val="single" w:sz="4" w:space="0" w:color="auto"/>
              <w:left w:val="single" w:sz="4" w:space="0" w:color="auto"/>
              <w:bottom w:val="nil"/>
              <w:right w:val="single" w:sz="4" w:space="0" w:color="000000"/>
            </w:tcBorders>
            <w:shd w:val="clear" w:color="auto" w:fill="222A35" w:themeFill="text2" w:themeFillShade="80"/>
            <w:noWrap/>
            <w:vAlign w:val="center"/>
            <w:hideMark/>
          </w:tcPr>
          <w:p w14:paraId="53D8C5EF" w14:textId="77777777" w:rsidR="00060B29" w:rsidRPr="00060B29" w:rsidRDefault="00060B29" w:rsidP="00060B29">
            <w:pPr>
              <w:spacing w:after="0" w:line="240" w:lineRule="auto"/>
              <w:jc w:val="center"/>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MUNICIPIO DE SEYBAPLAYA, CAMPECHE</w:t>
            </w:r>
          </w:p>
        </w:tc>
      </w:tr>
      <w:tr w:rsidR="00060B29" w:rsidRPr="00060B29" w14:paraId="492BBFC3" w14:textId="77777777" w:rsidTr="00060B29">
        <w:trPr>
          <w:trHeight w:val="240"/>
        </w:trPr>
        <w:tc>
          <w:tcPr>
            <w:tcW w:w="9600" w:type="dxa"/>
            <w:gridSpan w:val="4"/>
            <w:tcBorders>
              <w:top w:val="nil"/>
              <w:left w:val="single" w:sz="4" w:space="0" w:color="auto"/>
              <w:bottom w:val="nil"/>
              <w:right w:val="single" w:sz="4" w:space="0" w:color="000000"/>
            </w:tcBorders>
            <w:shd w:val="clear" w:color="auto" w:fill="222A35" w:themeFill="text2" w:themeFillShade="80"/>
            <w:vAlign w:val="center"/>
            <w:hideMark/>
          </w:tcPr>
          <w:p w14:paraId="0FE46CB9" w14:textId="77777777" w:rsidR="00060B29" w:rsidRPr="00060B29" w:rsidRDefault="00060B29" w:rsidP="00060B29">
            <w:pPr>
              <w:spacing w:after="0" w:line="240" w:lineRule="auto"/>
              <w:jc w:val="center"/>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Conciliación entre los Ingresos Presupuestarios y Contables</w:t>
            </w:r>
          </w:p>
        </w:tc>
      </w:tr>
      <w:tr w:rsidR="00060B29" w:rsidRPr="00060B29" w14:paraId="76ED9799" w14:textId="77777777" w:rsidTr="00060B29">
        <w:trPr>
          <w:trHeight w:val="240"/>
        </w:trPr>
        <w:tc>
          <w:tcPr>
            <w:tcW w:w="9600" w:type="dxa"/>
            <w:gridSpan w:val="4"/>
            <w:tcBorders>
              <w:top w:val="nil"/>
              <w:left w:val="single" w:sz="4" w:space="0" w:color="auto"/>
              <w:bottom w:val="nil"/>
              <w:right w:val="single" w:sz="4" w:space="0" w:color="000000"/>
            </w:tcBorders>
            <w:shd w:val="clear" w:color="auto" w:fill="222A35" w:themeFill="text2" w:themeFillShade="80"/>
            <w:noWrap/>
            <w:vAlign w:val="center"/>
            <w:hideMark/>
          </w:tcPr>
          <w:p w14:paraId="2E686B6A" w14:textId="77777777" w:rsidR="00060B29" w:rsidRPr="00060B29" w:rsidRDefault="00060B29" w:rsidP="00060B29">
            <w:pPr>
              <w:spacing w:after="0" w:line="240" w:lineRule="auto"/>
              <w:jc w:val="center"/>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 xml:space="preserve">Correspondiente del 1 de </w:t>
            </w:r>
            <w:proofErr w:type="gramStart"/>
            <w:r w:rsidRPr="00060B29">
              <w:rPr>
                <w:rFonts w:ascii="Arial" w:eastAsia="Times New Roman" w:hAnsi="Arial" w:cs="Arial"/>
                <w:b/>
                <w:bCs/>
                <w:color w:val="FFFFFF" w:themeColor="background1"/>
                <w:sz w:val="18"/>
                <w:szCs w:val="18"/>
                <w:lang w:eastAsia="es-MX"/>
              </w:rPr>
              <w:t>Enero</w:t>
            </w:r>
            <w:proofErr w:type="gramEnd"/>
            <w:r w:rsidRPr="00060B29">
              <w:rPr>
                <w:rFonts w:ascii="Arial" w:eastAsia="Times New Roman" w:hAnsi="Arial" w:cs="Arial"/>
                <w:b/>
                <w:bCs/>
                <w:color w:val="FFFFFF" w:themeColor="background1"/>
                <w:sz w:val="18"/>
                <w:szCs w:val="18"/>
                <w:lang w:eastAsia="es-MX"/>
              </w:rPr>
              <w:t xml:space="preserve"> al 31 de Marzo de 2022</w:t>
            </w:r>
          </w:p>
        </w:tc>
      </w:tr>
      <w:tr w:rsidR="00060B29" w:rsidRPr="00060B29" w14:paraId="3CBA8C38" w14:textId="77777777" w:rsidTr="00060B29">
        <w:trPr>
          <w:trHeight w:val="240"/>
        </w:trPr>
        <w:tc>
          <w:tcPr>
            <w:tcW w:w="9600" w:type="dxa"/>
            <w:gridSpan w:val="4"/>
            <w:tcBorders>
              <w:top w:val="nil"/>
              <w:left w:val="single" w:sz="4" w:space="0" w:color="auto"/>
              <w:bottom w:val="single" w:sz="4" w:space="0" w:color="auto"/>
              <w:right w:val="single" w:sz="4" w:space="0" w:color="000000"/>
            </w:tcBorders>
            <w:shd w:val="clear" w:color="auto" w:fill="222A35" w:themeFill="text2" w:themeFillShade="80"/>
            <w:noWrap/>
            <w:vAlign w:val="center"/>
            <w:hideMark/>
          </w:tcPr>
          <w:p w14:paraId="13DDBD79" w14:textId="77777777" w:rsidR="00060B29" w:rsidRPr="00060B29" w:rsidRDefault="00060B29" w:rsidP="00060B29">
            <w:pPr>
              <w:spacing w:after="0" w:line="240" w:lineRule="auto"/>
              <w:jc w:val="center"/>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(Cifras en pesos)</w:t>
            </w:r>
          </w:p>
        </w:tc>
      </w:tr>
      <w:tr w:rsidR="00060B29" w:rsidRPr="00060B29" w14:paraId="6E6EFC36"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5BA22233" w14:textId="77777777" w:rsidR="00060B29" w:rsidRPr="00060B29" w:rsidRDefault="00060B29" w:rsidP="00060B29">
            <w:pPr>
              <w:spacing w:after="0" w:line="240" w:lineRule="auto"/>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1. Ingresos Presupuestarios</w:t>
            </w:r>
          </w:p>
        </w:tc>
        <w:tc>
          <w:tcPr>
            <w:tcW w:w="267" w:type="dxa"/>
            <w:tcBorders>
              <w:top w:val="nil"/>
              <w:left w:val="nil"/>
              <w:bottom w:val="nil"/>
              <w:right w:val="nil"/>
            </w:tcBorders>
            <w:shd w:val="clear" w:color="auto" w:fill="222A35" w:themeFill="text2" w:themeFillShade="80"/>
            <w:noWrap/>
            <w:vAlign w:val="bottom"/>
            <w:hideMark/>
          </w:tcPr>
          <w:p w14:paraId="7606E0E8" w14:textId="77777777" w:rsidR="00060B29" w:rsidRPr="00060B29" w:rsidRDefault="00060B29" w:rsidP="00060B29">
            <w:pPr>
              <w:spacing w:after="0" w:line="240" w:lineRule="auto"/>
              <w:rPr>
                <w:rFonts w:ascii="Arial" w:eastAsia="Times New Roman" w:hAnsi="Arial" w:cs="Arial"/>
                <w:b/>
                <w:bCs/>
                <w:color w:val="FFFFFF" w:themeColor="background1"/>
                <w:sz w:val="18"/>
                <w:szCs w:val="18"/>
                <w:lang w:eastAsia="es-MX"/>
              </w:rPr>
            </w:pPr>
          </w:p>
        </w:tc>
        <w:tc>
          <w:tcPr>
            <w:tcW w:w="1900" w:type="dxa"/>
            <w:tcBorders>
              <w:top w:val="nil"/>
              <w:left w:val="single" w:sz="4" w:space="0" w:color="auto"/>
              <w:bottom w:val="single" w:sz="4" w:space="0" w:color="auto"/>
              <w:right w:val="single" w:sz="4" w:space="0" w:color="auto"/>
            </w:tcBorders>
            <w:shd w:val="clear" w:color="auto" w:fill="222A35" w:themeFill="text2" w:themeFillShade="80"/>
            <w:noWrap/>
            <w:vAlign w:val="center"/>
            <w:hideMark/>
          </w:tcPr>
          <w:p w14:paraId="00EF1115" w14:textId="77777777" w:rsidR="00060B29" w:rsidRPr="00060B29" w:rsidRDefault="00060B29" w:rsidP="00060B29">
            <w:pPr>
              <w:spacing w:after="0" w:line="240" w:lineRule="auto"/>
              <w:jc w:val="right"/>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22,835,197</w:t>
            </w:r>
          </w:p>
        </w:tc>
      </w:tr>
      <w:tr w:rsidR="00060B29" w:rsidRPr="00060B29" w14:paraId="38B9CE32" w14:textId="77777777" w:rsidTr="00060B29">
        <w:trPr>
          <w:trHeight w:val="240"/>
        </w:trPr>
        <w:tc>
          <w:tcPr>
            <w:tcW w:w="7433" w:type="dxa"/>
            <w:gridSpan w:val="2"/>
            <w:tcBorders>
              <w:top w:val="nil"/>
              <w:left w:val="nil"/>
              <w:bottom w:val="nil"/>
              <w:right w:val="nil"/>
            </w:tcBorders>
            <w:shd w:val="clear" w:color="000000" w:fill="FFFFFF"/>
            <w:noWrap/>
            <w:vAlign w:val="bottom"/>
            <w:hideMark/>
          </w:tcPr>
          <w:p w14:paraId="32CE9C8E" w14:textId="77777777" w:rsidR="00060B29" w:rsidRPr="00060B29" w:rsidRDefault="00060B29" w:rsidP="00060B29">
            <w:pPr>
              <w:spacing w:after="0" w:line="240" w:lineRule="auto"/>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3B58B90C"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bottom"/>
            <w:hideMark/>
          </w:tcPr>
          <w:p w14:paraId="55BFC372"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6DFC7DE0"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B282F94" w14:textId="77777777" w:rsidR="00060B29" w:rsidRPr="00060B29" w:rsidRDefault="00060B29" w:rsidP="00060B29">
            <w:pPr>
              <w:spacing w:after="0" w:line="240" w:lineRule="auto"/>
              <w:rPr>
                <w:rFonts w:ascii="Arial" w:eastAsia="Times New Roman" w:hAnsi="Arial" w:cs="Arial"/>
                <w:b/>
                <w:bCs/>
                <w:color w:val="000000"/>
                <w:sz w:val="18"/>
                <w:szCs w:val="18"/>
                <w:lang w:eastAsia="es-MX"/>
              </w:rPr>
            </w:pPr>
            <w:r w:rsidRPr="00060B29">
              <w:rPr>
                <w:rFonts w:ascii="Arial" w:eastAsia="Times New Roman" w:hAnsi="Arial" w:cs="Arial"/>
                <w:b/>
                <w:bCs/>
                <w:color w:val="000000"/>
                <w:sz w:val="18"/>
                <w:szCs w:val="18"/>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5FB60B51"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5DD185C"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r>
      <w:tr w:rsidR="00060B29" w:rsidRPr="00060B29" w14:paraId="361864E2" w14:textId="77777777" w:rsidTr="00060B29">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0A75EF44"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6968C4F7"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14:paraId="73591996"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3C3771E0"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1F9E4187" w14:textId="77777777" w:rsidTr="00060B29">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60E30904"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00DDD345"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14:paraId="58FEB85C"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center"/>
            <w:hideMark/>
          </w:tcPr>
          <w:p w14:paraId="3EF38767"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3BCF1792" w14:textId="77777777" w:rsidTr="00060B29">
        <w:trPr>
          <w:trHeight w:val="480"/>
        </w:trPr>
        <w:tc>
          <w:tcPr>
            <w:tcW w:w="859" w:type="dxa"/>
            <w:tcBorders>
              <w:top w:val="nil"/>
              <w:left w:val="single" w:sz="4" w:space="0" w:color="auto"/>
              <w:bottom w:val="single" w:sz="4" w:space="0" w:color="auto"/>
              <w:right w:val="nil"/>
            </w:tcBorders>
            <w:shd w:val="clear" w:color="000000" w:fill="FFFFFF"/>
            <w:vAlign w:val="center"/>
            <w:hideMark/>
          </w:tcPr>
          <w:p w14:paraId="154499FC"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03D40608"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14:paraId="77F81E32"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04AB5456"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53FFD747" w14:textId="77777777" w:rsidTr="00060B29">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12C81BF3"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21E4FFF0"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14:paraId="693B58AD"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24C5D16C"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71C54E0B" w14:textId="77777777" w:rsidTr="00060B29">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18F29DBB"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2E99C7BB"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14:paraId="5C901EA2"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1FF4148E"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52F15057"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50009F"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14:paraId="4D349AB8"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bottom"/>
            <w:hideMark/>
          </w:tcPr>
          <w:p w14:paraId="76205F34"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46E64590" w14:textId="77777777" w:rsidTr="00060B29">
        <w:trPr>
          <w:trHeight w:val="240"/>
        </w:trPr>
        <w:tc>
          <w:tcPr>
            <w:tcW w:w="7433" w:type="dxa"/>
            <w:gridSpan w:val="2"/>
            <w:tcBorders>
              <w:top w:val="nil"/>
              <w:left w:val="nil"/>
              <w:bottom w:val="nil"/>
              <w:right w:val="nil"/>
            </w:tcBorders>
            <w:shd w:val="clear" w:color="000000" w:fill="FFFFFF"/>
            <w:noWrap/>
            <w:vAlign w:val="bottom"/>
            <w:hideMark/>
          </w:tcPr>
          <w:p w14:paraId="0EA3FC97" w14:textId="77777777" w:rsidR="00060B29" w:rsidRPr="00060B29" w:rsidRDefault="00060B29" w:rsidP="00060B29">
            <w:pPr>
              <w:spacing w:after="0" w:line="240" w:lineRule="auto"/>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441DDE4F"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48E6520B"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r>
      <w:tr w:rsidR="00060B29" w:rsidRPr="00060B29" w14:paraId="65FBBC60"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078FCA" w14:textId="77777777" w:rsidR="00060B29" w:rsidRPr="00060B29" w:rsidRDefault="00060B29" w:rsidP="00060B29">
            <w:pPr>
              <w:spacing w:after="0" w:line="240" w:lineRule="auto"/>
              <w:rPr>
                <w:rFonts w:ascii="Arial" w:eastAsia="Times New Roman" w:hAnsi="Arial" w:cs="Arial"/>
                <w:b/>
                <w:bCs/>
                <w:color w:val="000000"/>
                <w:sz w:val="18"/>
                <w:szCs w:val="18"/>
                <w:lang w:eastAsia="es-MX"/>
              </w:rPr>
            </w:pPr>
            <w:r w:rsidRPr="00060B29">
              <w:rPr>
                <w:rFonts w:ascii="Arial" w:eastAsia="Times New Roman" w:hAnsi="Arial" w:cs="Arial"/>
                <w:b/>
                <w:bCs/>
                <w:color w:val="000000"/>
                <w:sz w:val="18"/>
                <w:szCs w:val="18"/>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3C23F021"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center"/>
            <w:hideMark/>
          </w:tcPr>
          <w:p w14:paraId="49C00139"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3F28EB12" w14:textId="77777777" w:rsidTr="00060B29">
        <w:trPr>
          <w:trHeight w:val="240"/>
        </w:trPr>
        <w:tc>
          <w:tcPr>
            <w:tcW w:w="859" w:type="dxa"/>
            <w:tcBorders>
              <w:top w:val="nil"/>
              <w:left w:val="single" w:sz="4" w:space="0" w:color="auto"/>
              <w:bottom w:val="single" w:sz="4" w:space="0" w:color="auto"/>
              <w:right w:val="nil"/>
            </w:tcBorders>
            <w:shd w:val="clear" w:color="000000" w:fill="FFFFFF"/>
            <w:noWrap/>
            <w:vAlign w:val="center"/>
            <w:hideMark/>
          </w:tcPr>
          <w:p w14:paraId="05769275"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30DD5557"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14:paraId="361FC558"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7BE29988"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1E876B35" w14:textId="77777777" w:rsidTr="00060B29">
        <w:trPr>
          <w:trHeight w:val="240"/>
        </w:trPr>
        <w:tc>
          <w:tcPr>
            <w:tcW w:w="859" w:type="dxa"/>
            <w:tcBorders>
              <w:top w:val="nil"/>
              <w:left w:val="single" w:sz="4" w:space="0" w:color="auto"/>
              <w:bottom w:val="single" w:sz="4" w:space="0" w:color="auto"/>
              <w:right w:val="nil"/>
            </w:tcBorders>
            <w:shd w:val="clear" w:color="000000" w:fill="FFFFFF"/>
            <w:noWrap/>
            <w:vAlign w:val="center"/>
            <w:hideMark/>
          </w:tcPr>
          <w:p w14:paraId="1FCEE456"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5F1A8611"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14:paraId="17961750"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7409296F"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2AAF93A3"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888AD" w14:textId="77777777" w:rsidR="00060B29" w:rsidRPr="00060B29" w:rsidRDefault="00060B29" w:rsidP="00060B29">
            <w:pPr>
              <w:spacing w:after="0" w:line="240" w:lineRule="auto"/>
              <w:ind w:firstLineChars="100" w:firstLine="180"/>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14:paraId="4A102612"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6891567B"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447445AC" w14:textId="77777777" w:rsidTr="00060B29">
        <w:trPr>
          <w:trHeight w:val="240"/>
        </w:trPr>
        <w:tc>
          <w:tcPr>
            <w:tcW w:w="7433" w:type="dxa"/>
            <w:gridSpan w:val="2"/>
            <w:tcBorders>
              <w:top w:val="nil"/>
              <w:left w:val="nil"/>
              <w:bottom w:val="nil"/>
              <w:right w:val="nil"/>
            </w:tcBorders>
            <w:shd w:val="clear" w:color="000000" w:fill="FFFFFF"/>
            <w:noWrap/>
            <w:vAlign w:val="bottom"/>
            <w:hideMark/>
          </w:tcPr>
          <w:p w14:paraId="2CBF9DB9" w14:textId="77777777" w:rsidR="00060B29" w:rsidRPr="00060B29" w:rsidRDefault="00060B29" w:rsidP="00060B29">
            <w:pPr>
              <w:spacing w:after="0" w:line="240" w:lineRule="auto"/>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4E127CF3"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bottom"/>
            <w:hideMark/>
          </w:tcPr>
          <w:p w14:paraId="36505FB4" w14:textId="77777777" w:rsidR="00060B29" w:rsidRPr="00060B29" w:rsidRDefault="00060B29" w:rsidP="00060B29">
            <w:pPr>
              <w:spacing w:after="0" w:line="240" w:lineRule="auto"/>
              <w:jc w:val="right"/>
              <w:rPr>
                <w:rFonts w:ascii="Arial" w:eastAsia="Times New Roman" w:hAnsi="Arial" w:cs="Arial"/>
                <w:color w:val="000000"/>
                <w:sz w:val="18"/>
                <w:szCs w:val="18"/>
                <w:lang w:eastAsia="es-MX"/>
              </w:rPr>
            </w:pPr>
            <w:r w:rsidRPr="00060B29">
              <w:rPr>
                <w:rFonts w:ascii="Arial" w:eastAsia="Times New Roman" w:hAnsi="Arial" w:cs="Arial"/>
                <w:color w:val="000000"/>
                <w:sz w:val="18"/>
                <w:szCs w:val="18"/>
                <w:lang w:eastAsia="es-MX"/>
              </w:rPr>
              <w:t> </w:t>
            </w:r>
          </w:p>
        </w:tc>
      </w:tr>
      <w:tr w:rsidR="00060B29" w:rsidRPr="00060B29" w14:paraId="06068552" w14:textId="77777777" w:rsidTr="00060B29">
        <w:trPr>
          <w:trHeight w:val="240"/>
        </w:trPr>
        <w:tc>
          <w:tcPr>
            <w:tcW w:w="7433" w:type="dxa"/>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3BA1A3B0" w14:textId="77777777" w:rsidR="00060B29" w:rsidRPr="00060B29" w:rsidRDefault="00060B29" w:rsidP="00060B29">
            <w:pPr>
              <w:spacing w:after="0" w:line="240" w:lineRule="auto"/>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4. Ingresos Contables (4 = 1 + 2 - 3)</w:t>
            </w:r>
          </w:p>
        </w:tc>
        <w:tc>
          <w:tcPr>
            <w:tcW w:w="267" w:type="dxa"/>
            <w:tcBorders>
              <w:top w:val="nil"/>
              <w:left w:val="nil"/>
              <w:bottom w:val="nil"/>
              <w:right w:val="nil"/>
            </w:tcBorders>
            <w:shd w:val="clear" w:color="auto" w:fill="222A35" w:themeFill="text2" w:themeFillShade="80"/>
            <w:noWrap/>
            <w:vAlign w:val="bottom"/>
            <w:hideMark/>
          </w:tcPr>
          <w:p w14:paraId="4311665D" w14:textId="77777777" w:rsidR="00060B29" w:rsidRPr="00060B29" w:rsidRDefault="00060B29" w:rsidP="00060B29">
            <w:pPr>
              <w:spacing w:after="0" w:line="240" w:lineRule="auto"/>
              <w:rPr>
                <w:rFonts w:ascii="Arial" w:eastAsia="Times New Roman" w:hAnsi="Arial" w:cs="Arial"/>
                <w:b/>
                <w:bCs/>
                <w:color w:val="FFFFFF" w:themeColor="background1"/>
                <w:sz w:val="18"/>
                <w:szCs w:val="18"/>
                <w:lang w:eastAsia="es-MX"/>
              </w:rPr>
            </w:pPr>
          </w:p>
        </w:tc>
        <w:tc>
          <w:tcPr>
            <w:tcW w:w="1900"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hideMark/>
          </w:tcPr>
          <w:p w14:paraId="0D90C5F2" w14:textId="77777777" w:rsidR="00060B29" w:rsidRPr="00060B29" w:rsidRDefault="00060B29" w:rsidP="00060B29">
            <w:pPr>
              <w:spacing w:after="0" w:line="240" w:lineRule="auto"/>
              <w:jc w:val="right"/>
              <w:rPr>
                <w:rFonts w:ascii="Arial" w:eastAsia="Times New Roman" w:hAnsi="Arial" w:cs="Arial"/>
                <w:b/>
                <w:bCs/>
                <w:color w:val="FFFFFF" w:themeColor="background1"/>
                <w:sz w:val="18"/>
                <w:szCs w:val="18"/>
                <w:lang w:eastAsia="es-MX"/>
              </w:rPr>
            </w:pPr>
            <w:r w:rsidRPr="00060B29">
              <w:rPr>
                <w:rFonts w:ascii="Arial" w:eastAsia="Times New Roman" w:hAnsi="Arial" w:cs="Arial"/>
                <w:b/>
                <w:bCs/>
                <w:color w:val="FFFFFF" w:themeColor="background1"/>
                <w:sz w:val="18"/>
                <w:szCs w:val="18"/>
                <w:lang w:eastAsia="es-MX"/>
              </w:rPr>
              <w:t>22,835,197</w:t>
            </w:r>
          </w:p>
        </w:tc>
      </w:tr>
    </w:tbl>
    <w:p w14:paraId="67D5754F" w14:textId="77777777" w:rsidR="00060B29" w:rsidRDefault="00060B29" w:rsidP="006D02C4">
      <w:pPr>
        <w:rPr>
          <w:rFonts w:ascii="Arial" w:hAnsi="Arial" w:cs="Arial"/>
          <w:b/>
          <w:bCs/>
          <w:sz w:val="20"/>
          <w:szCs w:val="20"/>
        </w:rPr>
      </w:pPr>
    </w:p>
    <w:p w14:paraId="3FE9FFAC" w14:textId="0F0233BE" w:rsidR="00BD3E7E" w:rsidRDefault="00BD3E7E" w:rsidP="006D02C4">
      <w:pPr>
        <w:rPr>
          <w:rFonts w:ascii="Arial" w:hAnsi="Arial" w:cs="Arial"/>
          <w:b/>
          <w:bCs/>
          <w:sz w:val="20"/>
          <w:szCs w:val="20"/>
        </w:rPr>
      </w:pPr>
    </w:p>
    <w:p w14:paraId="6287B3B9" w14:textId="0B06A6CA" w:rsidR="00BD3E7E" w:rsidRDefault="00BD3E7E" w:rsidP="006D02C4">
      <w:pPr>
        <w:rPr>
          <w:rFonts w:ascii="Arial" w:hAnsi="Arial" w:cs="Arial"/>
          <w:b/>
          <w:bCs/>
          <w:sz w:val="20"/>
          <w:szCs w:val="20"/>
        </w:rPr>
      </w:pPr>
    </w:p>
    <w:p w14:paraId="19393A0C" w14:textId="4374ADB5" w:rsidR="00BD3E7E" w:rsidRDefault="00BD3E7E" w:rsidP="006D02C4">
      <w:pPr>
        <w:rPr>
          <w:rFonts w:ascii="Arial" w:hAnsi="Arial" w:cs="Arial"/>
          <w:b/>
          <w:bCs/>
          <w:sz w:val="20"/>
          <w:szCs w:val="20"/>
        </w:rPr>
      </w:pPr>
    </w:p>
    <w:p w14:paraId="6E38E04D" w14:textId="1701EB3A" w:rsidR="00BD3E7E" w:rsidRDefault="00BD3E7E" w:rsidP="006D02C4">
      <w:pPr>
        <w:rPr>
          <w:rFonts w:ascii="Arial" w:hAnsi="Arial" w:cs="Arial"/>
          <w:b/>
          <w:bCs/>
          <w:sz w:val="20"/>
          <w:szCs w:val="20"/>
        </w:rPr>
      </w:pPr>
    </w:p>
    <w:p w14:paraId="3FA9D049" w14:textId="70A84D8B" w:rsidR="00BD3E7E" w:rsidRDefault="00BD3E7E" w:rsidP="006D02C4">
      <w:pPr>
        <w:rPr>
          <w:rFonts w:ascii="Arial" w:hAnsi="Arial" w:cs="Arial"/>
          <w:b/>
          <w:bCs/>
          <w:sz w:val="20"/>
          <w:szCs w:val="20"/>
        </w:rPr>
      </w:pPr>
    </w:p>
    <w:p w14:paraId="03B3C336" w14:textId="2254AFE2" w:rsidR="00BD3E7E" w:rsidRDefault="00BD3E7E" w:rsidP="006D02C4">
      <w:pPr>
        <w:rPr>
          <w:rFonts w:ascii="Arial" w:hAnsi="Arial" w:cs="Arial"/>
          <w:b/>
          <w:bCs/>
          <w:sz w:val="20"/>
          <w:szCs w:val="20"/>
        </w:rPr>
      </w:pPr>
    </w:p>
    <w:p w14:paraId="25EC2C99" w14:textId="7077A599" w:rsidR="00BD3E7E" w:rsidRDefault="00BD3E7E" w:rsidP="006D02C4">
      <w:pPr>
        <w:rPr>
          <w:rFonts w:ascii="Arial" w:hAnsi="Arial" w:cs="Arial"/>
          <w:b/>
          <w:bCs/>
          <w:sz w:val="20"/>
          <w:szCs w:val="20"/>
        </w:rPr>
      </w:pPr>
    </w:p>
    <w:p w14:paraId="3918CB61" w14:textId="073F1831" w:rsidR="00BD3E7E" w:rsidRDefault="00BD3E7E" w:rsidP="006D02C4">
      <w:pPr>
        <w:rPr>
          <w:rFonts w:ascii="Arial" w:hAnsi="Arial" w:cs="Arial"/>
          <w:b/>
          <w:bCs/>
          <w:sz w:val="20"/>
          <w:szCs w:val="20"/>
        </w:rPr>
      </w:pPr>
    </w:p>
    <w:p w14:paraId="1A8FBC03" w14:textId="172C7903" w:rsidR="00BD3E7E" w:rsidRDefault="00BD3E7E" w:rsidP="006D02C4">
      <w:pPr>
        <w:rPr>
          <w:rFonts w:ascii="Arial" w:hAnsi="Arial" w:cs="Arial"/>
          <w:b/>
          <w:bCs/>
          <w:sz w:val="20"/>
          <w:szCs w:val="20"/>
        </w:rPr>
      </w:pPr>
    </w:p>
    <w:p w14:paraId="202B2B3A" w14:textId="33262052" w:rsidR="00BD3E7E" w:rsidRDefault="00BD3E7E" w:rsidP="006D02C4">
      <w:pPr>
        <w:rPr>
          <w:rFonts w:ascii="Arial" w:hAnsi="Arial" w:cs="Arial"/>
          <w:b/>
          <w:bCs/>
          <w:sz w:val="20"/>
          <w:szCs w:val="20"/>
        </w:rPr>
      </w:pPr>
    </w:p>
    <w:p w14:paraId="58B2B1DE" w14:textId="5C34C418" w:rsidR="00BD3E7E" w:rsidRDefault="00BD3E7E" w:rsidP="006D02C4">
      <w:pPr>
        <w:rPr>
          <w:rFonts w:ascii="Arial" w:hAnsi="Arial" w:cs="Arial"/>
          <w:b/>
          <w:bCs/>
          <w:sz w:val="20"/>
          <w:szCs w:val="20"/>
        </w:rPr>
      </w:pPr>
    </w:p>
    <w:p w14:paraId="6F53AC40" w14:textId="77777777" w:rsidR="00225FEB" w:rsidRDefault="00225FEB" w:rsidP="006D02C4">
      <w:pPr>
        <w:rPr>
          <w:rFonts w:ascii="Arial" w:hAnsi="Arial" w:cs="Arial"/>
          <w:b/>
          <w:bCs/>
          <w:sz w:val="20"/>
          <w:szCs w:val="20"/>
        </w:rPr>
      </w:pPr>
    </w:p>
    <w:p w14:paraId="778CFB32" w14:textId="768D95B0" w:rsidR="00BD3E7E" w:rsidRDefault="00BD3E7E" w:rsidP="006D02C4">
      <w:pP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71"/>
        <w:gridCol w:w="6475"/>
        <w:gridCol w:w="941"/>
        <w:gridCol w:w="1041"/>
      </w:tblGrid>
      <w:tr w:rsidR="0015195A" w:rsidRPr="0015195A" w14:paraId="31B1DF7E" w14:textId="77777777" w:rsidTr="0015195A">
        <w:trPr>
          <w:trHeight w:val="240"/>
        </w:trPr>
        <w:tc>
          <w:tcPr>
            <w:tcW w:w="0" w:type="auto"/>
            <w:gridSpan w:val="4"/>
            <w:tcBorders>
              <w:top w:val="single" w:sz="4" w:space="0" w:color="auto"/>
              <w:left w:val="single" w:sz="4" w:space="0" w:color="auto"/>
              <w:bottom w:val="nil"/>
              <w:right w:val="single" w:sz="4" w:space="0" w:color="000000"/>
            </w:tcBorders>
            <w:shd w:val="clear" w:color="auto" w:fill="222A35" w:themeFill="text2" w:themeFillShade="80"/>
            <w:noWrap/>
            <w:vAlign w:val="center"/>
            <w:hideMark/>
          </w:tcPr>
          <w:p w14:paraId="661794BC" w14:textId="77777777" w:rsidR="0015195A" w:rsidRPr="0015195A" w:rsidRDefault="0015195A" w:rsidP="0015195A">
            <w:pPr>
              <w:spacing w:after="0" w:line="240" w:lineRule="auto"/>
              <w:jc w:val="center"/>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MUNICIPIO DE SEYBAPLAYA, CAMPECHE</w:t>
            </w:r>
          </w:p>
        </w:tc>
      </w:tr>
      <w:tr w:rsidR="0015195A" w:rsidRPr="0015195A" w14:paraId="6028FC31" w14:textId="77777777" w:rsidTr="0015195A">
        <w:trPr>
          <w:trHeight w:val="240"/>
        </w:trPr>
        <w:tc>
          <w:tcPr>
            <w:tcW w:w="0" w:type="auto"/>
            <w:gridSpan w:val="4"/>
            <w:tcBorders>
              <w:top w:val="nil"/>
              <w:left w:val="single" w:sz="4" w:space="0" w:color="auto"/>
              <w:bottom w:val="nil"/>
              <w:right w:val="single" w:sz="4" w:space="0" w:color="000000"/>
            </w:tcBorders>
            <w:shd w:val="clear" w:color="auto" w:fill="222A35" w:themeFill="text2" w:themeFillShade="80"/>
            <w:vAlign w:val="center"/>
            <w:hideMark/>
          </w:tcPr>
          <w:p w14:paraId="0FD7AD88" w14:textId="77777777" w:rsidR="0015195A" w:rsidRPr="0015195A" w:rsidRDefault="0015195A" w:rsidP="0015195A">
            <w:pPr>
              <w:spacing w:after="0" w:line="240" w:lineRule="auto"/>
              <w:jc w:val="center"/>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Conciliación entre los Egresos Presupuestarios y los Gastos Contables</w:t>
            </w:r>
          </w:p>
        </w:tc>
      </w:tr>
      <w:tr w:rsidR="0015195A" w:rsidRPr="0015195A" w14:paraId="39BE2E70" w14:textId="77777777" w:rsidTr="0015195A">
        <w:trPr>
          <w:trHeight w:val="240"/>
        </w:trPr>
        <w:tc>
          <w:tcPr>
            <w:tcW w:w="0" w:type="auto"/>
            <w:gridSpan w:val="4"/>
            <w:tcBorders>
              <w:top w:val="nil"/>
              <w:left w:val="single" w:sz="4" w:space="0" w:color="auto"/>
              <w:bottom w:val="single" w:sz="4" w:space="0" w:color="auto"/>
              <w:right w:val="single" w:sz="4" w:space="0" w:color="000000"/>
            </w:tcBorders>
            <w:shd w:val="clear" w:color="auto" w:fill="222A35" w:themeFill="text2" w:themeFillShade="80"/>
            <w:noWrap/>
            <w:vAlign w:val="center"/>
            <w:hideMark/>
          </w:tcPr>
          <w:p w14:paraId="1F5FD013" w14:textId="77777777" w:rsidR="0015195A" w:rsidRPr="0015195A" w:rsidRDefault="0015195A" w:rsidP="0015195A">
            <w:pPr>
              <w:spacing w:after="0" w:line="240" w:lineRule="auto"/>
              <w:jc w:val="center"/>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 xml:space="preserve">Correspondiente del 1 de </w:t>
            </w:r>
            <w:proofErr w:type="gramStart"/>
            <w:r w:rsidRPr="0015195A">
              <w:rPr>
                <w:rFonts w:ascii="Arial" w:eastAsia="Times New Roman" w:hAnsi="Arial" w:cs="Arial"/>
                <w:b/>
                <w:bCs/>
                <w:color w:val="FFFFFF" w:themeColor="background1"/>
                <w:sz w:val="18"/>
                <w:szCs w:val="18"/>
                <w:lang w:eastAsia="es-MX"/>
              </w:rPr>
              <w:t>Enero</w:t>
            </w:r>
            <w:proofErr w:type="gramEnd"/>
            <w:r w:rsidRPr="0015195A">
              <w:rPr>
                <w:rFonts w:ascii="Arial" w:eastAsia="Times New Roman" w:hAnsi="Arial" w:cs="Arial"/>
                <w:b/>
                <w:bCs/>
                <w:color w:val="FFFFFF" w:themeColor="background1"/>
                <w:sz w:val="18"/>
                <w:szCs w:val="18"/>
                <w:lang w:eastAsia="es-MX"/>
              </w:rPr>
              <w:t xml:space="preserve"> al 31 de Marzo de 2022</w:t>
            </w:r>
          </w:p>
        </w:tc>
      </w:tr>
      <w:tr w:rsidR="0015195A" w:rsidRPr="0015195A" w14:paraId="53FF40D1" w14:textId="77777777" w:rsidTr="0015195A">
        <w:trPr>
          <w:trHeight w:val="240"/>
        </w:trPr>
        <w:tc>
          <w:tcPr>
            <w:tcW w:w="0" w:type="auto"/>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500847BE" w14:textId="77777777" w:rsidR="0015195A" w:rsidRPr="0015195A" w:rsidRDefault="0015195A" w:rsidP="0015195A">
            <w:pPr>
              <w:spacing w:after="0" w:line="240" w:lineRule="auto"/>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1. Total de egresos presupuestarios</w:t>
            </w:r>
          </w:p>
        </w:tc>
        <w:tc>
          <w:tcPr>
            <w:tcW w:w="0" w:type="auto"/>
            <w:tcBorders>
              <w:top w:val="nil"/>
              <w:left w:val="nil"/>
              <w:bottom w:val="nil"/>
              <w:right w:val="nil"/>
            </w:tcBorders>
            <w:shd w:val="clear" w:color="auto" w:fill="222A35" w:themeFill="text2" w:themeFillShade="80"/>
            <w:noWrap/>
            <w:vAlign w:val="bottom"/>
            <w:hideMark/>
          </w:tcPr>
          <w:p w14:paraId="68B521AF" w14:textId="77777777" w:rsidR="0015195A" w:rsidRPr="0015195A" w:rsidRDefault="0015195A" w:rsidP="0015195A">
            <w:pPr>
              <w:spacing w:after="0" w:line="240" w:lineRule="auto"/>
              <w:rPr>
                <w:rFonts w:ascii="Arial" w:eastAsia="Times New Roman" w:hAnsi="Arial" w:cs="Arial"/>
                <w:b/>
                <w:bCs/>
                <w:color w:val="FFFFFF" w:themeColor="background1"/>
                <w:sz w:val="18"/>
                <w:szCs w:val="18"/>
                <w:lang w:eastAsia="es-MX"/>
              </w:rPr>
            </w:pPr>
          </w:p>
        </w:tc>
        <w:tc>
          <w:tcPr>
            <w:tcW w:w="0" w:type="auto"/>
            <w:tcBorders>
              <w:top w:val="nil"/>
              <w:left w:val="single" w:sz="4" w:space="0" w:color="auto"/>
              <w:bottom w:val="single" w:sz="4" w:space="0" w:color="auto"/>
              <w:right w:val="single" w:sz="4" w:space="0" w:color="auto"/>
            </w:tcBorders>
            <w:shd w:val="clear" w:color="auto" w:fill="222A35" w:themeFill="text2" w:themeFillShade="80"/>
            <w:noWrap/>
            <w:vAlign w:val="center"/>
            <w:hideMark/>
          </w:tcPr>
          <w:p w14:paraId="07DA125D" w14:textId="77777777" w:rsidR="0015195A" w:rsidRPr="0015195A" w:rsidRDefault="0015195A" w:rsidP="0015195A">
            <w:pPr>
              <w:spacing w:after="0" w:line="240" w:lineRule="auto"/>
              <w:jc w:val="right"/>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12,643,131</w:t>
            </w:r>
          </w:p>
        </w:tc>
      </w:tr>
      <w:tr w:rsidR="0015195A" w:rsidRPr="0015195A" w14:paraId="32B9E1B6" w14:textId="77777777" w:rsidTr="0015195A">
        <w:trPr>
          <w:trHeight w:val="240"/>
        </w:trPr>
        <w:tc>
          <w:tcPr>
            <w:tcW w:w="0" w:type="auto"/>
            <w:gridSpan w:val="2"/>
            <w:tcBorders>
              <w:top w:val="nil"/>
              <w:left w:val="nil"/>
              <w:bottom w:val="nil"/>
              <w:right w:val="nil"/>
            </w:tcBorders>
            <w:shd w:val="clear" w:color="auto" w:fill="auto"/>
            <w:noWrap/>
            <w:vAlign w:val="bottom"/>
            <w:hideMark/>
          </w:tcPr>
          <w:p w14:paraId="02667343" w14:textId="77777777" w:rsidR="0015195A" w:rsidRPr="0015195A" w:rsidRDefault="0015195A" w:rsidP="0015195A">
            <w:pPr>
              <w:spacing w:after="0" w:line="240" w:lineRule="auto"/>
              <w:jc w:val="right"/>
              <w:rPr>
                <w:rFonts w:ascii="Arial" w:eastAsia="Times New Roman" w:hAnsi="Arial" w:cs="Arial"/>
                <w:b/>
                <w:bCs/>
                <w:color w:val="000000"/>
                <w:sz w:val="18"/>
                <w:szCs w:val="18"/>
                <w:lang w:eastAsia="es-MX"/>
              </w:rPr>
            </w:pPr>
          </w:p>
        </w:tc>
        <w:tc>
          <w:tcPr>
            <w:tcW w:w="0" w:type="auto"/>
            <w:tcBorders>
              <w:top w:val="nil"/>
              <w:left w:val="nil"/>
              <w:bottom w:val="nil"/>
              <w:right w:val="nil"/>
            </w:tcBorders>
            <w:shd w:val="clear" w:color="auto" w:fill="auto"/>
            <w:noWrap/>
            <w:vAlign w:val="bottom"/>
            <w:hideMark/>
          </w:tcPr>
          <w:p w14:paraId="2F6082F2" w14:textId="77777777" w:rsidR="0015195A" w:rsidRPr="0015195A" w:rsidRDefault="0015195A" w:rsidP="0015195A">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248C3AD6" w14:textId="77777777" w:rsidR="0015195A" w:rsidRPr="0015195A" w:rsidRDefault="0015195A" w:rsidP="0015195A">
            <w:pPr>
              <w:spacing w:after="0" w:line="240" w:lineRule="auto"/>
              <w:jc w:val="right"/>
              <w:rPr>
                <w:rFonts w:ascii="Times New Roman" w:eastAsia="Times New Roman" w:hAnsi="Times New Roman" w:cs="Times New Roman"/>
                <w:sz w:val="20"/>
                <w:szCs w:val="20"/>
                <w:lang w:eastAsia="es-MX"/>
              </w:rPr>
            </w:pPr>
          </w:p>
        </w:tc>
      </w:tr>
      <w:tr w:rsidR="0015195A" w:rsidRPr="0015195A" w14:paraId="329A5314" w14:textId="77777777" w:rsidTr="0015195A">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BEEA" w14:textId="77777777" w:rsidR="0015195A" w:rsidRPr="0015195A" w:rsidRDefault="0015195A" w:rsidP="0015195A">
            <w:pPr>
              <w:spacing w:after="0" w:line="240" w:lineRule="auto"/>
              <w:rPr>
                <w:rFonts w:ascii="Arial" w:eastAsia="Times New Roman" w:hAnsi="Arial" w:cs="Arial"/>
                <w:b/>
                <w:bCs/>
                <w:color w:val="000000"/>
                <w:sz w:val="18"/>
                <w:szCs w:val="18"/>
                <w:lang w:eastAsia="es-MX"/>
              </w:rPr>
            </w:pPr>
            <w:r w:rsidRPr="0015195A">
              <w:rPr>
                <w:rFonts w:ascii="Arial" w:eastAsia="Times New Roman" w:hAnsi="Arial" w:cs="Arial"/>
                <w:b/>
                <w:bCs/>
                <w:color w:val="000000"/>
                <w:sz w:val="18"/>
                <w:szCs w:val="18"/>
                <w:lang w:eastAsia="es-MX"/>
              </w:rPr>
              <w:t>2. Menos egresos presupuestarios no contables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ECC88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60C15" w14:textId="77777777" w:rsidR="0015195A" w:rsidRPr="0015195A" w:rsidRDefault="0015195A" w:rsidP="0015195A">
            <w:pPr>
              <w:spacing w:after="0" w:line="240" w:lineRule="auto"/>
              <w:jc w:val="right"/>
              <w:rPr>
                <w:rFonts w:ascii="Arial" w:eastAsia="Times New Roman" w:hAnsi="Arial" w:cs="Arial"/>
                <w:b/>
                <w:bCs/>
                <w:color w:val="000000"/>
                <w:sz w:val="18"/>
                <w:szCs w:val="18"/>
                <w:lang w:eastAsia="es-MX"/>
              </w:rPr>
            </w:pPr>
            <w:r w:rsidRPr="0015195A">
              <w:rPr>
                <w:rFonts w:ascii="Arial" w:eastAsia="Times New Roman" w:hAnsi="Arial" w:cs="Arial"/>
                <w:b/>
                <w:bCs/>
                <w:color w:val="000000"/>
                <w:sz w:val="18"/>
                <w:szCs w:val="18"/>
                <w:lang w:eastAsia="es-MX"/>
              </w:rPr>
              <w:t>3,047,423</w:t>
            </w:r>
          </w:p>
        </w:tc>
      </w:tr>
      <w:tr w:rsidR="0015195A" w:rsidRPr="0015195A" w14:paraId="08417DA8"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571EAC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E47A25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 Materias Primas y Materiales de Producción y Comercialización </w:t>
            </w:r>
          </w:p>
        </w:tc>
        <w:tc>
          <w:tcPr>
            <w:tcW w:w="0" w:type="auto"/>
            <w:tcBorders>
              <w:top w:val="nil"/>
              <w:left w:val="nil"/>
              <w:bottom w:val="single" w:sz="4" w:space="0" w:color="auto"/>
              <w:right w:val="single" w:sz="4" w:space="0" w:color="auto"/>
            </w:tcBorders>
            <w:shd w:val="clear" w:color="auto" w:fill="auto"/>
            <w:noWrap/>
            <w:vAlign w:val="center"/>
            <w:hideMark/>
          </w:tcPr>
          <w:p w14:paraId="7D2BAE3B"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FC80A58"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5BF50946"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37E4589"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E3E78C1"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2DAB51B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206BA065"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E0213F5"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271A05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C200DC1"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2.3 Mobiliario y Equipo de Administración</w:t>
            </w:r>
          </w:p>
        </w:tc>
        <w:tc>
          <w:tcPr>
            <w:tcW w:w="0" w:type="auto"/>
            <w:tcBorders>
              <w:top w:val="nil"/>
              <w:left w:val="nil"/>
              <w:bottom w:val="single" w:sz="4" w:space="0" w:color="auto"/>
              <w:right w:val="single" w:sz="4" w:space="0" w:color="auto"/>
            </w:tcBorders>
            <w:shd w:val="clear" w:color="auto" w:fill="auto"/>
            <w:noWrap/>
            <w:vAlign w:val="center"/>
            <w:hideMark/>
          </w:tcPr>
          <w:p w14:paraId="34BC8625"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277,518</w:t>
            </w:r>
          </w:p>
        </w:tc>
        <w:tc>
          <w:tcPr>
            <w:tcW w:w="0" w:type="auto"/>
            <w:tcBorders>
              <w:top w:val="nil"/>
              <w:left w:val="nil"/>
              <w:bottom w:val="nil"/>
              <w:right w:val="nil"/>
            </w:tcBorders>
            <w:shd w:val="clear" w:color="auto" w:fill="auto"/>
            <w:vAlign w:val="center"/>
            <w:hideMark/>
          </w:tcPr>
          <w:p w14:paraId="3F731BE6"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7ABB25EE"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0C469D4"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A1CE353"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2.4 Mobiliario y Equipo Educacional y Recreativo </w:t>
            </w:r>
          </w:p>
        </w:tc>
        <w:tc>
          <w:tcPr>
            <w:tcW w:w="0" w:type="auto"/>
            <w:tcBorders>
              <w:top w:val="nil"/>
              <w:left w:val="nil"/>
              <w:bottom w:val="single" w:sz="4" w:space="0" w:color="auto"/>
              <w:right w:val="single" w:sz="4" w:space="0" w:color="auto"/>
            </w:tcBorders>
            <w:shd w:val="clear" w:color="auto" w:fill="auto"/>
            <w:noWrap/>
            <w:vAlign w:val="center"/>
            <w:hideMark/>
          </w:tcPr>
          <w:p w14:paraId="0149C3F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40,600</w:t>
            </w:r>
          </w:p>
        </w:tc>
        <w:tc>
          <w:tcPr>
            <w:tcW w:w="0" w:type="auto"/>
            <w:tcBorders>
              <w:top w:val="nil"/>
              <w:left w:val="nil"/>
              <w:bottom w:val="nil"/>
              <w:right w:val="nil"/>
            </w:tcBorders>
            <w:shd w:val="clear" w:color="auto" w:fill="auto"/>
            <w:vAlign w:val="center"/>
            <w:hideMark/>
          </w:tcPr>
          <w:p w14:paraId="05F09CC7"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5F53C1CC"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8AB042A"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3CBC501"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2.5 Equipo e Instrumental Médico y de Laboratorio </w:t>
            </w:r>
          </w:p>
        </w:tc>
        <w:tc>
          <w:tcPr>
            <w:tcW w:w="0" w:type="auto"/>
            <w:tcBorders>
              <w:top w:val="nil"/>
              <w:left w:val="nil"/>
              <w:bottom w:val="single" w:sz="4" w:space="0" w:color="auto"/>
              <w:right w:val="single" w:sz="4" w:space="0" w:color="auto"/>
            </w:tcBorders>
            <w:shd w:val="clear" w:color="auto" w:fill="auto"/>
            <w:noWrap/>
            <w:vAlign w:val="center"/>
            <w:hideMark/>
          </w:tcPr>
          <w:p w14:paraId="4B519A0B"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48F7A4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AA9D799"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B3EA98B"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DFB0BB2"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2.6 Vehículos y Equipo de Transporte </w:t>
            </w:r>
          </w:p>
        </w:tc>
        <w:tc>
          <w:tcPr>
            <w:tcW w:w="0" w:type="auto"/>
            <w:tcBorders>
              <w:top w:val="nil"/>
              <w:left w:val="nil"/>
              <w:bottom w:val="single" w:sz="4" w:space="0" w:color="auto"/>
              <w:right w:val="single" w:sz="4" w:space="0" w:color="auto"/>
            </w:tcBorders>
            <w:shd w:val="clear" w:color="auto" w:fill="auto"/>
            <w:noWrap/>
            <w:vAlign w:val="center"/>
            <w:hideMark/>
          </w:tcPr>
          <w:p w14:paraId="42FC691B"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6859088C"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0F24EE23"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0C0E24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2B55B2B"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2.7 Equipo de Defensa y Seguridad </w:t>
            </w:r>
          </w:p>
        </w:tc>
        <w:tc>
          <w:tcPr>
            <w:tcW w:w="0" w:type="auto"/>
            <w:tcBorders>
              <w:top w:val="nil"/>
              <w:left w:val="nil"/>
              <w:bottom w:val="single" w:sz="4" w:space="0" w:color="auto"/>
              <w:right w:val="single" w:sz="4" w:space="0" w:color="auto"/>
            </w:tcBorders>
            <w:shd w:val="clear" w:color="auto" w:fill="auto"/>
            <w:noWrap/>
            <w:vAlign w:val="center"/>
            <w:hideMark/>
          </w:tcPr>
          <w:p w14:paraId="22773BE4"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16,820</w:t>
            </w:r>
          </w:p>
        </w:tc>
        <w:tc>
          <w:tcPr>
            <w:tcW w:w="0" w:type="auto"/>
            <w:tcBorders>
              <w:top w:val="nil"/>
              <w:left w:val="nil"/>
              <w:bottom w:val="nil"/>
              <w:right w:val="nil"/>
            </w:tcBorders>
            <w:shd w:val="clear" w:color="auto" w:fill="auto"/>
            <w:vAlign w:val="center"/>
            <w:hideMark/>
          </w:tcPr>
          <w:p w14:paraId="5341674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02A96A8A"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16D05D2E"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293647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2.8 Maquinaria, Otros Equipos y Herramientas </w:t>
            </w:r>
          </w:p>
        </w:tc>
        <w:tc>
          <w:tcPr>
            <w:tcW w:w="0" w:type="auto"/>
            <w:tcBorders>
              <w:top w:val="nil"/>
              <w:left w:val="nil"/>
              <w:bottom w:val="single" w:sz="4" w:space="0" w:color="auto"/>
              <w:right w:val="single" w:sz="4" w:space="0" w:color="auto"/>
            </w:tcBorders>
            <w:shd w:val="clear" w:color="auto" w:fill="auto"/>
            <w:noWrap/>
            <w:vAlign w:val="center"/>
            <w:hideMark/>
          </w:tcPr>
          <w:p w14:paraId="7B82BA6A"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48,700</w:t>
            </w:r>
          </w:p>
        </w:tc>
        <w:tc>
          <w:tcPr>
            <w:tcW w:w="0" w:type="auto"/>
            <w:tcBorders>
              <w:top w:val="nil"/>
              <w:left w:val="nil"/>
              <w:bottom w:val="nil"/>
              <w:right w:val="nil"/>
            </w:tcBorders>
            <w:shd w:val="clear" w:color="auto" w:fill="auto"/>
            <w:vAlign w:val="center"/>
            <w:hideMark/>
          </w:tcPr>
          <w:p w14:paraId="61367EC0"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073A220F"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3868DAFE"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9A61838"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2.9 Activos Biológicos </w:t>
            </w:r>
          </w:p>
        </w:tc>
        <w:tc>
          <w:tcPr>
            <w:tcW w:w="0" w:type="auto"/>
            <w:tcBorders>
              <w:top w:val="nil"/>
              <w:left w:val="nil"/>
              <w:bottom w:val="single" w:sz="4" w:space="0" w:color="auto"/>
              <w:right w:val="single" w:sz="4" w:space="0" w:color="auto"/>
            </w:tcBorders>
            <w:shd w:val="clear" w:color="auto" w:fill="auto"/>
            <w:noWrap/>
            <w:vAlign w:val="center"/>
            <w:hideMark/>
          </w:tcPr>
          <w:p w14:paraId="63FBF3EF"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53C9FEA0"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213D9C92"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C395C6F"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F9BF70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2.10 Bienes Inmuebles </w:t>
            </w:r>
          </w:p>
        </w:tc>
        <w:tc>
          <w:tcPr>
            <w:tcW w:w="0" w:type="auto"/>
            <w:tcBorders>
              <w:top w:val="nil"/>
              <w:left w:val="nil"/>
              <w:bottom w:val="single" w:sz="4" w:space="0" w:color="auto"/>
              <w:right w:val="single" w:sz="4" w:space="0" w:color="auto"/>
            </w:tcBorders>
            <w:shd w:val="clear" w:color="auto" w:fill="auto"/>
            <w:noWrap/>
            <w:vAlign w:val="center"/>
            <w:hideMark/>
          </w:tcPr>
          <w:p w14:paraId="3D5F8B53"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570BE34"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7F6EF2CE"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3AC520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4D47B5E"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2.11 Activos Intangibles </w:t>
            </w:r>
          </w:p>
        </w:tc>
        <w:tc>
          <w:tcPr>
            <w:tcW w:w="0" w:type="auto"/>
            <w:tcBorders>
              <w:top w:val="nil"/>
              <w:left w:val="nil"/>
              <w:bottom w:val="single" w:sz="4" w:space="0" w:color="auto"/>
              <w:right w:val="single" w:sz="4" w:space="0" w:color="auto"/>
            </w:tcBorders>
            <w:shd w:val="clear" w:color="auto" w:fill="auto"/>
            <w:noWrap/>
            <w:vAlign w:val="center"/>
            <w:hideMark/>
          </w:tcPr>
          <w:p w14:paraId="368D72E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6B7EEDA0"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2D0A4F6A"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E65C763"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19F193B"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2.12 Obra Pública en Bienes de Dominio Público</w:t>
            </w:r>
          </w:p>
        </w:tc>
        <w:tc>
          <w:tcPr>
            <w:tcW w:w="0" w:type="auto"/>
            <w:tcBorders>
              <w:top w:val="nil"/>
              <w:left w:val="nil"/>
              <w:bottom w:val="single" w:sz="4" w:space="0" w:color="auto"/>
              <w:right w:val="single" w:sz="4" w:space="0" w:color="auto"/>
            </w:tcBorders>
            <w:shd w:val="clear" w:color="auto" w:fill="auto"/>
            <w:noWrap/>
            <w:vAlign w:val="center"/>
            <w:hideMark/>
          </w:tcPr>
          <w:p w14:paraId="4F978E00"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42F7E3B"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10FB287A"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F954EE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E00D301"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2.13 Obra Pública en Bienes Propios </w:t>
            </w:r>
          </w:p>
        </w:tc>
        <w:tc>
          <w:tcPr>
            <w:tcW w:w="0" w:type="auto"/>
            <w:tcBorders>
              <w:top w:val="nil"/>
              <w:left w:val="nil"/>
              <w:bottom w:val="single" w:sz="4" w:space="0" w:color="auto"/>
              <w:right w:val="single" w:sz="4" w:space="0" w:color="auto"/>
            </w:tcBorders>
            <w:shd w:val="clear" w:color="auto" w:fill="auto"/>
            <w:noWrap/>
            <w:vAlign w:val="center"/>
            <w:hideMark/>
          </w:tcPr>
          <w:p w14:paraId="20AB942C"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7160286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7BB13592"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0E4C8C31"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9AAEC4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2.14 Acciones y Participaciones de Capital </w:t>
            </w:r>
          </w:p>
        </w:tc>
        <w:tc>
          <w:tcPr>
            <w:tcW w:w="0" w:type="auto"/>
            <w:tcBorders>
              <w:top w:val="nil"/>
              <w:left w:val="nil"/>
              <w:bottom w:val="single" w:sz="4" w:space="0" w:color="auto"/>
              <w:right w:val="single" w:sz="4" w:space="0" w:color="auto"/>
            </w:tcBorders>
            <w:shd w:val="clear" w:color="auto" w:fill="auto"/>
            <w:noWrap/>
            <w:vAlign w:val="center"/>
            <w:hideMark/>
          </w:tcPr>
          <w:p w14:paraId="1D37F7CD"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72A454C"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D41E4F0"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8610E62"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E71B89E"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2.15 Compra de Títulos y Valores </w:t>
            </w:r>
          </w:p>
        </w:tc>
        <w:tc>
          <w:tcPr>
            <w:tcW w:w="0" w:type="auto"/>
            <w:tcBorders>
              <w:top w:val="nil"/>
              <w:left w:val="nil"/>
              <w:bottom w:val="single" w:sz="4" w:space="0" w:color="auto"/>
              <w:right w:val="single" w:sz="4" w:space="0" w:color="auto"/>
            </w:tcBorders>
            <w:shd w:val="clear" w:color="auto" w:fill="auto"/>
            <w:noWrap/>
            <w:vAlign w:val="center"/>
            <w:hideMark/>
          </w:tcPr>
          <w:p w14:paraId="0BC45846"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67B24DD"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093DFE91"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3F89CF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3A95D2F"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2.16 Concesión de Préstamos </w:t>
            </w:r>
          </w:p>
        </w:tc>
        <w:tc>
          <w:tcPr>
            <w:tcW w:w="0" w:type="auto"/>
            <w:tcBorders>
              <w:top w:val="nil"/>
              <w:left w:val="nil"/>
              <w:bottom w:val="single" w:sz="4" w:space="0" w:color="auto"/>
              <w:right w:val="single" w:sz="4" w:space="0" w:color="auto"/>
            </w:tcBorders>
            <w:shd w:val="clear" w:color="auto" w:fill="auto"/>
            <w:noWrap/>
            <w:vAlign w:val="center"/>
            <w:hideMark/>
          </w:tcPr>
          <w:p w14:paraId="63689E2D"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F8916D7"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2B55CDC1"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A5BA697"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912C54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2.17 Inversiones en Fideicomisos, Mandatos y Otros Análogos </w:t>
            </w:r>
          </w:p>
        </w:tc>
        <w:tc>
          <w:tcPr>
            <w:tcW w:w="0" w:type="auto"/>
            <w:tcBorders>
              <w:top w:val="nil"/>
              <w:left w:val="nil"/>
              <w:bottom w:val="single" w:sz="4" w:space="0" w:color="auto"/>
              <w:right w:val="single" w:sz="4" w:space="0" w:color="auto"/>
            </w:tcBorders>
            <w:shd w:val="clear" w:color="auto" w:fill="auto"/>
            <w:noWrap/>
            <w:vAlign w:val="center"/>
            <w:hideMark/>
          </w:tcPr>
          <w:p w14:paraId="0025EC4A"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49E683A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78064862"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15C3216F"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9E65B43"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2.18 Provisiones para Contingencias y Otras Erogaciones Especiales </w:t>
            </w:r>
          </w:p>
        </w:tc>
        <w:tc>
          <w:tcPr>
            <w:tcW w:w="0" w:type="auto"/>
            <w:tcBorders>
              <w:top w:val="nil"/>
              <w:left w:val="nil"/>
              <w:bottom w:val="single" w:sz="4" w:space="0" w:color="auto"/>
              <w:right w:val="single" w:sz="4" w:space="0" w:color="auto"/>
            </w:tcBorders>
            <w:shd w:val="clear" w:color="auto" w:fill="auto"/>
            <w:noWrap/>
            <w:vAlign w:val="center"/>
            <w:hideMark/>
          </w:tcPr>
          <w:p w14:paraId="1548258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0BD4A68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49694EF0"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413DDA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92B017F"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2.19 Amortización de la Deuda Pública </w:t>
            </w:r>
          </w:p>
        </w:tc>
        <w:tc>
          <w:tcPr>
            <w:tcW w:w="0" w:type="auto"/>
            <w:tcBorders>
              <w:top w:val="nil"/>
              <w:left w:val="nil"/>
              <w:bottom w:val="single" w:sz="4" w:space="0" w:color="auto"/>
              <w:right w:val="single" w:sz="4" w:space="0" w:color="auto"/>
            </w:tcBorders>
            <w:shd w:val="clear" w:color="auto" w:fill="auto"/>
            <w:noWrap/>
            <w:vAlign w:val="center"/>
            <w:hideMark/>
          </w:tcPr>
          <w:p w14:paraId="71E536F5"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017A3C56"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58A26912"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80620A8"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E1FBFA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xml:space="preserve">2.20 Adeudos de Ejercicios Fiscales Anteriores (ADEFAS) </w:t>
            </w:r>
          </w:p>
        </w:tc>
        <w:tc>
          <w:tcPr>
            <w:tcW w:w="0" w:type="auto"/>
            <w:tcBorders>
              <w:top w:val="nil"/>
              <w:left w:val="nil"/>
              <w:bottom w:val="single" w:sz="4" w:space="0" w:color="auto"/>
              <w:right w:val="single" w:sz="4" w:space="0" w:color="auto"/>
            </w:tcBorders>
            <w:shd w:val="clear" w:color="auto" w:fill="auto"/>
            <w:noWrap/>
            <w:vAlign w:val="center"/>
            <w:hideMark/>
          </w:tcPr>
          <w:p w14:paraId="3308FFE1"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2,663,785</w:t>
            </w:r>
          </w:p>
        </w:tc>
        <w:tc>
          <w:tcPr>
            <w:tcW w:w="0" w:type="auto"/>
            <w:tcBorders>
              <w:top w:val="nil"/>
              <w:left w:val="nil"/>
              <w:bottom w:val="nil"/>
              <w:right w:val="nil"/>
            </w:tcBorders>
            <w:shd w:val="clear" w:color="auto" w:fill="auto"/>
            <w:vAlign w:val="center"/>
            <w:hideMark/>
          </w:tcPr>
          <w:p w14:paraId="7B4D1EC5"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5003D51F"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9A5BAF7"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602975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2.21 Otros Egresos Presupuestales No Contables</w:t>
            </w:r>
          </w:p>
        </w:tc>
        <w:tc>
          <w:tcPr>
            <w:tcW w:w="0" w:type="auto"/>
            <w:tcBorders>
              <w:top w:val="nil"/>
              <w:left w:val="nil"/>
              <w:bottom w:val="single" w:sz="4" w:space="0" w:color="auto"/>
              <w:right w:val="single" w:sz="4" w:space="0" w:color="auto"/>
            </w:tcBorders>
            <w:shd w:val="clear" w:color="auto" w:fill="auto"/>
            <w:noWrap/>
            <w:vAlign w:val="center"/>
            <w:hideMark/>
          </w:tcPr>
          <w:p w14:paraId="7C75610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E189473"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4515108D" w14:textId="77777777" w:rsidTr="0015195A">
        <w:trPr>
          <w:trHeight w:val="240"/>
        </w:trPr>
        <w:tc>
          <w:tcPr>
            <w:tcW w:w="0" w:type="auto"/>
            <w:gridSpan w:val="2"/>
            <w:tcBorders>
              <w:top w:val="nil"/>
              <w:left w:val="nil"/>
              <w:bottom w:val="nil"/>
              <w:right w:val="nil"/>
            </w:tcBorders>
            <w:shd w:val="clear" w:color="auto" w:fill="auto"/>
            <w:noWrap/>
            <w:vAlign w:val="bottom"/>
            <w:hideMark/>
          </w:tcPr>
          <w:p w14:paraId="3E13DBD5" w14:textId="77777777" w:rsidR="0015195A" w:rsidRPr="0015195A" w:rsidRDefault="0015195A" w:rsidP="0015195A">
            <w:pPr>
              <w:spacing w:after="0" w:line="240" w:lineRule="auto"/>
              <w:jc w:val="right"/>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1AE53E7E" w14:textId="77777777" w:rsidR="0015195A" w:rsidRPr="0015195A" w:rsidRDefault="0015195A" w:rsidP="0015195A">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679B1F85" w14:textId="77777777" w:rsidR="0015195A" w:rsidRPr="0015195A" w:rsidRDefault="0015195A" w:rsidP="0015195A">
            <w:pPr>
              <w:spacing w:after="0" w:line="240" w:lineRule="auto"/>
              <w:jc w:val="right"/>
              <w:rPr>
                <w:rFonts w:ascii="Times New Roman" w:eastAsia="Times New Roman" w:hAnsi="Times New Roman" w:cs="Times New Roman"/>
                <w:sz w:val="20"/>
                <w:szCs w:val="20"/>
                <w:lang w:eastAsia="es-MX"/>
              </w:rPr>
            </w:pPr>
          </w:p>
        </w:tc>
      </w:tr>
      <w:tr w:rsidR="0015195A" w:rsidRPr="0015195A" w14:paraId="143C14ED" w14:textId="77777777" w:rsidTr="0015195A">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C5E4" w14:textId="77777777" w:rsidR="0015195A" w:rsidRPr="0015195A" w:rsidRDefault="0015195A" w:rsidP="0015195A">
            <w:pPr>
              <w:spacing w:after="0" w:line="240" w:lineRule="auto"/>
              <w:rPr>
                <w:rFonts w:ascii="Arial" w:eastAsia="Times New Roman" w:hAnsi="Arial" w:cs="Arial"/>
                <w:b/>
                <w:bCs/>
                <w:color w:val="000000"/>
                <w:sz w:val="18"/>
                <w:szCs w:val="18"/>
                <w:lang w:eastAsia="es-MX"/>
              </w:rPr>
            </w:pPr>
            <w:r w:rsidRPr="0015195A">
              <w:rPr>
                <w:rFonts w:ascii="Arial" w:eastAsia="Times New Roman" w:hAnsi="Arial" w:cs="Arial"/>
                <w:b/>
                <w:bCs/>
                <w:color w:val="000000"/>
                <w:sz w:val="18"/>
                <w:szCs w:val="18"/>
                <w:lang w:eastAsia="es-MX"/>
              </w:rPr>
              <w:t>3. Más Gastos Contables No Presupuestarios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C9F69"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C41FC" w14:textId="77777777" w:rsidR="0015195A" w:rsidRPr="0015195A" w:rsidRDefault="0015195A" w:rsidP="0015195A">
            <w:pPr>
              <w:spacing w:after="0" w:line="240" w:lineRule="auto"/>
              <w:jc w:val="right"/>
              <w:rPr>
                <w:rFonts w:ascii="Arial" w:eastAsia="Times New Roman" w:hAnsi="Arial" w:cs="Arial"/>
                <w:b/>
                <w:bCs/>
                <w:color w:val="000000"/>
                <w:sz w:val="18"/>
                <w:szCs w:val="18"/>
                <w:lang w:eastAsia="es-MX"/>
              </w:rPr>
            </w:pPr>
            <w:r w:rsidRPr="0015195A">
              <w:rPr>
                <w:rFonts w:ascii="Arial" w:eastAsia="Times New Roman" w:hAnsi="Arial" w:cs="Arial"/>
                <w:b/>
                <w:bCs/>
                <w:color w:val="000000"/>
                <w:sz w:val="18"/>
                <w:szCs w:val="18"/>
                <w:lang w:eastAsia="es-MX"/>
              </w:rPr>
              <w:t>0</w:t>
            </w:r>
          </w:p>
        </w:tc>
      </w:tr>
      <w:tr w:rsidR="0015195A" w:rsidRPr="0015195A" w14:paraId="3E8E0970"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FFB7A4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D8FAA4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3.1 Estimaciones, Depreciaciones, Deterioros, Obsolescencia y Amortizaciones</w:t>
            </w:r>
          </w:p>
        </w:tc>
        <w:tc>
          <w:tcPr>
            <w:tcW w:w="0" w:type="auto"/>
            <w:tcBorders>
              <w:top w:val="nil"/>
              <w:left w:val="nil"/>
              <w:bottom w:val="single" w:sz="4" w:space="0" w:color="auto"/>
              <w:right w:val="single" w:sz="4" w:space="0" w:color="auto"/>
            </w:tcBorders>
            <w:shd w:val="clear" w:color="auto" w:fill="auto"/>
            <w:noWrap/>
            <w:vAlign w:val="center"/>
            <w:hideMark/>
          </w:tcPr>
          <w:p w14:paraId="1B841227"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4B92A06"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4415F5F"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A0CDEAF"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AC7C6FB"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3.2 Provisiones</w:t>
            </w:r>
          </w:p>
        </w:tc>
        <w:tc>
          <w:tcPr>
            <w:tcW w:w="0" w:type="auto"/>
            <w:tcBorders>
              <w:top w:val="nil"/>
              <w:left w:val="nil"/>
              <w:bottom w:val="single" w:sz="4" w:space="0" w:color="auto"/>
              <w:right w:val="single" w:sz="4" w:space="0" w:color="auto"/>
            </w:tcBorders>
            <w:shd w:val="clear" w:color="auto" w:fill="auto"/>
            <w:noWrap/>
            <w:vAlign w:val="center"/>
            <w:hideMark/>
          </w:tcPr>
          <w:p w14:paraId="2D2931C6"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20674150"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FA0497F"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AF49A0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4C5C235"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3.3 Disminución de inventarios</w:t>
            </w:r>
          </w:p>
        </w:tc>
        <w:tc>
          <w:tcPr>
            <w:tcW w:w="0" w:type="auto"/>
            <w:tcBorders>
              <w:top w:val="nil"/>
              <w:left w:val="nil"/>
              <w:bottom w:val="single" w:sz="4" w:space="0" w:color="auto"/>
              <w:right w:val="single" w:sz="4" w:space="0" w:color="auto"/>
            </w:tcBorders>
            <w:shd w:val="clear" w:color="auto" w:fill="auto"/>
            <w:noWrap/>
            <w:vAlign w:val="center"/>
            <w:hideMark/>
          </w:tcPr>
          <w:p w14:paraId="51B81F8E"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F9F5C2F"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6D254E32" w14:textId="77777777" w:rsidTr="0015195A">
        <w:trPr>
          <w:trHeight w:val="480"/>
        </w:trPr>
        <w:tc>
          <w:tcPr>
            <w:tcW w:w="0" w:type="auto"/>
            <w:tcBorders>
              <w:top w:val="nil"/>
              <w:left w:val="single" w:sz="4" w:space="0" w:color="auto"/>
              <w:bottom w:val="single" w:sz="4" w:space="0" w:color="auto"/>
              <w:right w:val="nil"/>
            </w:tcBorders>
            <w:shd w:val="clear" w:color="auto" w:fill="auto"/>
            <w:noWrap/>
            <w:vAlign w:val="center"/>
            <w:hideMark/>
          </w:tcPr>
          <w:p w14:paraId="03305F7D"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1CBE36C"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3.4 Aumento por insuficiencia de estimaciones por pérdida o deterioro u obsolescencia</w:t>
            </w:r>
          </w:p>
        </w:tc>
        <w:tc>
          <w:tcPr>
            <w:tcW w:w="0" w:type="auto"/>
            <w:tcBorders>
              <w:top w:val="nil"/>
              <w:left w:val="nil"/>
              <w:bottom w:val="single" w:sz="4" w:space="0" w:color="auto"/>
              <w:right w:val="single" w:sz="4" w:space="0" w:color="auto"/>
            </w:tcBorders>
            <w:shd w:val="clear" w:color="auto" w:fill="auto"/>
            <w:noWrap/>
            <w:vAlign w:val="center"/>
            <w:hideMark/>
          </w:tcPr>
          <w:p w14:paraId="35E09C1A"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4D15137"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6775ECD3"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B35BC3D"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67835589"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3.5 Aumento por insuficiencia de provisiones</w:t>
            </w:r>
          </w:p>
        </w:tc>
        <w:tc>
          <w:tcPr>
            <w:tcW w:w="0" w:type="auto"/>
            <w:tcBorders>
              <w:top w:val="nil"/>
              <w:left w:val="nil"/>
              <w:bottom w:val="single" w:sz="4" w:space="0" w:color="auto"/>
              <w:right w:val="single" w:sz="4" w:space="0" w:color="auto"/>
            </w:tcBorders>
            <w:shd w:val="clear" w:color="auto" w:fill="auto"/>
            <w:noWrap/>
            <w:vAlign w:val="center"/>
            <w:hideMark/>
          </w:tcPr>
          <w:p w14:paraId="34755FC2"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5E75A0A"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2FF16B3D"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320B4786"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5C3B698"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3.6 Otros Gastos</w:t>
            </w:r>
          </w:p>
        </w:tc>
        <w:tc>
          <w:tcPr>
            <w:tcW w:w="0" w:type="auto"/>
            <w:tcBorders>
              <w:top w:val="nil"/>
              <w:left w:val="nil"/>
              <w:bottom w:val="single" w:sz="4" w:space="0" w:color="auto"/>
              <w:right w:val="single" w:sz="4" w:space="0" w:color="auto"/>
            </w:tcBorders>
            <w:shd w:val="clear" w:color="auto" w:fill="auto"/>
            <w:noWrap/>
            <w:vAlign w:val="center"/>
            <w:hideMark/>
          </w:tcPr>
          <w:p w14:paraId="7040DA08"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2F945A5"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EBFD844" w14:textId="77777777" w:rsidTr="0015195A">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BABC1A7"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673100E0" w14:textId="77777777" w:rsidR="0015195A" w:rsidRPr="0015195A" w:rsidRDefault="0015195A" w:rsidP="0015195A">
            <w:pPr>
              <w:spacing w:after="0" w:line="240" w:lineRule="auto"/>
              <w:ind w:firstLineChars="100" w:firstLine="180"/>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3.7 Otros Gastos Contables No Presupuestales</w:t>
            </w:r>
          </w:p>
        </w:tc>
        <w:tc>
          <w:tcPr>
            <w:tcW w:w="0" w:type="auto"/>
            <w:tcBorders>
              <w:top w:val="nil"/>
              <w:left w:val="nil"/>
              <w:bottom w:val="single" w:sz="4" w:space="0" w:color="auto"/>
              <w:right w:val="single" w:sz="4" w:space="0" w:color="auto"/>
            </w:tcBorders>
            <w:shd w:val="clear" w:color="auto" w:fill="auto"/>
            <w:noWrap/>
            <w:vAlign w:val="center"/>
            <w:hideMark/>
          </w:tcPr>
          <w:p w14:paraId="5DFB9014"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r w:rsidRPr="0015195A">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6D32F07" w14:textId="77777777" w:rsidR="0015195A" w:rsidRPr="0015195A" w:rsidRDefault="0015195A" w:rsidP="0015195A">
            <w:pPr>
              <w:spacing w:after="0" w:line="240" w:lineRule="auto"/>
              <w:jc w:val="right"/>
              <w:rPr>
                <w:rFonts w:ascii="Arial" w:eastAsia="Times New Roman" w:hAnsi="Arial" w:cs="Arial"/>
                <w:color w:val="000000"/>
                <w:sz w:val="18"/>
                <w:szCs w:val="18"/>
                <w:lang w:eastAsia="es-MX"/>
              </w:rPr>
            </w:pPr>
          </w:p>
        </w:tc>
      </w:tr>
      <w:tr w:rsidR="0015195A" w:rsidRPr="0015195A" w14:paraId="33F17C9C" w14:textId="77777777" w:rsidTr="0015195A">
        <w:trPr>
          <w:trHeight w:val="240"/>
        </w:trPr>
        <w:tc>
          <w:tcPr>
            <w:tcW w:w="0" w:type="auto"/>
            <w:gridSpan w:val="2"/>
            <w:tcBorders>
              <w:top w:val="nil"/>
              <w:left w:val="nil"/>
              <w:bottom w:val="nil"/>
              <w:right w:val="nil"/>
            </w:tcBorders>
            <w:shd w:val="clear" w:color="auto" w:fill="auto"/>
            <w:noWrap/>
            <w:vAlign w:val="bottom"/>
            <w:hideMark/>
          </w:tcPr>
          <w:p w14:paraId="60D86F6F" w14:textId="77777777" w:rsidR="0015195A" w:rsidRPr="0015195A" w:rsidRDefault="0015195A" w:rsidP="0015195A">
            <w:pPr>
              <w:spacing w:after="0" w:line="240" w:lineRule="auto"/>
              <w:jc w:val="right"/>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6A37E125" w14:textId="77777777" w:rsidR="0015195A" w:rsidRPr="0015195A" w:rsidRDefault="0015195A" w:rsidP="0015195A">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7CC530E3" w14:textId="77777777" w:rsidR="0015195A" w:rsidRPr="0015195A" w:rsidRDefault="0015195A" w:rsidP="0015195A">
            <w:pPr>
              <w:spacing w:after="0" w:line="240" w:lineRule="auto"/>
              <w:jc w:val="right"/>
              <w:rPr>
                <w:rFonts w:ascii="Times New Roman" w:eastAsia="Times New Roman" w:hAnsi="Times New Roman" w:cs="Times New Roman"/>
                <w:sz w:val="20"/>
                <w:szCs w:val="20"/>
                <w:lang w:eastAsia="es-MX"/>
              </w:rPr>
            </w:pPr>
          </w:p>
        </w:tc>
      </w:tr>
      <w:tr w:rsidR="0015195A" w:rsidRPr="0015195A" w14:paraId="632AD8B1" w14:textId="77777777" w:rsidTr="0015195A">
        <w:trPr>
          <w:trHeight w:val="240"/>
        </w:trPr>
        <w:tc>
          <w:tcPr>
            <w:tcW w:w="0" w:type="auto"/>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52464829" w14:textId="77777777" w:rsidR="0015195A" w:rsidRPr="0015195A" w:rsidRDefault="0015195A" w:rsidP="0015195A">
            <w:pPr>
              <w:spacing w:after="0" w:line="240" w:lineRule="auto"/>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4. Total de Gasto Contable</w:t>
            </w:r>
          </w:p>
        </w:tc>
        <w:tc>
          <w:tcPr>
            <w:tcW w:w="0" w:type="auto"/>
            <w:tcBorders>
              <w:top w:val="nil"/>
              <w:left w:val="nil"/>
              <w:bottom w:val="nil"/>
              <w:right w:val="nil"/>
            </w:tcBorders>
            <w:shd w:val="clear" w:color="auto" w:fill="222A35" w:themeFill="text2" w:themeFillShade="80"/>
            <w:noWrap/>
            <w:vAlign w:val="bottom"/>
            <w:hideMark/>
          </w:tcPr>
          <w:p w14:paraId="6D4B1E6A" w14:textId="77777777" w:rsidR="0015195A" w:rsidRPr="0015195A" w:rsidRDefault="0015195A" w:rsidP="0015195A">
            <w:pPr>
              <w:spacing w:after="0" w:line="240" w:lineRule="auto"/>
              <w:rPr>
                <w:rFonts w:ascii="Arial" w:eastAsia="Times New Roman" w:hAnsi="Arial" w:cs="Arial"/>
                <w:b/>
                <w:bCs/>
                <w:color w:val="FFFFFF" w:themeColor="background1"/>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hideMark/>
          </w:tcPr>
          <w:p w14:paraId="75DABA52" w14:textId="77777777" w:rsidR="0015195A" w:rsidRPr="0015195A" w:rsidRDefault="0015195A" w:rsidP="0015195A">
            <w:pPr>
              <w:spacing w:after="0" w:line="240" w:lineRule="auto"/>
              <w:jc w:val="right"/>
              <w:rPr>
                <w:rFonts w:ascii="Arial" w:eastAsia="Times New Roman" w:hAnsi="Arial" w:cs="Arial"/>
                <w:b/>
                <w:bCs/>
                <w:color w:val="FFFFFF" w:themeColor="background1"/>
                <w:sz w:val="18"/>
                <w:szCs w:val="18"/>
                <w:lang w:eastAsia="es-MX"/>
              </w:rPr>
            </w:pPr>
            <w:r w:rsidRPr="0015195A">
              <w:rPr>
                <w:rFonts w:ascii="Arial" w:eastAsia="Times New Roman" w:hAnsi="Arial" w:cs="Arial"/>
                <w:b/>
                <w:bCs/>
                <w:color w:val="FFFFFF" w:themeColor="background1"/>
                <w:sz w:val="18"/>
                <w:szCs w:val="18"/>
                <w:lang w:eastAsia="es-MX"/>
              </w:rPr>
              <w:t>9,595,708</w:t>
            </w:r>
          </w:p>
        </w:tc>
      </w:tr>
    </w:tbl>
    <w:p w14:paraId="1D417C96" w14:textId="74555876" w:rsidR="00E662E4" w:rsidRDefault="00E662E4" w:rsidP="006D02C4">
      <w:pPr>
        <w:rPr>
          <w:rFonts w:ascii="Arial" w:hAnsi="Arial" w:cs="Arial"/>
          <w:b/>
          <w:bCs/>
          <w:sz w:val="20"/>
          <w:szCs w:val="20"/>
        </w:rPr>
      </w:pPr>
    </w:p>
    <w:p w14:paraId="36AD3C12" w14:textId="51490257" w:rsidR="00C5643D" w:rsidRDefault="00C5643D" w:rsidP="006D02C4">
      <w:pPr>
        <w:rPr>
          <w:rFonts w:ascii="Arial" w:hAnsi="Arial" w:cs="Arial"/>
          <w:b/>
          <w:bCs/>
          <w:sz w:val="20"/>
          <w:szCs w:val="20"/>
        </w:rPr>
      </w:pPr>
    </w:p>
    <w:p w14:paraId="78EBB412" w14:textId="77777777" w:rsidR="0022635E" w:rsidRDefault="0022635E" w:rsidP="006D02C4">
      <w:pPr>
        <w:rPr>
          <w:rFonts w:ascii="Arial" w:hAnsi="Arial" w:cs="Arial"/>
          <w:b/>
          <w:bCs/>
          <w:sz w:val="20"/>
          <w:szCs w:val="20"/>
        </w:rPr>
      </w:pPr>
    </w:p>
    <w:p w14:paraId="0A05CF3E" w14:textId="77777777" w:rsidR="00E70F86" w:rsidRPr="007D70B5" w:rsidRDefault="00E70F86" w:rsidP="00E70F86">
      <w:pPr>
        <w:rPr>
          <w:rFonts w:ascii="Arial" w:hAnsi="Arial" w:cs="Arial"/>
          <w:b/>
          <w:bCs/>
          <w:sz w:val="20"/>
          <w:szCs w:val="20"/>
        </w:rPr>
      </w:pPr>
    </w:p>
    <w:p w14:paraId="20F08ACD" w14:textId="77777777" w:rsidR="0037739B" w:rsidRDefault="00E70F86" w:rsidP="0037739B">
      <w:pPr>
        <w:jc w:val="center"/>
        <w:rPr>
          <w:rFonts w:ascii="Arial" w:hAnsi="Arial" w:cs="Arial"/>
          <w:b/>
          <w:bCs/>
          <w:sz w:val="20"/>
          <w:szCs w:val="20"/>
        </w:rPr>
      </w:pPr>
      <w:r w:rsidRPr="007D70B5">
        <w:rPr>
          <w:rFonts w:ascii="Arial" w:hAnsi="Arial" w:cs="Arial"/>
          <w:b/>
          <w:bCs/>
          <w:sz w:val="20"/>
          <w:szCs w:val="20"/>
        </w:rPr>
        <w:lastRenderedPageBreak/>
        <w:t>NOTAS DE MEMORIA (NM):</w:t>
      </w:r>
    </w:p>
    <w:p w14:paraId="1CE839BF" w14:textId="2CDF0D59" w:rsidR="00ED06C6" w:rsidRPr="00BD2806" w:rsidRDefault="0037739B" w:rsidP="0037739B">
      <w:pPr>
        <w:rPr>
          <w:rFonts w:ascii="Arial" w:hAnsi="Arial" w:cs="Arial"/>
          <w:b/>
          <w:sz w:val="20"/>
          <w:szCs w:val="20"/>
        </w:rPr>
      </w:pPr>
      <w:r w:rsidRPr="00EC2F7D">
        <w:rPr>
          <w:rFonts w:ascii="Arial" w:hAnsi="Arial" w:cs="Arial"/>
          <w:b/>
          <w:sz w:val="20"/>
          <w:szCs w:val="20"/>
        </w:rPr>
        <w:t>CUENTAS DE ORDEN CONTABLES Y PRESUPUESTARIAS:</w:t>
      </w:r>
    </w:p>
    <w:p w14:paraId="6503CDC0" w14:textId="62F87DB0" w:rsidR="00E70F86" w:rsidRDefault="00E70F86" w:rsidP="001830E8">
      <w:pPr>
        <w:jc w:val="both"/>
        <w:rPr>
          <w:rFonts w:ascii="Arial" w:hAnsi="Arial" w:cs="Arial"/>
          <w:b/>
          <w:bCs/>
          <w:sz w:val="20"/>
          <w:szCs w:val="20"/>
        </w:rPr>
      </w:pPr>
      <w:r w:rsidRPr="00EC2F7D">
        <w:rPr>
          <w:rFonts w:ascii="Arial" w:hAnsi="Arial" w:cs="Arial"/>
          <w:b/>
          <w:bCs/>
          <w:sz w:val="20"/>
          <w:szCs w:val="20"/>
        </w:rPr>
        <w:t>NM-01.-CUENTAS DE ORDEN CONTABLE:</w:t>
      </w:r>
    </w:p>
    <w:p w14:paraId="71FAB941" w14:textId="04E16465" w:rsidR="007E76D9" w:rsidRPr="007E76D9" w:rsidRDefault="007E76D9" w:rsidP="007E76D9">
      <w:pPr>
        <w:jc w:val="both"/>
        <w:rPr>
          <w:rFonts w:ascii="Arial" w:hAnsi="Arial" w:cs="Arial"/>
          <w:bCs/>
          <w:sz w:val="20"/>
          <w:szCs w:val="20"/>
        </w:rPr>
      </w:pPr>
      <w:r>
        <w:rPr>
          <w:rFonts w:ascii="Arial" w:hAnsi="Arial" w:cs="Arial"/>
          <w:bCs/>
          <w:sz w:val="20"/>
          <w:szCs w:val="20"/>
        </w:rPr>
        <w:t>El rubro de CUENTAS DE ORDEN CONTABLES, r</w:t>
      </w:r>
      <w:r w:rsidRPr="007E76D9">
        <w:rPr>
          <w:rFonts w:ascii="Arial" w:hAnsi="Arial" w:cs="Arial"/>
          <w:bCs/>
          <w:sz w:val="20"/>
          <w:szCs w:val="20"/>
        </w:rPr>
        <w:t>egistran eventos, que</w:t>
      </w:r>
      <w:r>
        <w:rPr>
          <w:rFonts w:ascii="Arial" w:hAnsi="Arial" w:cs="Arial"/>
          <w:bCs/>
          <w:sz w:val="20"/>
          <w:szCs w:val="20"/>
        </w:rPr>
        <w:t xml:space="preserve">, si bien no representan hechos </w:t>
      </w:r>
      <w:r w:rsidRPr="007E76D9">
        <w:rPr>
          <w:rFonts w:ascii="Arial" w:hAnsi="Arial" w:cs="Arial"/>
          <w:bCs/>
          <w:sz w:val="20"/>
          <w:szCs w:val="20"/>
        </w:rPr>
        <w:t>económico-financieros que alteren el patrimonio y por lo tanto</w:t>
      </w:r>
      <w:r>
        <w:rPr>
          <w:rFonts w:ascii="Arial" w:hAnsi="Arial" w:cs="Arial"/>
          <w:bCs/>
          <w:sz w:val="20"/>
          <w:szCs w:val="20"/>
        </w:rPr>
        <w:t xml:space="preserve"> los resultados del Municipio de Seybaplaya</w:t>
      </w:r>
      <w:r w:rsidRPr="007E76D9">
        <w:rPr>
          <w:rFonts w:ascii="Arial" w:hAnsi="Arial" w:cs="Arial"/>
          <w:bCs/>
          <w:sz w:val="20"/>
          <w:szCs w:val="20"/>
        </w:rPr>
        <w:t>, informan sobre</w:t>
      </w:r>
      <w:r>
        <w:rPr>
          <w:rFonts w:ascii="Arial" w:hAnsi="Arial" w:cs="Arial"/>
          <w:bCs/>
          <w:sz w:val="20"/>
          <w:szCs w:val="20"/>
        </w:rPr>
        <w:t xml:space="preserve"> </w:t>
      </w:r>
      <w:r w:rsidRPr="007E76D9">
        <w:rPr>
          <w:rFonts w:ascii="Arial" w:hAnsi="Arial" w:cs="Arial"/>
          <w:bCs/>
          <w:sz w:val="20"/>
          <w:szCs w:val="20"/>
        </w:rPr>
        <w:t>circunstancias contingentes o eventuales de importancia respecto de éste, que, en determinadas condiciones,</w:t>
      </w:r>
      <w:r>
        <w:rPr>
          <w:rFonts w:ascii="Arial" w:hAnsi="Arial" w:cs="Arial"/>
          <w:bCs/>
          <w:sz w:val="20"/>
          <w:szCs w:val="20"/>
        </w:rPr>
        <w:t xml:space="preserve"> </w:t>
      </w:r>
      <w:r w:rsidRPr="007E76D9">
        <w:rPr>
          <w:rFonts w:ascii="Arial" w:hAnsi="Arial" w:cs="Arial"/>
          <w:bCs/>
          <w:sz w:val="20"/>
          <w:szCs w:val="20"/>
        </w:rPr>
        <w:t>pueden producir efectos patrimoniales en el mismo.</w:t>
      </w:r>
    </w:p>
    <w:p w14:paraId="3CBA7648" w14:textId="77777777" w:rsidR="00E70F86" w:rsidRPr="007D70B5" w:rsidRDefault="00E70F86" w:rsidP="001830E8">
      <w:pPr>
        <w:jc w:val="both"/>
        <w:rPr>
          <w:rFonts w:ascii="Arial" w:hAnsi="Arial" w:cs="Arial"/>
          <w:b/>
          <w:bCs/>
          <w:sz w:val="20"/>
          <w:szCs w:val="20"/>
        </w:rPr>
      </w:pPr>
      <w:r w:rsidRPr="007D70B5">
        <w:rPr>
          <w:rFonts w:ascii="Arial" w:hAnsi="Arial" w:cs="Arial"/>
          <w:b/>
          <w:bCs/>
          <w:sz w:val="20"/>
          <w:szCs w:val="20"/>
        </w:rPr>
        <w:t>VALORES:</w:t>
      </w:r>
    </w:p>
    <w:p w14:paraId="5CA26FBD" w14:textId="55D0B3AC" w:rsidR="007E76D9" w:rsidRDefault="007E76D9" w:rsidP="007E76D9">
      <w:pPr>
        <w:jc w:val="both"/>
        <w:rPr>
          <w:rFonts w:ascii="Arial" w:hAnsi="Arial" w:cs="Arial"/>
          <w:bCs/>
          <w:sz w:val="20"/>
          <w:szCs w:val="20"/>
        </w:rPr>
      </w:pPr>
      <w:r w:rsidRPr="007E76D9">
        <w:rPr>
          <w:rFonts w:ascii="Arial" w:hAnsi="Arial" w:cs="Arial"/>
          <w:bCs/>
          <w:sz w:val="20"/>
          <w:szCs w:val="20"/>
        </w:rPr>
        <w:t xml:space="preserve">El rubro de </w:t>
      </w:r>
      <w:r>
        <w:rPr>
          <w:rFonts w:ascii="Arial" w:hAnsi="Arial" w:cs="Arial"/>
          <w:bCs/>
          <w:sz w:val="20"/>
          <w:szCs w:val="20"/>
        </w:rPr>
        <w:t xml:space="preserve">VALORES </w:t>
      </w:r>
      <w:r w:rsidR="00796427">
        <w:rPr>
          <w:rFonts w:ascii="Arial" w:hAnsi="Arial" w:cs="Arial"/>
          <w:bCs/>
          <w:sz w:val="20"/>
          <w:szCs w:val="20"/>
        </w:rPr>
        <w:t>está</w:t>
      </w:r>
      <w:r>
        <w:rPr>
          <w:rFonts w:ascii="Arial" w:hAnsi="Arial" w:cs="Arial"/>
          <w:bCs/>
          <w:sz w:val="20"/>
          <w:szCs w:val="20"/>
        </w:rPr>
        <w:t xml:space="preserve"> c</w:t>
      </w:r>
      <w:r w:rsidRPr="007E76D9">
        <w:rPr>
          <w:rFonts w:ascii="Arial" w:hAnsi="Arial" w:cs="Arial"/>
          <w:bCs/>
          <w:sz w:val="20"/>
          <w:szCs w:val="20"/>
        </w:rPr>
        <w:t>onstituido por los títulos, valores y préstamos que aún no conforman pasivos por no</w:t>
      </w:r>
      <w:r>
        <w:rPr>
          <w:rFonts w:ascii="Arial" w:hAnsi="Arial" w:cs="Arial"/>
          <w:bCs/>
          <w:sz w:val="20"/>
          <w:szCs w:val="20"/>
        </w:rPr>
        <w:t xml:space="preserve"> </w:t>
      </w:r>
      <w:r w:rsidRPr="007E76D9">
        <w:rPr>
          <w:rFonts w:ascii="Arial" w:hAnsi="Arial" w:cs="Arial"/>
          <w:bCs/>
          <w:sz w:val="20"/>
          <w:szCs w:val="20"/>
        </w:rPr>
        <w:t>haberse recibido activos relacionados con los bienes.</w:t>
      </w:r>
    </w:p>
    <w:p w14:paraId="58587242" w14:textId="7452BFAD" w:rsidR="00E70F86" w:rsidRPr="007D70B5" w:rsidRDefault="00E70F86" w:rsidP="001830E8">
      <w:pPr>
        <w:jc w:val="both"/>
        <w:rPr>
          <w:rFonts w:ascii="Arial" w:hAnsi="Arial" w:cs="Arial"/>
          <w:bCs/>
          <w:sz w:val="20"/>
          <w:szCs w:val="20"/>
        </w:rPr>
      </w:pPr>
      <w:r w:rsidRPr="007D70B5">
        <w:rPr>
          <w:rFonts w:ascii="Arial" w:hAnsi="Arial" w:cs="Arial"/>
          <w:bCs/>
          <w:sz w:val="20"/>
          <w:szCs w:val="20"/>
        </w:rPr>
        <w:t xml:space="preserve">Al </w:t>
      </w:r>
      <w:r w:rsidR="00B2553C">
        <w:rPr>
          <w:rFonts w:ascii="Arial" w:hAnsi="Arial" w:cs="Arial"/>
          <w:sz w:val="20"/>
          <w:szCs w:val="20"/>
        </w:rPr>
        <w:t xml:space="preserve">31 de marzo </w:t>
      </w:r>
      <w:r w:rsidRPr="007D70B5">
        <w:rPr>
          <w:rFonts w:ascii="Arial" w:hAnsi="Arial" w:cs="Arial"/>
          <w:bCs/>
          <w:sz w:val="20"/>
          <w:szCs w:val="20"/>
        </w:rPr>
        <w:t>de 202</w:t>
      </w:r>
      <w:r w:rsidR="00C738A5">
        <w:rPr>
          <w:rFonts w:ascii="Arial" w:hAnsi="Arial" w:cs="Arial"/>
          <w:bCs/>
          <w:sz w:val="20"/>
          <w:szCs w:val="20"/>
        </w:rPr>
        <w:t>2</w:t>
      </w:r>
      <w:r w:rsidRPr="007D70B5">
        <w:rPr>
          <w:rFonts w:ascii="Arial" w:hAnsi="Arial" w:cs="Arial"/>
          <w:bCs/>
          <w:sz w:val="20"/>
          <w:szCs w:val="20"/>
        </w:rPr>
        <w:t xml:space="preserve"> en las cuentas de orden contable no existieron valores a registrar</w:t>
      </w:r>
      <w:r w:rsidR="007E76D9">
        <w:rPr>
          <w:rFonts w:ascii="Arial" w:hAnsi="Arial" w:cs="Arial"/>
          <w:bCs/>
          <w:sz w:val="20"/>
          <w:szCs w:val="20"/>
        </w:rPr>
        <w:t>.</w:t>
      </w:r>
    </w:p>
    <w:p w14:paraId="54244077" w14:textId="77777777" w:rsidR="00E70F86" w:rsidRPr="007D70B5" w:rsidRDefault="00E70F86" w:rsidP="001830E8">
      <w:pPr>
        <w:jc w:val="both"/>
        <w:rPr>
          <w:rFonts w:ascii="Arial" w:hAnsi="Arial" w:cs="Arial"/>
          <w:b/>
          <w:bCs/>
          <w:sz w:val="20"/>
          <w:szCs w:val="20"/>
        </w:rPr>
      </w:pPr>
      <w:r w:rsidRPr="007D70B5">
        <w:rPr>
          <w:rFonts w:ascii="Arial" w:hAnsi="Arial" w:cs="Arial"/>
          <w:b/>
          <w:bCs/>
          <w:sz w:val="20"/>
          <w:szCs w:val="20"/>
        </w:rPr>
        <w:t>EMISIÓN DE OBLIGACIONES:</w:t>
      </w:r>
    </w:p>
    <w:p w14:paraId="471FF4EA" w14:textId="552861C6" w:rsidR="007E76D9" w:rsidRPr="007E76D9" w:rsidRDefault="007E76D9" w:rsidP="007E76D9">
      <w:pPr>
        <w:jc w:val="both"/>
        <w:rPr>
          <w:rFonts w:ascii="Arial" w:hAnsi="Arial" w:cs="Arial"/>
          <w:bCs/>
          <w:sz w:val="20"/>
          <w:szCs w:val="20"/>
        </w:rPr>
      </w:pPr>
      <w:r>
        <w:rPr>
          <w:rFonts w:ascii="Arial" w:hAnsi="Arial" w:cs="Arial"/>
          <w:bCs/>
          <w:sz w:val="20"/>
          <w:szCs w:val="20"/>
        </w:rPr>
        <w:t>El rubro EMISION DE OBLIGACIONES r</w:t>
      </w:r>
      <w:r w:rsidRPr="007E76D9">
        <w:rPr>
          <w:rFonts w:ascii="Arial" w:hAnsi="Arial" w:cs="Arial"/>
          <w:bCs/>
          <w:sz w:val="20"/>
          <w:szCs w:val="20"/>
        </w:rPr>
        <w:t>epresenta el conjunto de bonos, títulos y valores emitidos y puestos</w:t>
      </w:r>
      <w:r>
        <w:rPr>
          <w:rFonts w:ascii="Arial" w:hAnsi="Arial" w:cs="Arial"/>
          <w:bCs/>
          <w:sz w:val="20"/>
          <w:szCs w:val="20"/>
        </w:rPr>
        <w:t xml:space="preserve"> </w:t>
      </w:r>
      <w:r w:rsidRPr="007E76D9">
        <w:rPr>
          <w:rFonts w:ascii="Arial" w:hAnsi="Arial" w:cs="Arial"/>
          <w:bCs/>
          <w:sz w:val="20"/>
          <w:szCs w:val="20"/>
        </w:rPr>
        <w:t>en circulación.</w:t>
      </w:r>
    </w:p>
    <w:p w14:paraId="0DCA040E" w14:textId="2B985D44" w:rsidR="00E70F86" w:rsidRPr="007D70B5" w:rsidRDefault="00E70F86" w:rsidP="001830E8">
      <w:pPr>
        <w:jc w:val="both"/>
        <w:rPr>
          <w:rFonts w:ascii="Arial" w:hAnsi="Arial" w:cs="Arial"/>
          <w:bCs/>
          <w:sz w:val="20"/>
          <w:szCs w:val="20"/>
        </w:rPr>
      </w:pPr>
      <w:r w:rsidRPr="007D70B5">
        <w:rPr>
          <w:rFonts w:ascii="Arial" w:hAnsi="Arial" w:cs="Arial"/>
          <w:bCs/>
          <w:sz w:val="20"/>
          <w:szCs w:val="20"/>
        </w:rPr>
        <w:t xml:space="preserve">Al </w:t>
      </w:r>
      <w:r w:rsidR="00B2553C">
        <w:rPr>
          <w:rFonts w:ascii="Arial" w:hAnsi="Arial" w:cs="Arial"/>
          <w:sz w:val="20"/>
          <w:szCs w:val="20"/>
        </w:rPr>
        <w:t>31 de marzo</w:t>
      </w:r>
      <w:r w:rsidR="00796427">
        <w:rPr>
          <w:rFonts w:ascii="Arial" w:hAnsi="Arial" w:cs="Arial"/>
          <w:sz w:val="20"/>
          <w:szCs w:val="20"/>
        </w:rPr>
        <w:t xml:space="preserve"> </w:t>
      </w:r>
      <w:r w:rsidR="00C738A5" w:rsidRPr="007D70B5">
        <w:rPr>
          <w:rFonts w:ascii="Arial" w:hAnsi="Arial" w:cs="Arial"/>
          <w:bCs/>
          <w:sz w:val="20"/>
          <w:szCs w:val="20"/>
        </w:rPr>
        <w:t>de 202</w:t>
      </w:r>
      <w:r w:rsidR="00C738A5">
        <w:rPr>
          <w:rFonts w:ascii="Arial" w:hAnsi="Arial" w:cs="Arial"/>
          <w:bCs/>
          <w:sz w:val="20"/>
          <w:szCs w:val="20"/>
        </w:rPr>
        <w:t>2</w:t>
      </w:r>
      <w:r w:rsidR="00C738A5" w:rsidRPr="007D70B5">
        <w:rPr>
          <w:rFonts w:ascii="Arial" w:hAnsi="Arial" w:cs="Arial"/>
          <w:bCs/>
          <w:sz w:val="20"/>
          <w:szCs w:val="20"/>
        </w:rPr>
        <w:t xml:space="preserve"> </w:t>
      </w:r>
      <w:r w:rsidRPr="007D70B5">
        <w:rPr>
          <w:rFonts w:ascii="Arial" w:hAnsi="Arial" w:cs="Arial"/>
          <w:bCs/>
          <w:sz w:val="20"/>
          <w:szCs w:val="20"/>
        </w:rPr>
        <w:t xml:space="preserve">en las cuentas de orden contable no </w:t>
      </w:r>
      <w:r w:rsidR="007552DC" w:rsidRPr="007D70B5">
        <w:rPr>
          <w:rFonts w:ascii="Arial" w:hAnsi="Arial" w:cs="Arial"/>
          <w:bCs/>
          <w:sz w:val="20"/>
          <w:szCs w:val="20"/>
        </w:rPr>
        <w:t>existe</w:t>
      </w:r>
      <w:r w:rsidRPr="007D70B5">
        <w:rPr>
          <w:rFonts w:ascii="Arial" w:hAnsi="Arial" w:cs="Arial"/>
          <w:bCs/>
          <w:sz w:val="20"/>
          <w:szCs w:val="20"/>
        </w:rPr>
        <w:t xml:space="preserve"> emisión de obligaciones a registrar</w:t>
      </w:r>
      <w:r w:rsidR="007E76D9">
        <w:rPr>
          <w:rFonts w:ascii="Arial" w:hAnsi="Arial" w:cs="Arial"/>
          <w:bCs/>
          <w:sz w:val="20"/>
          <w:szCs w:val="20"/>
        </w:rPr>
        <w:t>.</w:t>
      </w:r>
    </w:p>
    <w:p w14:paraId="1A0A3301" w14:textId="0FBFDAEB" w:rsidR="00E70F86" w:rsidRDefault="00E70F86" w:rsidP="001830E8">
      <w:pPr>
        <w:jc w:val="both"/>
        <w:rPr>
          <w:rFonts w:ascii="Arial" w:hAnsi="Arial" w:cs="Arial"/>
          <w:b/>
          <w:bCs/>
          <w:sz w:val="20"/>
          <w:szCs w:val="20"/>
        </w:rPr>
      </w:pPr>
      <w:r w:rsidRPr="007D70B5">
        <w:rPr>
          <w:rFonts w:ascii="Arial" w:hAnsi="Arial" w:cs="Arial"/>
          <w:b/>
          <w:bCs/>
          <w:sz w:val="20"/>
          <w:szCs w:val="20"/>
        </w:rPr>
        <w:t>AVALES Y GARANTÍAS:</w:t>
      </w:r>
    </w:p>
    <w:p w14:paraId="4E3E3127" w14:textId="75677DD5" w:rsidR="007E76D9" w:rsidRPr="007E76D9" w:rsidRDefault="007E76D9" w:rsidP="007E76D9">
      <w:pPr>
        <w:jc w:val="both"/>
        <w:rPr>
          <w:rFonts w:ascii="Arial" w:hAnsi="Arial" w:cs="Arial"/>
          <w:bCs/>
          <w:sz w:val="20"/>
          <w:szCs w:val="20"/>
        </w:rPr>
      </w:pPr>
      <w:r w:rsidRPr="007E76D9">
        <w:rPr>
          <w:rFonts w:ascii="Arial" w:hAnsi="Arial" w:cs="Arial"/>
          <w:bCs/>
          <w:sz w:val="20"/>
          <w:szCs w:val="20"/>
        </w:rPr>
        <w:t xml:space="preserve">El rubro </w:t>
      </w:r>
      <w:r>
        <w:rPr>
          <w:rFonts w:ascii="Arial" w:hAnsi="Arial" w:cs="Arial"/>
          <w:bCs/>
          <w:sz w:val="20"/>
          <w:szCs w:val="20"/>
        </w:rPr>
        <w:t>AVALES Y GARANTIAS r</w:t>
      </w:r>
      <w:r w:rsidRPr="007E76D9">
        <w:rPr>
          <w:rFonts w:ascii="Arial" w:hAnsi="Arial" w:cs="Arial"/>
          <w:bCs/>
          <w:sz w:val="20"/>
          <w:szCs w:val="20"/>
        </w:rPr>
        <w:t xml:space="preserve">epresenta la responsabilidad subsidiaria o solidaria que adquiere un </w:t>
      </w:r>
      <w:r w:rsidR="00C26D06">
        <w:rPr>
          <w:rFonts w:ascii="Arial" w:hAnsi="Arial" w:cs="Arial"/>
          <w:bCs/>
          <w:sz w:val="20"/>
          <w:szCs w:val="20"/>
        </w:rPr>
        <w:t>Municipio de Seybaplaya</w:t>
      </w:r>
      <w:r w:rsidRPr="007E76D9">
        <w:rPr>
          <w:rFonts w:ascii="Arial" w:hAnsi="Arial" w:cs="Arial"/>
          <w:bCs/>
          <w:sz w:val="20"/>
          <w:szCs w:val="20"/>
        </w:rPr>
        <w:t xml:space="preserve"> ante un acreedor por el otorgamiento de créditos a un tercero.</w:t>
      </w:r>
    </w:p>
    <w:p w14:paraId="234F38D9" w14:textId="75410FF4" w:rsidR="007552DC" w:rsidRPr="007D70B5" w:rsidRDefault="007552DC" w:rsidP="001830E8">
      <w:pPr>
        <w:jc w:val="both"/>
        <w:rPr>
          <w:rFonts w:ascii="Arial" w:hAnsi="Arial" w:cs="Arial"/>
          <w:bCs/>
          <w:sz w:val="20"/>
          <w:szCs w:val="20"/>
        </w:rPr>
      </w:pPr>
      <w:r w:rsidRPr="007D70B5">
        <w:rPr>
          <w:rFonts w:ascii="Arial" w:hAnsi="Arial" w:cs="Arial"/>
          <w:bCs/>
          <w:sz w:val="20"/>
          <w:szCs w:val="20"/>
        </w:rPr>
        <w:t xml:space="preserve">Al </w:t>
      </w:r>
      <w:r w:rsidR="00B2553C">
        <w:rPr>
          <w:rFonts w:ascii="Arial" w:hAnsi="Arial" w:cs="Arial"/>
          <w:sz w:val="20"/>
          <w:szCs w:val="20"/>
        </w:rPr>
        <w:t>31 de marzo</w:t>
      </w:r>
      <w:r w:rsidR="00321720">
        <w:rPr>
          <w:rFonts w:ascii="Arial" w:hAnsi="Arial" w:cs="Arial"/>
          <w:sz w:val="20"/>
          <w:szCs w:val="20"/>
        </w:rPr>
        <w:t xml:space="preserve"> </w:t>
      </w:r>
      <w:r w:rsidR="00C738A5" w:rsidRPr="007D70B5">
        <w:rPr>
          <w:rFonts w:ascii="Arial" w:hAnsi="Arial" w:cs="Arial"/>
          <w:bCs/>
          <w:sz w:val="20"/>
          <w:szCs w:val="20"/>
        </w:rPr>
        <w:t>de 202</w:t>
      </w:r>
      <w:r w:rsidR="00C738A5">
        <w:rPr>
          <w:rFonts w:ascii="Arial" w:hAnsi="Arial" w:cs="Arial"/>
          <w:bCs/>
          <w:sz w:val="20"/>
          <w:szCs w:val="20"/>
        </w:rPr>
        <w:t>2</w:t>
      </w:r>
      <w:r w:rsidR="00C738A5" w:rsidRPr="007D70B5">
        <w:rPr>
          <w:rFonts w:ascii="Arial" w:hAnsi="Arial" w:cs="Arial"/>
          <w:bCs/>
          <w:sz w:val="20"/>
          <w:szCs w:val="20"/>
        </w:rPr>
        <w:t xml:space="preserve"> </w:t>
      </w:r>
      <w:r w:rsidRPr="007D70B5">
        <w:rPr>
          <w:rFonts w:ascii="Arial" w:hAnsi="Arial" w:cs="Arial"/>
          <w:bCs/>
          <w:sz w:val="20"/>
          <w:szCs w:val="20"/>
        </w:rPr>
        <w:t>en las cuentas de orden contable no existen avales y garantías por registrar.</w:t>
      </w:r>
    </w:p>
    <w:p w14:paraId="5D32AFBA" w14:textId="37FEF347" w:rsidR="00E70F86" w:rsidRDefault="00E70F86" w:rsidP="001830E8">
      <w:pPr>
        <w:jc w:val="both"/>
        <w:rPr>
          <w:rFonts w:ascii="Arial" w:hAnsi="Arial" w:cs="Arial"/>
          <w:b/>
          <w:bCs/>
          <w:sz w:val="20"/>
          <w:szCs w:val="20"/>
        </w:rPr>
      </w:pPr>
      <w:r w:rsidRPr="007D70B5">
        <w:rPr>
          <w:rFonts w:ascii="Arial" w:hAnsi="Arial" w:cs="Arial"/>
          <w:b/>
          <w:bCs/>
          <w:sz w:val="20"/>
          <w:szCs w:val="20"/>
        </w:rPr>
        <w:t>JUICIOS:</w:t>
      </w:r>
    </w:p>
    <w:p w14:paraId="4AC7C981" w14:textId="0A5B427E" w:rsidR="00C26D06" w:rsidRPr="00C26D06" w:rsidRDefault="00C26D06" w:rsidP="00C26D06">
      <w:pPr>
        <w:jc w:val="both"/>
        <w:rPr>
          <w:rFonts w:ascii="Arial" w:hAnsi="Arial" w:cs="Arial"/>
          <w:bCs/>
          <w:sz w:val="20"/>
          <w:szCs w:val="20"/>
        </w:rPr>
      </w:pPr>
      <w:r w:rsidRPr="00C26D06">
        <w:rPr>
          <w:rFonts w:ascii="Arial" w:hAnsi="Arial" w:cs="Arial"/>
          <w:bCs/>
          <w:sz w:val="20"/>
          <w:szCs w:val="20"/>
        </w:rPr>
        <w:t xml:space="preserve">El rubro de JUICIOS Representa el monto de las demandas interpuestas por el </w:t>
      </w:r>
      <w:r>
        <w:rPr>
          <w:rFonts w:ascii="Arial" w:hAnsi="Arial" w:cs="Arial"/>
          <w:bCs/>
          <w:sz w:val="20"/>
          <w:szCs w:val="20"/>
        </w:rPr>
        <w:t>Municipio de Seybaplaya</w:t>
      </w:r>
      <w:r w:rsidRPr="00C26D06">
        <w:rPr>
          <w:rFonts w:ascii="Arial" w:hAnsi="Arial" w:cs="Arial"/>
          <w:bCs/>
          <w:sz w:val="20"/>
          <w:szCs w:val="20"/>
        </w:rPr>
        <w:t xml:space="preserve"> contra terceros o viceversa</w:t>
      </w:r>
      <w:r>
        <w:rPr>
          <w:rFonts w:ascii="Arial" w:hAnsi="Arial" w:cs="Arial"/>
          <w:bCs/>
          <w:sz w:val="20"/>
          <w:szCs w:val="20"/>
        </w:rPr>
        <w:t>.</w:t>
      </w:r>
    </w:p>
    <w:p w14:paraId="7C8C49B5" w14:textId="200CAEC6" w:rsidR="00E70F86" w:rsidRPr="007D70B5" w:rsidRDefault="00964943" w:rsidP="001830E8">
      <w:pPr>
        <w:jc w:val="both"/>
        <w:rPr>
          <w:rFonts w:ascii="Arial" w:hAnsi="Arial" w:cs="Arial"/>
          <w:bCs/>
          <w:sz w:val="20"/>
          <w:szCs w:val="20"/>
        </w:rPr>
      </w:pPr>
      <w:r w:rsidRPr="007D70B5">
        <w:rPr>
          <w:rFonts w:ascii="Arial" w:hAnsi="Arial" w:cs="Arial"/>
          <w:bCs/>
          <w:sz w:val="20"/>
          <w:szCs w:val="20"/>
        </w:rPr>
        <w:t xml:space="preserve">Al </w:t>
      </w:r>
      <w:r w:rsidR="00B2553C">
        <w:rPr>
          <w:rFonts w:ascii="Arial" w:hAnsi="Arial" w:cs="Arial"/>
          <w:sz w:val="20"/>
          <w:szCs w:val="20"/>
        </w:rPr>
        <w:t xml:space="preserve">31 de marzo </w:t>
      </w:r>
      <w:r w:rsidR="00C26D06">
        <w:rPr>
          <w:rFonts w:ascii="Arial" w:hAnsi="Arial" w:cs="Arial"/>
          <w:sz w:val="20"/>
          <w:szCs w:val="20"/>
        </w:rPr>
        <w:t>de 2022</w:t>
      </w:r>
      <w:r w:rsidR="004B61E9">
        <w:rPr>
          <w:rFonts w:ascii="Arial" w:hAnsi="Arial" w:cs="Arial"/>
          <w:bCs/>
          <w:sz w:val="20"/>
          <w:szCs w:val="20"/>
        </w:rPr>
        <w:t xml:space="preserve"> </w:t>
      </w:r>
      <w:r w:rsidR="00ED06C6" w:rsidRPr="007D70B5">
        <w:rPr>
          <w:rFonts w:ascii="Arial" w:hAnsi="Arial" w:cs="Arial"/>
          <w:bCs/>
          <w:sz w:val="20"/>
          <w:szCs w:val="20"/>
        </w:rPr>
        <w:t>está</w:t>
      </w:r>
      <w:r w:rsidR="00BE5046" w:rsidRPr="007D70B5">
        <w:rPr>
          <w:rFonts w:ascii="Arial" w:hAnsi="Arial" w:cs="Arial"/>
          <w:bCs/>
          <w:sz w:val="20"/>
          <w:szCs w:val="20"/>
        </w:rPr>
        <w:t xml:space="preserve"> en proceso la determinación de los </w:t>
      </w:r>
      <w:r w:rsidR="00DE41D3" w:rsidRPr="007D70B5">
        <w:rPr>
          <w:rFonts w:ascii="Arial" w:hAnsi="Arial" w:cs="Arial"/>
          <w:bCs/>
          <w:sz w:val="20"/>
          <w:szCs w:val="20"/>
        </w:rPr>
        <w:t>juicios</w:t>
      </w:r>
      <w:r w:rsidR="00BE5046" w:rsidRPr="007D70B5">
        <w:rPr>
          <w:rFonts w:ascii="Arial" w:hAnsi="Arial" w:cs="Arial"/>
          <w:bCs/>
          <w:sz w:val="20"/>
          <w:szCs w:val="20"/>
        </w:rPr>
        <w:t>.</w:t>
      </w:r>
      <w:r w:rsidRPr="007D70B5">
        <w:rPr>
          <w:rFonts w:ascii="Arial" w:hAnsi="Arial" w:cs="Arial"/>
          <w:bCs/>
          <w:sz w:val="20"/>
          <w:szCs w:val="20"/>
        </w:rPr>
        <w:t xml:space="preserve"> </w:t>
      </w:r>
    </w:p>
    <w:p w14:paraId="2CF4AE79" w14:textId="7046C86C" w:rsidR="00E70F86" w:rsidRDefault="00E70F86" w:rsidP="001830E8">
      <w:pPr>
        <w:jc w:val="both"/>
        <w:rPr>
          <w:rFonts w:ascii="Arial" w:hAnsi="Arial" w:cs="Arial"/>
          <w:b/>
          <w:bCs/>
          <w:sz w:val="20"/>
          <w:szCs w:val="20"/>
        </w:rPr>
      </w:pPr>
      <w:r w:rsidRPr="007D70B5">
        <w:rPr>
          <w:rFonts w:ascii="Arial" w:hAnsi="Arial" w:cs="Arial"/>
          <w:b/>
          <w:bCs/>
          <w:sz w:val="20"/>
          <w:szCs w:val="20"/>
        </w:rPr>
        <w:t>CONTRATOS PARA INVERSIÓN MEDIANTE PROYECTOS PARA PRESTACIÓN DE SERVICIOS (PPS) Y SIMILARES:</w:t>
      </w:r>
    </w:p>
    <w:p w14:paraId="6683DDBB" w14:textId="1D44B4E5" w:rsidR="00C26D06" w:rsidRPr="00C26D06" w:rsidRDefault="00C26D06" w:rsidP="00C26D06">
      <w:pPr>
        <w:jc w:val="both"/>
        <w:rPr>
          <w:rFonts w:ascii="Arial" w:hAnsi="Arial" w:cs="Arial"/>
          <w:bCs/>
          <w:sz w:val="20"/>
          <w:szCs w:val="20"/>
        </w:rPr>
      </w:pPr>
      <w:r>
        <w:rPr>
          <w:rFonts w:ascii="Arial" w:hAnsi="Arial" w:cs="Arial"/>
          <w:bCs/>
          <w:sz w:val="20"/>
          <w:szCs w:val="20"/>
        </w:rPr>
        <w:t xml:space="preserve">En el rubro de </w:t>
      </w:r>
      <w:r w:rsidRPr="00C26D06">
        <w:rPr>
          <w:rFonts w:ascii="Arial" w:hAnsi="Arial" w:cs="Arial"/>
          <w:bCs/>
          <w:sz w:val="20"/>
          <w:szCs w:val="20"/>
        </w:rPr>
        <w:t>INVERSION MEDIANTE PROYECTOS PARA PRESTACION</w:t>
      </w:r>
      <w:r>
        <w:rPr>
          <w:rFonts w:ascii="Arial" w:hAnsi="Arial" w:cs="Arial"/>
          <w:bCs/>
          <w:sz w:val="20"/>
          <w:szCs w:val="20"/>
        </w:rPr>
        <w:t xml:space="preserve"> DE SERVICIOS (PPS) Y SIMILARES r</w:t>
      </w:r>
      <w:r w:rsidRPr="00C26D06">
        <w:rPr>
          <w:rFonts w:ascii="Arial" w:hAnsi="Arial" w:cs="Arial"/>
          <w:bCs/>
          <w:sz w:val="20"/>
          <w:szCs w:val="20"/>
        </w:rPr>
        <w:t>epresenta el monto comprometido a pagar de los contratos de obra o simi</w:t>
      </w:r>
      <w:r>
        <w:rPr>
          <w:rFonts w:ascii="Arial" w:hAnsi="Arial" w:cs="Arial"/>
          <w:bCs/>
          <w:sz w:val="20"/>
          <w:szCs w:val="20"/>
        </w:rPr>
        <w:t xml:space="preserve">lares a través de los Proyectos </w:t>
      </w:r>
      <w:r w:rsidRPr="00C26D06">
        <w:rPr>
          <w:rFonts w:ascii="Arial" w:hAnsi="Arial" w:cs="Arial"/>
          <w:bCs/>
          <w:sz w:val="20"/>
          <w:szCs w:val="20"/>
        </w:rPr>
        <w:t>para Producción de Servicios y acciones de fomento, formalmente aprobados y que aún no están total o</w:t>
      </w:r>
      <w:r>
        <w:rPr>
          <w:rFonts w:ascii="Arial" w:hAnsi="Arial" w:cs="Arial"/>
          <w:bCs/>
          <w:sz w:val="20"/>
          <w:szCs w:val="20"/>
        </w:rPr>
        <w:t xml:space="preserve"> </w:t>
      </w:r>
      <w:r w:rsidRPr="00C26D06">
        <w:rPr>
          <w:rFonts w:ascii="Arial" w:hAnsi="Arial" w:cs="Arial"/>
          <w:bCs/>
          <w:sz w:val="20"/>
          <w:szCs w:val="20"/>
        </w:rPr>
        <w:t>parcialmente ejecutados.</w:t>
      </w:r>
    </w:p>
    <w:p w14:paraId="41D62C67" w14:textId="1DE592DC" w:rsidR="00E70F86" w:rsidRPr="007D70B5" w:rsidRDefault="00E70F86" w:rsidP="001830E8">
      <w:pPr>
        <w:jc w:val="both"/>
        <w:rPr>
          <w:rFonts w:ascii="Arial" w:hAnsi="Arial" w:cs="Arial"/>
          <w:bCs/>
          <w:sz w:val="20"/>
          <w:szCs w:val="20"/>
        </w:rPr>
      </w:pPr>
      <w:r w:rsidRPr="007D70B5">
        <w:rPr>
          <w:rFonts w:ascii="Arial" w:hAnsi="Arial" w:cs="Arial"/>
          <w:bCs/>
          <w:sz w:val="20"/>
          <w:szCs w:val="20"/>
        </w:rPr>
        <w:t xml:space="preserve">Al </w:t>
      </w:r>
      <w:r w:rsidR="00B2553C">
        <w:rPr>
          <w:rFonts w:ascii="Arial" w:hAnsi="Arial" w:cs="Arial"/>
          <w:sz w:val="20"/>
          <w:szCs w:val="20"/>
        </w:rPr>
        <w:t>31 de marzo</w:t>
      </w:r>
      <w:r w:rsidR="00C738A5">
        <w:rPr>
          <w:rFonts w:ascii="Arial" w:hAnsi="Arial" w:cs="Arial"/>
          <w:sz w:val="20"/>
          <w:szCs w:val="20"/>
        </w:rPr>
        <w:t xml:space="preserve"> </w:t>
      </w:r>
      <w:r w:rsidR="00C738A5" w:rsidRPr="007D70B5">
        <w:rPr>
          <w:rFonts w:ascii="Arial" w:hAnsi="Arial" w:cs="Arial"/>
          <w:bCs/>
          <w:sz w:val="20"/>
          <w:szCs w:val="20"/>
        </w:rPr>
        <w:t>de 202</w:t>
      </w:r>
      <w:r w:rsidR="00C738A5">
        <w:rPr>
          <w:rFonts w:ascii="Arial" w:hAnsi="Arial" w:cs="Arial"/>
          <w:bCs/>
          <w:sz w:val="20"/>
          <w:szCs w:val="20"/>
        </w:rPr>
        <w:t>2</w:t>
      </w:r>
      <w:r w:rsidR="00C738A5" w:rsidRPr="007D70B5">
        <w:rPr>
          <w:rFonts w:ascii="Arial" w:hAnsi="Arial" w:cs="Arial"/>
          <w:bCs/>
          <w:sz w:val="20"/>
          <w:szCs w:val="20"/>
        </w:rPr>
        <w:t xml:space="preserve"> </w:t>
      </w:r>
      <w:r w:rsidRPr="007D70B5">
        <w:rPr>
          <w:rFonts w:ascii="Arial" w:hAnsi="Arial" w:cs="Arial"/>
          <w:bCs/>
          <w:sz w:val="20"/>
          <w:szCs w:val="20"/>
        </w:rPr>
        <w:t>en las cuentas de orden contable no existieron contratos para inversión mediante proyectos de prestación de servicios y similares</w:t>
      </w:r>
      <w:r w:rsidR="00C26D06" w:rsidRPr="00C26D06">
        <w:t xml:space="preserve"> </w:t>
      </w:r>
      <w:r w:rsidR="00C26D06" w:rsidRPr="00C26D06">
        <w:rPr>
          <w:rFonts w:ascii="Arial" w:hAnsi="Arial" w:cs="Arial"/>
          <w:bCs/>
          <w:sz w:val="20"/>
          <w:szCs w:val="20"/>
        </w:rPr>
        <w:t>a través de los Proyectos para Producción de Servicios y acciones de fomento</w:t>
      </w:r>
      <w:r w:rsidR="00DE41D3" w:rsidRPr="007D70B5">
        <w:rPr>
          <w:rFonts w:ascii="Arial" w:hAnsi="Arial" w:cs="Arial"/>
          <w:bCs/>
          <w:sz w:val="20"/>
          <w:szCs w:val="20"/>
        </w:rPr>
        <w:t>.</w:t>
      </w:r>
    </w:p>
    <w:p w14:paraId="71AA8C11" w14:textId="77777777" w:rsidR="00BD2806" w:rsidRDefault="00BD2806" w:rsidP="001830E8">
      <w:pPr>
        <w:jc w:val="both"/>
        <w:rPr>
          <w:rFonts w:ascii="Arial" w:hAnsi="Arial" w:cs="Arial"/>
          <w:b/>
          <w:bCs/>
          <w:sz w:val="20"/>
          <w:szCs w:val="20"/>
        </w:rPr>
      </w:pPr>
    </w:p>
    <w:p w14:paraId="59E16D97" w14:textId="77777777" w:rsidR="00BD2806" w:rsidRDefault="00BD2806" w:rsidP="001830E8">
      <w:pPr>
        <w:jc w:val="both"/>
        <w:rPr>
          <w:rFonts w:ascii="Arial" w:hAnsi="Arial" w:cs="Arial"/>
          <w:b/>
          <w:bCs/>
          <w:sz w:val="20"/>
          <w:szCs w:val="20"/>
        </w:rPr>
      </w:pPr>
    </w:p>
    <w:p w14:paraId="50723A18" w14:textId="36CC623C" w:rsidR="00E70F86" w:rsidRPr="007D70B5" w:rsidRDefault="00E70F86" w:rsidP="001830E8">
      <w:pPr>
        <w:jc w:val="both"/>
        <w:rPr>
          <w:rFonts w:ascii="Arial" w:hAnsi="Arial" w:cs="Arial"/>
          <w:b/>
          <w:bCs/>
          <w:sz w:val="20"/>
          <w:szCs w:val="20"/>
        </w:rPr>
      </w:pPr>
      <w:r w:rsidRPr="007D70B5">
        <w:rPr>
          <w:rFonts w:ascii="Arial" w:hAnsi="Arial" w:cs="Arial"/>
          <w:b/>
          <w:bCs/>
          <w:sz w:val="20"/>
          <w:szCs w:val="20"/>
        </w:rPr>
        <w:lastRenderedPageBreak/>
        <w:t>BIENES EN CONCESIÓN O EN COMODATO:</w:t>
      </w:r>
    </w:p>
    <w:p w14:paraId="45416197" w14:textId="4C302334" w:rsidR="00F37E86" w:rsidRDefault="00F37E86" w:rsidP="00F37E86">
      <w:pPr>
        <w:jc w:val="both"/>
        <w:rPr>
          <w:rFonts w:ascii="Arial" w:hAnsi="Arial" w:cs="Arial"/>
          <w:bCs/>
          <w:sz w:val="20"/>
          <w:szCs w:val="20"/>
        </w:rPr>
      </w:pPr>
      <w:r>
        <w:rPr>
          <w:rFonts w:ascii="Arial" w:hAnsi="Arial" w:cs="Arial"/>
          <w:bCs/>
          <w:sz w:val="20"/>
          <w:szCs w:val="20"/>
        </w:rPr>
        <w:t xml:space="preserve">El rubro de </w:t>
      </w:r>
      <w:r w:rsidRPr="00F37E86">
        <w:rPr>
          <w:rFonts w:ascii="Arial" w:hAnsi="Arial" w:cs="Arial"/>
          <w:bCs/>
          <w:sz w:val="20"/>
          <w:szCs w:val="20"/>
        </w:rPr>
        <w:t>BIEN</w:t>
      </w:r>
      <w:r>
        <w:rPr>
          <w:rFonts w:ascii="Arial" w:hAnsi="Arial" w:cs="Arial"/>
          <w:bCs/>
          <w:sz w:val="20"/>
          <w:szCs w:val="20"/>
        </w:rPr>
        <w:t>ES CONCESIONADOS O EN COMODATO representa l</w:t>
      </w:r>
      <w:r w:rsidRPr="00F37E86">
        <w:rPr>
          <w:rFonts w:ascii="Arial" w:hAnsi="Arial" w:cs="Arial"/>
          <w:bCs/>
          <w:sz w:val="20"/>
          <w:szCs w:val="20"/>
        </w:rPr>
        <w:t>os bienes concesionados o bajo contrato de</w:t>
      </w:r>
      <w:r>
        <w:rPr>
          <w:rFonts w:ascii="Arial" w:hAnsi="Arial" w:cs="Arial"/>
          <w:bCs/>
          <w:sz w:val="20"/>
          <w:szCs w:val="20"/>
        </w:rPr>
        <w:t xml:space="preserve"> </w:t>
      </w:r>
      <w:r w:rsidRPr="00F37E86">
        <w:rPr>
          <w:rFonts w:ascii="Arial" w:hAnsi="Arial" w:cs="Arial"/>
          <w:bCs/>
          <w:sz w:val="20"/>
          <w:szCs w:val="20"/>
        </w:rPr>
        <w:t>comodato.</w:t>
      </w:r>
    </w:p>
    <w:p w14:paraId="32C357A7" w14:textId="53B714B1" w:rsidR="00DE41D3" w:rsidRPr="007D70B5" w:rsidRDefault="00DE41D3" w:rsidP="001830E8">
      <w:pPr>
        <w:jc w:val="both"/>
        <w:rPr>
          <w:rFonts w:ascii="Arial" w:hAnsi="Arial" w:cs="Arial"/>
          <w:bCs/>
          <w:sz w:val="20"/>
          <w:szCs w:val="20"/>
        </w:rPr>
      </w:pPr>
      <w:r w:rsidRPr="007D70B5">
        <w:rPr>
          <w:rFonts w:ascii="Arial" w:hAnsi="Arial" w:cs="Arial"/>
          <w:bCs/>
          <w:sz w:val="20"/>
          <w:szCs w:val="20"/>
        </w:rPr>
        <w:t xml:space="preserve">Al </w:t>
      </w:r>
      <w:r w:rsidR="00E73F29">
        <w:rPr>
          <w:rFonts w:ascii="Arial" w:hAnsi="Arial" w:cs="Arial"/>
          <w:sz w:val="20"/>
          <w:szCs w:val="20"/>
        </w:rPr>
        <w:t xml:space="preserve">31 de marzo </w:t>
      </w:r>
      <w:r w:rsidR="00C738A5" w:rsidRPr="007D70B5">
        <w:rPr>
          <w:rFonts w:ascii="Arial" w:hAnsi="Arial" w:cs="Arial"/>
          <w:bCs/>
          <w:sz w:val="20"/>
          <w:szCs w:val="20"/>
        </w:rPr>
        <w:t>de 202</w:t>
      </w:r>
      <w:r w:rsidR="00C738A5">
        <w:rPr>
          <w:rFonts w:ascii="Arial" w:hAnsi="Arial" w:cs="Arial"/>
          <w:bCs/>
          <w:sz w:val="20"/>
          <w:szCs w:val="20"/>
        </w:rPr>
        <w:t>2</w:t>
      </w:r>
      <w:r w:rsidR="00C738A5" w:rsidRPr="007D70B5">
        <w:rPr>
          <w:rFonts w:ascii="Arial" w:hAnsi="Arial" w:cs="Arial"/>
          <w:bCs/>
          <w:sz w:val="20"/>
          <w:szCs w:val="20"/>
        </w:rPr>
        <w:t xml:space="preserve"> </w:t>
      </w:r>
      <w:r w:rsidRPr="007D70B5">
        <w:rPr>
          <w:rFonts w:ascii="Arial" w:hAnsi="Arial" w:cs="Arial"/>
          <w:bCs/>
          <w:sz w:val="20"/>
          <w:szCs w:val="20"/>
        </w:rPr>
        <w:t>en las cuentas de orden contable no existen bienes en concesión o en comodato.</w:t>
      </w:r>
    </w:p>
    <w:p w14:paraId="23F105FD" w14:textId="6C96E263" w:rsidR="00E70F86" w:rsidRPr="00F37E86" w:rsidRDefault="00F37E86" w:rsidP="001830E8">
      <w:pPr>
        <w:jc w:val="both"/>
        <w:rPr>
          <w:rFonts w:ascii="Arial" w:hAnsi="Arial" w:cs="Arial"/>
          <w:bCs/>
          <w:sz w:val="20"/>
          <w:szCs w:val="20"/>
        </w:rPr>
      </w:pPr>
      <w:r w:rsidRPr="00F37E86">
        <w:rPr>
          <w:rFonts w:ascii="Arial" w:hAnsi="Arial" w:cs="Arial"/>
          <w:bCs/>
          <w:sz w:val="20"/>
          <w:szCs w:val="20"/>
        </w:rPr>
        <w:t>Bi</w:t>
      </w:r>
      <w:r>
        <w:rPr>
          <w:rFonts w:ascii="Arial" w:hAnsi="Arial" w:cs="Arial"/>
          <w:bCs/>
          <w:sz w:val="20"/>
          <w:szCs w:val="20"/>
        </w:rPr>
        <w:t>enes Arqueológicos, Artísticos e</w:t>
      </w:r>
      <w:r w:rsidRPr="00F37E86">
        <w:rPr>
          <w:rFonts w:ascii="Arial" w:hAnsi="Arial" w:cs="Arial"/>
          <w:bCs/>
          <w:sz w:val="20"/>
          <w:szCs w:val="20"/>
        </w:rPr>
        <w:t xml:space="preserve"> Históricos</w:t>
      </w:r>
      <w:r w:rsidR="00E70F86" w:rsidRPr="00F37E86">
        <w:rPr>
          <w:rFonts w:ascii="Arial" w:hAnsi="Arial" w:cs="Arial"/>
          <w:bCs/>
          <w:sz w:val="20"/>
          <w:szCs w:val="20"/>
        </w:rPr>
        <w:t xml:space="preserve">: </w:t>
      </w:r>
    </w:p>
    <w:p w14:paraId="707F77AD" w14:textId="23C64C5C" w:rsidR="00E70F86" w:rsidRPr="007D70B5" w:rsidRDefault="00E70F86" w:rsidP="001830E8">
      <w:pPr>
        <w:jc w:val="both"/>
        <w:rPr>
          <w:rFonts w:ascii="Arial" w:hAnsi="Arial" w:cs="Arial"/>
          <w:bCs/>
          <w:sz w:val="20"/>
          <w:szCs w:val="20"/>
        </w:rPr>
      </w:pPr>
      <w:r w:rsidRPr="007D70B5">
        <w:rPr>
          <w:rFonts w:ascii="Arial" w:hAnsi="Arial" w:cs="Arial"/>
          <w:bCs/>
          <w:sz w:val="20"/>
          <w:szCs w:val="20"/>
        </w:rPr>
        <w:t xml:space="preserve">Al </w:t>
      </w:r>
      <w:r w:rsidR="00E73F29">
        <w:rPr>
          <w:rFonts w:ascii="Arial" w:hAnsi="Arial" w:cs="Arial"/>
          <w:sz w:val="20"/>
          <w:szCs w:val="20"/>
        </w:rPr>
        <w:t xml:space="preserve">31 de marzo </w:t>
      </w:r>
      <w:r w:rsidR="00C738A5" w:rsidRPr="007D70B5">
        <w:rPr>
          <w:rFonts w:ascii="Arial" w:hAnsi="Arial" w:cs="Arial"/>
          <w:bCs/>
          <w:sz w:val="20"/>
          <w:szCs w:val="20"/>
        </w:rPr>
        <w:t>de 202</w:t>
      </w:r>
      <w:r w:rsidR="00C738A5">
        <w:rPr>
          <w:rFonts w:ascii="Arial" w:hAnsi="Arial" w:cs="Arial"/>
          <w:bCs/>
          <w:sz w:val="20"/>
          <w:szCs w:val="20"/>
        </w:rPr>
        <w:t>2</w:t>
      </w:r>
      <w:r w:rsidR="00C738A5" w:rsidRPr="007D70B5">
        <w:rPr>
          <w:rFonts w:ascii="Arial" w:hAnsi="Arial" w:cs="Arial"/>
          <w:bCs/>
          <w:sz w:val="20"/>
          <w:szCs w:val="20"/>
        </w:rPr>
        <w:t xml:space="preserve"> </w:t>
      </w:r>
      <w:r w:rsidRPr="007D70B5">
        <w:rPr>
          <w:rFonts w:ascii="Arial" w:hAnsi="Arial" w:cs="Arial"/>
          <w:bCs/>
          <w:sz w:val="20"/>
          <w:szCs w:val="20"/>
        </w:rPr>
        <w:t xml:space="preserve">en las cuentas de orden contable no cuenta con bienes arqueológicos, artísticos e históricos  </w:t>
      </w:r>
    </w:p>
    <w:p w14:paraId="4F7D546B" w14:textId="2E31584E" w:rsidR="00E70F86" w:rsidRDefault="00E70F86" w:rsidP="00E70F86">
      <w:pPr>
        <w:rPr>
          <w:rFonts w:ascii="Arial" w:hAnsi="Arial" w:cs="Arial"/>
          <w:b/>
          <w:bCs/>
          <w:sz w:val="20"/>
          <w:szCs w:val="20"/>
        </w:rPr>
      </w:pPr>
      <w:r w:rsidRPr="00CE7DEE">
        <w:rPr>
          <w:rFonts w:ascii="Arial" w:hAnsi="Arial" w:cs="Arial"/>
          <w:b/>
          <w:bCs/>
          <w:sz w:val="20"/>
          <w:szCs w:val="20"/>
        </w:rPr>
        <w:t>NM-02.-CUENTAS DE ORDEN PRESUPUESTARIAS:</w:t>
      </w:r>
    </w:p>
    <w:p w14:paraId="36156448" w14:textId="7F4E10E2" w:rsidR="00F37E86" w:rsidRPr="00F37E86" w:rsidRDefault="00F37E86" w:rsidP="00F37E86">
      <w:pPr>
        <w:jc w:val="both"/>
        <w:rPr>
          <w:rFonts w:ascii="Arial" w:hAnsi="Arial" w:cs="Arial"/>
          <w:bCs/>
          <w:sz w:val="20"/>
          <w:szCs w:val="20"/>
        </w:rPr>
      </w:pPr>
      <w:r>
        <w:rPr>
          <w:rFonts w:ascii="Arial" w:hAnsi="Arial" w:cs="Arial"/>
          <w:bCs/>
          <w:sz w:val="20"/>
          <w:szCs w:val="20"/>
        </w:rPr>
        <w:t xml:space="preserve">El rubro de </w:t>
      </w:r>
      <w:r w:rsidRPr="00F37E86">
        <w:rPr>
          <w:rFonts w:ascii="Arial" w:hAnsi="Arial" w:cs="Arial"/>
          <w:bCs/>
          <w:sz w:val="20"/>
          <w:szCs w:val="20"/>
        </w:rPr>
        <w:t>C</w:t>
      </w:r>
      <w:r>
        <w:rPr>
          <w:rFonts w:ascii="Arial" w:hAnsi="Arial" w:cs="Arial"/>
          <w:bCs/>
          <w:sz w:val="20"/>
          <w:szCs w:val="20"/>
        </w:rPr>
        <w:t>UENTAS DE ORDEN PRESUPUESTARIAS r</w:t>
      </w:r>
      <w:r w:rsidRPr="00F37E86">
        <w:rPr>
          <w:rFonts w:ascii="Arial" w:hAnsi="Arial" w:cs="Arial"/>
          <w:bCs/>
          <w:sz w:val="20"/>
          <w:szCs w:val="20"/>
        </w:rPr>
        <w:t>epresent</w:t>
      </w:r>
      <w:r>
        <w:rPr>
          <w:rFonts w:ascii="Arial" w:hAnsi="Arial" w:cs="Arial"/>
          <w:bCs/>
          <w:sz w:val="20"/>
          <w:szCs w:val="20"/>
        </w:rPr>
        <w:t xml:space="preserve">a el importe de las operaciones </w:t>
      </w:r>
      <w:r w:rsidRPr="00F37E86">
        <w:rPr>
          <w:rFonts w:ascii="Arial" w:hAnsi="Arial" w:cs="Arial"/>
          <w:bCs/>
          <w:sz w:val="20"/>
          <w:szCs w:val="20"/>
        </w:rPr>
        <w:t>presupuestarias que afectan la Ley de Ingresos y el Presupuesto de Egresos.</w:t>
      </w:r>
    </w:p>
    <w:tbl>
      <w:tblPr>
        <w:tblStyle w:val="Tablaconcuadrcula"/>
        <w:tblW w:w="9107" w:type="dxa"/>
        <w:tblLook w:val="04A0" w:firstRow="1" w:lastRow="0" w:firstColumn="1" w:lastColumn="0" w:noHBand="0" w:noVBand="1"/>
      </w:tblPr>
      <w:tblGrid>
        <w:gridCol w:w="5345"/>
        <w:gridCol w:w="1972"/>
        <w:gridCol w:w="1790"/>
      </w:tblGrid>
      <w:tr w:rsidR="003D135C" w:rsidRPr="00474EE0" w14:paraId="0FF9EEAD" w14:textId="77777777" w:rsidTr="003D135C">
        <w:trPr>
          <w:trHeight w:val="288"/>
        </w:trPr>
        <w:tc>
          <w:tcPr>
            <w:tcW w:w="5345" w:type="dxa"/>
            <w:shd w:val="clear" w:color="auto" w:fill="323E4F" w:themeFill="text2" w:themeFillShade="BF"/>
            <w:hideMark/>
          </w:tcPr>
          <w:p w14:paraId="3CA71D9B" w14:textId="2E84E572" w:rsidR="003D135C" w:rsidRPr="00474EE0" w:rsidRDefault="003D135C" w:rsidP="00E61F1A">
            <w:pPr>
              <w:jc w:val="center"/>
              <w:rPr>
                <w:rFonts w:ascii="Arial" w:eastAsia="Times New Roman" w:hAnsi="Arial" w:cs="Arial"/>
                <w:b/>
                <w:bCs/>
                <w:color w:val="FFFFFF" w:themeColor="background1"/>
                <w:sz w:val="20"/>
                <w:szCs w:val="20"/>
                <w:lang w:eastAsia="es-MX"/>
              </w:rPr>
            </w:pPr>
            <w:r w:rsidRPr="00474EE0">
              <w:rPr>
                <w:rFonts w:ascii="Arial" w:eastAsia="Times New Roman" w:hAnsi="Arial" w:cs="Arial"/>
                <w:b/>
                <w:bCs/>
                <w:color w:val="FFFFFF" w:themeColor="background1"/>
                <w:sz w:val="20"/>
                <w:szCs w:val="20"/>
                <w:lang w:eastAsia="es-MX"/>
              </w:rPr>
              <w:t xml:space="preserve">CUENTAS DE ORDEN PRESUPUESTARIAS </w:t>
            </w:r>
            <w:r w:rsidR="00E61F1A" w:rsidRPr="00474EE0">
              <w:rPr>
                <w:rFonts w:ascii="Arial" w:eastAsia="Times New Roman" w:hAnsi="Arial" w:cs="Arial"/>
                <w:b/>
                <w:bCs/>
                <w:color w:val="FFFFFF" w:themeColor="background1"/>
                <w:sz w:val="20"/>
                <w:szCs w:val="20"/>
                <w:lang w:eastAsia="es-MX"/>
              </w:rPr>
              <w:t>DE INGRESOS</w:t>
            </w:r>
          </w:p>
        </w:tc>
        <w:tc>
          <w:tcPr>
            <w:tcW w:w="1972" w:type="dxa"/>
            <w:shd w:val="clear" w:color="auto" w:fill="323E4F" w:themeFill="text2" w:themeFillShade="BF"/>
            <w:noWrap/>
            <w:hideMark/>
          </w:tcPr>
          <w:p w14:paraId="7227986D" w14:textId="4239D304" w:rsidR="003D135C" w:rsidRPr="00474EE0" w:rsidRDefault="00004D97" w:rsidP="00004D97">
            <w:pPr>
              <w:jc w:val="center"/>
              <w:rPr>
                <w:rFonts w:ascii="Arial" w:eastAsia="Times New Roman" w:hAnsi="Arial" w:cs="Arial"/>
                <w:b/>
                <w:bCs/>
                <w:color w:val="FFFFFF" w:themeColor="background1"/>
                <w:sz w:val="20"/>
                <w:szCs w:val="20"/>
                <w:lang w:eastAsia="es-MX"/>
              </w:rPr>
            </w:pPr>
            <w:r w:rsidRPr="00474EE0">
              <w:rPr>
                <w:rFonts w:ascii="Arial" w:eastAsia="Times New Roman" w:hAnsi="Arial" w:cs="Arial"/>
                <w:b/>
                <w:bCs/>
                <w:color w:val="FFFFFF" w:themeColor="background1"/>
                <w:sz w:val="20"/>
                <w:szCs w:val="20"/>
                <w:lang w:eastAsia="es-MX"/>
              </w:rPr>
              <w:t>202</w:t>
            </w:r>
            <w:r w:rsidR="00BB2D57">
              <w:rPr>
                <w:rFonts w:ascii="Arial" w:eastAsia="Times New Roman" w:hAnsi="Arial" w:cs="Arial"/>
                <w:b/>
                <w:bCs/>
                <w:color w:val="FFFFFF" w:themeColor="background1"/>
                <w:sz w:val="20"/>
                <w:szCs w:val="20"/>
                <w:lang w:eastAsia="es-MX"/>
              </w:rPr>
              <w:t>2</w:t>
            </w:r>
          </w:p>
        </w:tc>
        <w:tc>
          <w:tcPr>
            <w:tcW w:w="1790" w:type="dxa"/>
            <w:shd w:val="clear" w:color="auto" w:fill="323E4F" w:themeFill="text2" w:themeFillShade="BF"/>
            <w:noWrap/>
            <w:hideMark/>
          </w:tcPr>
          <w:p w14:paraId="740F749F" w14:textId="08E04BFA" w:rsidR="003D135C" w:rsidRPr="00474EE0" w:rsidRDefault="00004D97" w:rsidP="00004D97">
            <w:pPr>
              <w:jc w:val="center"/>
              <w:rPr>
                <w:rFonts w:ascii="Arial" w:eastAsia="Times New Roman" w:hAnsi="Arial" w:cs="Arial"/>
                <w:b/>
                <w:bCs/>
                <w:color w:val="FFFFFF" w:themeColor="background1"/>
                <w:sz w:val="20"/>
                <w:szCs w:val="20"/>
                <w:lang w:eastAsia="es-MX"/>
              </w:rPr>
            </w:pPr>
            <w:r w:rsidRPr="00474EE0">
              <w:rPr>
                <w:rFonts w:ascii="Arial" w:eastAsia="Times New Roman" w:hAnsi="Arial" w:cs="Arial"/>
                <w:b/>
                <w:bCs/>
                <w:color w:val="FFFFFF" w:themeColor="background1"/>
                <w:sz w:val="20"/>
                <w:szCs w:val="20"/>
                <w:lang w:eastAsia="es-MX"/>
              </w:rPr>
              <w:t>202</w:t>
            </w:r>
            <w:r w:rsidR="00BB2D57">
              <w:rPr>
                <w:rFonts w:ascii="Arial" w:eastAsia="Times New Roman" w:hAnsi="Arial" w:cs="Arial"/>
                <w:b/>
                <w:bCs/>
                <w:color w:val="FFFFFF" w:themeColor="background1"/>
                <w:sz w:val="20"/>
                <w:szCs w:val="20"/>
                <w:lang w:eastAsia="es-MX"/>
              </w:rPr>
              <w:t>1</w:t>
            </w:r>
          </w:p>
        </w:tc>
      </w:tr>
      <w:tr w:rsidR="003D135C" w:rsidRPr="00474EE0" w14:paraId="2DF035CD" w14:textId="77777777" w:rsidTr="003D135C">
        <w:trPr>
          <w:trHeight w:val="275"/>
        </w:trPr>
        <w:tc>
          <w:tcPr>
            <w:tcW w:w="5345" w:type="dxa"/>
            <w:hideMark/>
          </w:tcPr>
          <w:p w14:paraId="02462085" w14:textId="77777777" w:rsidR="003D135C" w:rsidRPr="00474EE0" w:rsidRDefault="003D135C" w:rsidP="003D135C">
            <w:pPr>
              <w:rPr>
                <w:rFonts w:ascii="Arial" w:eastAsia="Times New Roman" w:hAnsi="Arial" w:cs="Arial"/>
                <w:b/>
                <w:bCs/>
                <w:color w:val="000000"/>
                <w:sz w:val="20"/>
                <w:szCs w:val="20"/>
                <w:u w:val="single"/>
                <w:lang w:eastAsia="es-MX"/>
              </w:rPr>
            </w:pPr>
            <w:r w:rsidRPr="00474EE0">
              <w:rPr>
                <w:rFonts w:ascii="Arial" w:eastAsia="Times New Roman" w:hAnsi="Arial" w:cs="Arial"/>
                <w:b/>
                <w:bCs/>
                <w:color w:val="000000"/>
                <w:sz w:val="20"/>
                <w:szCs w:val="20"/>
                <w:u w:val="single"/>
                <w:lang w:eastAsia="es-MX"/>
              </w:rPr>
              <w:t xml:space="preserve">   LEY DE INGRESOS </w:t>
            </w:r>
          </w:p>
        </w:tc>
        <w:tc>
          <w:tcPr>
            <w:tcW w:w="1972" w:type="dxa"/>
            <w:noWrap/>
            <w:hideMark/>
          </w:tcPr>
          <w:p w14:paraId="575A2E3C" w14:textId="77777777" w:rsidR="003D135C" w:rsidRPr="005E3165" w:rsidRDefault="003D135C" w:rsidP="00474EE0">
            <w:pPr>
              <w:jc w:val="right"/>
              <w:rPr>
                <w:rFonts w:ascii="Arial" w:eastAsia="Times New Roman" w:hAnsi="Arial" w:cs="Arial"/>
                <w:b/>
                <w:bCs/>
                <w:color w:val="000000"/>
                <w:sz w:val="20"/>
                <w:szCs w:val="20"/>
                <w:u w:val="single"/>
                <w:lang w:eastAsia="es-MX"/>
              </w:rPr>
            </w:pPr>
          </w:p>
        </w:tc>
        <w:tc>
          <w:tcPr>
            <w:tcW w:w="1790" w:type="dxa"/>
            <w:noWrap/>
            <w:hideMark/>
          </w:tcPr>
          <w:p w14:paraId="39AC9C2D" w14:textId="77777777" w:rsidR="003D135C" w:rsidRPr="005E3165" w:rsidRDefault="003D135C" w:rsidP="00474EE0">
            <w:pPr>
              <w:jc w:val="right"/>
              <w:rPr>
                <w:rFonts w:ascii="Arial" w:eastAsia="Times New Roman" w:hAnsi="Arial" w:cs="Arial"/>
                <w:sz w:val="20"/>
                <w:szCs w:val="20"/>
                <w:lang w:eastAsia="es-MX"/>
              </w:rPr>
            </w:pPr>
          </w:p>
        </w:tc>
      </w:tr>
      <w:tr w:rsidR="00AF1C88" w:rsidRPr="00474EE0" w14:paraId="724CA2E8" w14:textId="77777777" w:rsidTr="00755413">
        <w:trPr>
          <w:trHeight w:val="230"/>
        </w:trPr>
        <w:tc>
          <w:tcPr>
            <w:tcW w:w="5345" w:type="dxa"/>
            <w:hideMark/>
          </w:tcPr>
          <w:p w14:paraId="734CCFF0" w14:textId="77777777" w:rsidR="00AF1C88" w:rsidRPr="00474EE0" w:rsidRDefault="00AF1C88" w:rsidP="00AF1C88">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LEY DE INGRESOS ESTIMADA </w:t>
            </w:r>
          </w:p>
        </w:tc>
        <w:tc>
          <w:tcPr>
            <w:tcW w:w="1972" w:type="dxa"/>
          </w:tcPr>
          <w:p w14:paraId="64D21B8D" w14:textId="566E1C36" w:rsidR="00AF1C88" w:rsidRPr="00AF1C88" w:rsidRDefault="00AF1C88" w:rsidP="00AF1C88">
            <w:pPr>
              <w:jc w:val="right"/>
              <w:rPr>
                <w:rFonts w:ascii="Arial" w:eastAsia="Times New Roman" w:hAnsi="Arial" w:cs="Arial"/>
                <w:sz w:val="20"/>
                <w:szCs w:val="20"/>
                <w:lang w:eastAsia="es-MX"/>
              </w:rPr>
            </w:pPr>
            <w:r w:rsidRPr="00AF1C88">
              <w:rPr>
                <w:rFonts w:ascii="Arial" w:hAnsi="Arial" w:cs="Arial"/>
                <w:sz w:val="20"/>
                <w:szCs w:val="20"/>
              </w:rPr>
              <w:t>$74,429,968.00</w:t>
            </w:r>
          </w:p>
        </w:tc>
        <w:tc>
          <w:tcPr>
            <w:tcW w:w="1790" w:type="dxa"/>
            <w:hideMark/>
          </w:tcPr>
          <w:p w14:paraId="6B77E9AE" w14:textId="09C6DE3E" w:rsidR="00AF1C88" w:rsidRPr="005E3165" w:rsidRDefault="00AF1C88" w:rsidP="00AF1C88">
            <w:pPr>
              <w:jc w:val="right"/>
              <w:rPr>
                <w:rFonts w:ascii="Arial" w:eastAsia="Times New Roman" w:hAnsi="Arial" w:cs="Arial"/>
                <w:sz w:val="20"/>
                <w:szCs w:val="20"/>
                <w:lang w:eastAsia="es-MX"/>
              </w:rPr>
            </w:pPr>
            <w:r w:rsidRPr="005E3165">
              <w:rPr>
                <w:rFonts w:ascii="Arial" w:hAnsi="Arial" w:cs="Arial"/>
                <w:sz w:val="20"/>
                <w:szCs w:val="20"/>
              </w:rPr>
              <w:t>$60,188,640.00</w:t>
            </w:r>
          </w:p>
        </w:tc>
      </w:tr>
      <w:tr w:rsidR="00AF1C88" w:rsidRPr="00474EE0" w14:paraId="015E85B2" w14:textId="77777777" w:rsidTr="00755413">
        <w:trPr>
          <w:trHeight w:val="230"/>
        </w:trPr>
        <w:tc>
          <w:tcPr>
            <w:tcW w:w="5345" w:type="dxa"/>
            <w:hideMark/>
          </w:tcPr>
          <w:p w14:paraId="0112914D" w14:textId="77777777" w:rsidR="00AF1C88" w:rsidRPr="00474EE0" w:rsidRDefault="00AF1C88" w:rsidP="00AF1C88">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LEY DE INGRESOS POR EJECUTAR </w:t>
            </w:r>
          </w:p>
        </w:tc>
        <w:tc>
          <w:tcPr>
            <w:tcW w:w="1972" w:type="dxa"/>
          </w:tcPr>
          <w:p w14:paraId="405CE38E" w14:textId="1B37E54E" w:rsidR="00AF1C88" w:rsidRPr="00AF1C88" w:rsidRDefault="00AF1C88" w:rsidP="00AF1C88">
            <w:pPr>
              <w:jc w:val="right"/>
              <w:rPr>
                <w:rFonts w:ascii="Arial" w:eastAsia="Times New Roman" w:hAnsi="Arial" w:cs="Arial"/>
                <w:sz w:val="20"/>
                <w:szCs w:val="20"/>
                <w:lang w:eastAsia="es-MX"/>
              </w:rPr>
            </w:pPr>
            <w:r w:rsidRPr="00AF1C88">
              <w:rPr>
                <w:rFonts w:ascii="Arial" w:hAnsi="Arial" w:cs="Arial"/>
                <w:sz w:val="20"/>
                <w:szCs w:val="20"/>
              </w:rPr>
              <w:t>$51,594,770.78</w:t>
            </w:r>
          </w:p>
        </w:tc>
        <w:tc>
          <w:tcPr>
            <w:tcW w:w="1790" w:type="dxa"/>
            <w:hideMark/>
          </w:tcPr>
          <w:p w14:paraId="46929B59" w14:textId="57805D65" w:rsidR="00AF1C88" w:rsidRPr="005E3165" w:rsidRDefault="00AF1C88" w:rsidP="00AF1C88">
            <w:pPr>
              <w:jc w:val="right"/>
              <w:rPr>
                <w:rFonts w:ascii="Arial" w:eastAsia="Times New Roman" w:hAnsi="Arial" w:cs="Arial"/>
                <w:sz w:val="20"/>
                <w:szCs w:val="20"/>
                <w:lang w:eastAsia="es-MX"/>
              </w:rPr>
            </w:pPr>
            <w:r w:rsidRPr="005E3165">
              <w:rPr>
                <w:rFonts w:ascii="Arial" w:hAnsi="Arial" w:cs="Arial"/>
                <w:sz w:val="20"/>
                <w:szCs w:val="20"/>
              </w:rPr>
              <w:t>$0.00</w:t>
            </w:r>
          </w:p>
        </w:tc>
      </w:tr>
      <w:tr w:rsidR="00AF1C88" w:rsidRPr="00474EE0" w14:paraId="218742E9" w14:textId="77777777" w:rsidTr="00755413">
        <w:trPr>
          <w:trHeight w:val="230"/>
        </w:trPr>
        <w:tc>
          <w:tcPr>
            <w:tcW w:w="5345" w:type="dxa"/>
            <w:hideMark/>
          </w:tcPr>
          <w:p w14:paraId="223BA168" w14:textId="0B27F52D" w:rsidR="00AF1C88" w:rsidRPr="00474EE0" w:rsidRDefault="00AF1C88" w:rsidP="00AF1C88">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w:t>
            </w:r>
            <w:r w:rsidRPr="00815179">
              <w:rPr>
                <w:rFonts w:ascii="Arial" w:eastAsia="Times New Roman" w:hAnsi="Arial" w:cs="Arial"/>
                <w:color w:val="000000"/>
                <w:sz w:val="20"/>
                <w:szCs w:val="20"/>
                <w:lang w:eastAsia="es-MX"/>
              </w:rPr>
              <w:t>MODIFICACIONES A LA LEY DE INGRESOS       ESTIMADA</w:t>
            </w:r>
            <w:r w:rsidRPr="00474EE0">
              <w:rPr>
                <w:rFonts w:ascii="Arial" w:eastAsia="Times New Roman" w:hAnsi="Arial" w:cs="Arial"/>
                <w:color w:val="000000"/>
                <w:sz w:val="20"/>
                <w:szCs w:val="20"/>
                <w:lang w:eastAsia="es-MX"/>
              </w:rPr>
              <w:t xml:space="preserve"> </w:t>
            </w:r>
          </w:p>
        </w:tc>
        <w:tc>
          <w:tcPr>
            <w:tcW w:w="1972" w:type="dxa"/>
          </w:tcPr>
          <w:p w14:paraId="64ABDEE8" w14:textId="10AD95BA" w:rsidR="00AF1C88" w:rsidRPr="00AF1C88" w:rsidRDefault="00AF1C88" w:rsidP="00AF1C88">
            <w:pPr>
              <w:jc w:val="right"/>
              <w:rPr>
                <w:rFonts w:ascii="Arial" w:eastAsia="Times New Roman" w:hAnsi="Arial" w:cs="Arial"/>
                <w:sz w:val="20"/>
                <w:szCs w:val="20"/>
                <w:lang w:eastAsia="es-MX"/>
              </w:rPr>
            </w:pPr>
            <w:r w:rsidRPr="00AF1C88">
              <w:rPr>
                <w:rFonts w:ascii="Arial" w:hAnsi="Arial" w:cs="Arial"/>
                <w:sz w:val="20"/>
                <w:szCs w:val="20"/>
              </w:rPr>
              <w:t>$0.00</w:t>
            </w:r>
          </w:p>
        </w:tc>
        <w:tc>
          <w:tcPr>
            <w:tcW w:w="1790" w:type="dxa"/>
            <w:hideMark/>
          </w:tcPr>
          <w:p w14:paraId="3093649A" w14:textId="77CC7C93" w:rsidR="00AF1C88" w:rsidRPr="005E3165" w:rsidRDefault="00AF1C88" w:rsidP="00AF1C88">
            <w:pPr>
              <w:jc w:val="right"/>
              <w:rPr>
                <w:rFonts w:ascii="Arial" w:eastAsia="Times New Roman" w:hAnsi="Arial" w:cs="Arial"/>
                <w:sz w:val="20"/>
                <w:szCs w:val="20"/>
                <w:lang w:eastAsia="es-MX"/>
              </w:rPr>
            </w:pPr>
            <w:r w:rsidRPr="005E3165">
              <w:rPr>
                <w:rFonts w:ascii="Arial" w:hAnsi="Arial" w:cs="Arial"/>
                <w:sz w:val="20"/>
                <w:szCs w:val="20"/>
              </w:rPr>
              <w:t>$6,688,701.46</w:t>
            </w:r>
          </w:p>
        </w:tc>
      </w:tr>
      <w:tr w:rsidR="00AF1C88" w:rsidRPr="00474EE0" w14:paraId="44458168" w14:textId="77777777" w:rsidTr="00755413">
        <w:trPr>
          <w:trHeight w:val="230"/>
        </w:trPr>
        <w:tc>
          <w:tcPr>
            <w:tcW w:w="5345" w:type="dxa"/>
            <w:hideMark/>
          </w:tcPr>
          <w:p w14:paraId="5D1EABC0" w14:textId="77777777" w:rsidR="00AF1C88" w:rsidRPr="00474EE0" w:rsidRDefault="00AF1C88" w:rsidP="00AF1C88">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LEY DE INGRESOS DEVENGADA </w:t>
            </w:r>
          </w:p>
        </w:tc>
        <w:tc>
          <w:tcPr>
            <w:tcW w:w="1972" w:type="dxa"/>
          </w:tcPr>
          <w:p w14:paraId="7CAFCD0C" w14:textId="6B5E85B5" w:rsidR="00AF1C88" w:rsidRPr="00AF1C88" w:rsidRDefault="00AF1C88" w:rsidP="00AF1C88">
            <w:pPr>
              <w:jc w:val="right"/>
              <w:rPr>
                <w:rFonts w:ascii="Arial" w:eastAsia="Times New Roman" w:hAnsi="Arial" w:cs="Arial"/>
                <w:sz w:val="20"/>
                <w:szCs w:val="20"/>
                <w:lang w:eastAsia="es-MX"/>
              </w:rPr>
            </w:pPr>
            <w:r w:rsidRPr="00AF1C88">
              <w:rPr>
                <w:rFonts w:ascii="Arial" w:hAnsi="Arial" w:cs="Arial"/>
                <w:sz w:val="20"/>
                <w:szCs w:val="20"/>
              </w:rPr>
              <w:t>$22,835,197.22</w:t>
            </w:r>
          </w:p>
        </w:tc>
        <w:tc>
          <w:tcPr>
            <w:tcW w:w="1790" w:type="dxa"/>
            <w:hideMark/>
          </w:tcPr>
          <w:p w14:paraId="7F5A3F90" w14:textId="339C8318" w:rsidR="00AF1C88" w:rsidRPr="005E3165" w:rsidRDefault="00AF1C88" w:rsidP="00AF1C88">
            <w:pPr>
              <w:jc w:val="right"/>
              <w:rPr>
                <w:rFonts w:ascii="Arial" w:eastAsia="Times New Roman" w:hAnsi="Arial" w:cs="Arial"/>
                <w:sz w:val="20"/>
                <w:szCs w:val="20"/>
                <w:lang w:eastAsia="es-MX"/>
              </w:rPr>
            </w:pPr>
            <w:r w:rsidRPr="005E3165">
              <w:rPr>
                <w:rFonts w:ascii="Arial" w:hAnsi="Arial" w:cs="Arial"/>
                <w:sz w:val="20"/>
                <w:szCs w:val="20"/>
              </w:rPr>
              <w:t>$66,877,341.46</w:t>
            </w:r>
          </w:p>
        </w:tc>
      </w:tr>
      <w:tr w:rsidR="00AF1C88" w:rsidRPr="00474EE0" w14:paraId="50DC5A5F" w14:textId="77777777" w:rsidTr="00755413">
        <w:trPr>
          <w:trHeight w:val="230"/>
        </w:trPr>
        <w:tc>
          <w:tcPr>
            <w:tcW w:w="5345" w:type="dxa"/>
            <w:hideMark/>
          </w:tcPr>
          <w:p w14:paraId="398243A1" w14:textId="77777777" w:rsidR="00AF1C88" w:rsidRPr="00474EE0" w:rsidRDefault="00AF1C88" w:rsidP="00AF1C88">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LEY DE INGRESOS RECAUDADA </w:t>
            </w:r>
          </w:p>
        </w:tc>
        <w:tc>
          <w:tcPr>
            <w:tcW w:w="1972" w:type="dxa"/>
          </w:tcPr>
          <w:p w14:paraId="556950F4" w14:textId="3AB29C30" w:rsidR="00AF1C88" w:rsidRPr="00AF1C88" w:rsidRDefault="00AF1C88" w:rsidP="00AF1C88">
            <w:pPr>
              <w:jc w:val="right"/>
              <w:rPr>
                <w:rFonts w:ascii="Arial" w:eastAsia="Times New Roman" w:hAnsi="Arial" w:cs="Arial"/>
                <w:sz w:val="20"/>
                <w:szCs w:val="20"/>
                <w:lang w:eastAsia="es-MX"/>
              </w:rPr>
            </w:pPr>
            <w:r w:rsidRPr="00AF1C88">
              <w:rPr>
                <w:rFonts w:ascii="Arial" w:hAnsi="Arial" w:cs="Arial"/>
                <w:sz w:val="20"/>
                <w:szCs w:val="20"/>
              </w:rPr>
              <w:t>$22,835,197.22</w:t>
            </w:r>
          </w:p>
        </w:tc>
        <w:tc>
          <w:tcPr>
            <w:tcW w:w="1790" w:type="dxa"/>
            <w:hideMark/>
          </w:tcPr>
          <w:p w14:paraId="445375D6" w14:textId="2DB6263F" w:rsidR="00AF1C88" w:rsidRPr="005E3165" w:rsidRDefault="00AF1C88" w:rsidP="00AF1C88">
            <w:pPr>
              <w:jc w:val="right"/>
              <w:rPr>
                <w:rFonts w:ascii="Arial" w:eastAsia="Times New Roman" w:hAnsi="Arial" w:cs="Arial"/>
                <w:sz w:val="20"/>
                <w:szCs w:val="20"/>
                <w:lang w:eastAsia="es-MX"/>
              </w:rPr>
            </w:pPr>
            <w:r w:rsidRPr="005E3165">
              <w:rPr>
                <w:rFonts w:ascii="Arial" w:hAnsi="Arial" w:cs="Arial"/>
                <w:sz w:val="20"/>
                <w:szCs w:val="20"/>
              </w:rPr>
              <w:t>$66,877,341.46</w:t>
            </w:r>
          </w:p>
        </w:tc>
      </w:tr>
      <w:tr w:rsidR="00E61F1A" w:rsidRPr="00474EE0" w14:paraId="53D8D762" w14:textId="77777777" w:rsidTr="00E61F1A">
        <w:trPr>
          <w:trHeight w:val="275"/>
        </w:trPr>
        <w:tc>
          <w:tcPr>
            <w:tcW w:w="5345" w:type="dxa"/>
            <w:shd w:val="clear" w:color="auto" w:fill="323E4F" w:themeFill="text2" w:themeFillShade="BF"/>
          </w:tcPr>
          <w:p w14:paraId="1230E8B9" w14:textId="269F15BD" w:rsidR="00E61F1A" w:rsidRPr="00474EE0" w:rsidRDefault="00E61F1A" w:rsidP="00E61F1A">
            <w:pPr>
              <w:jc w:val="center"/>
              <w:rPr>
                <w:rFonts w:ascii="Arial" w:eastAsia="Times New Roman" w:hAnsi="Arial" w:cs="Arial"/>
                <w:b/>
                <w:bCs/>
                <w:color w:val="FFFFFF" w:themeColor="background1"/>
                <w:sz w:val="20"/>
                <w:szCs w:val="20"/>
                <w:u w:val="single"/>
                <w:lang w:eastAsia="es-MX"/>
              </w:rPr>
            </w:pPr>
            <w:r w:rsidRPr="00474EE0">
              <w:rPr>
                <w:rFonts w:ascii="Arial" w:hAnsi="Arial" w:cs="Arial"/>
                <w:b/>
                <w:bCs/>
                <w:color w:val="FFFFFF" w:themeColor="background1"/>
                <w:sz w:val="20"/>
                <w:szCs w:val="20"/>
              </w:rPr>
              <w:t>CUENTAS DE ORDEN PRESUPUESTARIAS DE EGRESOS</w:t>
            </w:r>
          </w:p>
        </w:tc>
        <w:tc>
          <w:tcPr>
            <w:tcW w:w="1972" w:type="dxa"/>
            <w:shd w:val="clear" w:color="auto" w:fill="323E4F" w:themeFill="text2" w:themeFillShade="BF"/>
            <w:noWrap/>
          </w:tcPr>
          <w:p w14:paraId="795CCBE8" w14:textId="75577FA3" w:rsidR="00E61F1A" w:rsidRPr="005E3165" w:rsidRDefault="00E61F1A" w:rsidP="00474EE0">
            <w:pPr>
              <w:jc w:val="center"/>
              <w:rPr>
                <w:rFonts w:ascii="Arial" w:eastAsia="Times New Roman" w:hAnsi="Arial" w:cs="Arial"/>
                <w:b/>
                <w:bCs/>
                <w:color w:val="FFFFFF" w:themeColor="background1"/>
                <w:sz w:val="20"/>
                <w:szCs w:val="20"/>
                <w:u w:val="single"/>
                <w:lang w:eastAsia="es-MX"/>
              </w:rPr>
            </w:pPr>
            <w:r w:rsidRPr="005E3165">
              <w:rPr>
                <w:rFonts w:ascii="Arial" w:hAnsi="Arial" w:cs="Arial"/>
                <w:b/>
                <w:bCs/>
                <w:color w:val="FFFFFF" w:themeColor="background1"/>
                <w:sz w:val="20"/>
                <w:szCs w:val="20"/>
              </w:rPr>
              <w:t>202</w:t>
            </w:r>
            <w:r w:rsidR="00BB2D57" w:rsidRPr="005E3165">
              <w:rPr>
                <w:rFonts w:ascii="Arial" w:hAnsi="Arial" w:cs="Arial"/>
                <w:b/>
                <w:bCs/>
                <w:color w:val="FFFFFF" w:themeColor="background1"/>
                <w:sz w:val="20"/>
                <w:szCs w:val="20"/>
              </w:rPr>
              <w:t>2</w:t>
            </w:r>
          </w:p>
        </w:tc>
        <w:tc>
          <w:tcPr>
            <w:tcW w:w="1790" w:type="dxa"/>
            <w:shd w:val="clear" w:color="auto" w:fill="323E4F" w:themeFill="text2" w:themeFillShade="BF"/>
            <w:noWrap/>
          </w:tcPr>
          <w:p w14:paraId="78078727" w14:textId="008A33EF" w:rsidR="00E61F1A" w:rsidRPr="005E3165" w:rsidRDefault="00E61F1A" w:rsidP="00474EE0">
            <w:pPr>
              <w:jc w:val="center"/>
              <w:rPr>
                <w:rFonts w:ascii="Arial" w:eastAsia="Times New Roman" w:hAnsi="Arial" w:cs="Arial"/>
                <w:b/>
                <w:bCs/>
                <w:color w:val="FFFFFF" w:themeColor="background1"/>
                <w:sz w:val="20"/>
                <w:szCs w:val="20"/>
                <w:lang w:eastAsia="es-MX"/>
              </w:rPr>
            </w:pPr>
            <w:r w:rsidRPr="005E3165">
              <w:rPr>
                <w:rFonts w:ascii="Arial" w:hAnsi="Arial" w:cs="Arial"/>
                <w:b/>
                <w:bCs/>
                <w:color w:val="FFFFFF" w:themeColor="background1"/>
                <w:sz w:val="20"/>
                <w:szCs w:val="20"/>
              </w:rPr>
              <w:t>202</w:t>
            </w:r>
            <w:r w:rsidR="00BB2D57" w:rsidRPr="005E3165">
              <w:rPr>
                <w:rFonts w:ascii="Arial" w:hAnsi="Arial" w:cs="Arial"/>
                <w:b/>
                <w:bCs/>
                <w:color w:val="FFFFFF" w:themeColor="background1"/>
                <w:sz w:val="20"/>
                <w:szCs w:val="20"/>
              </w:rPr>
              <w:t>1</w:t>
            </w:r>
          </w:p>
        </w:tc>
      </w:tr>
      <w:tr w:rsidR="003D135C" w:rsidRPr="00474EE0" w14:paraId="5E6C78AD" w14:textId="77777777" w:rsidTr="003D135C">
        <w:trPr>
          <w:trHeight w:val="275"/>
        </w:trPr>
        <w:tc>
          <w:tcPr>
            <w:tcW w:w="5345" w:type="dxa"/>
            <w:hideMark/>
          </w:tcPr>
          <w:p w14:paraId="3083E13A" w14:textId="77777777" w:rsidR="003D135C" w:rsidRPr="00474EE0" w:rsidRDefault="003D135C" w:rsidP="003D135C">
            <w:pPr>
              <w:rPr>
                <w:rFonts w:ascii="Arial" w:eastAsia="Times New Roman" w:hAnsi="Arial" w:cs="Arial"/>
                <w:b/>
                <w:bCs/>
                <w:color w:val="000000"/>
                <w:sz w:val="20"/>
                <w:szCs w:val="20"/>
                <w:u w:val="single"/>
                <w:lang w:eastAsia="es-MX"/>
              </w:rPr>
            </w:pPr>
            <w:r w:rsidRPr="00474EE0">
              <w:rPr>
                <w:rFonts w:ascii="Arial" w:eastAsia="Times New Roman" w:hAnsi="Arial" w:cs="Arial"/>
                <w:b/>
                <w:bCs/>
                <w:color w:val="000000"/>
                <w:sz w:val="20"/>
                <w:szCs w:val="20"/>
                <w:u w:val="single"/>
                <w:lang w:eastAsia="es-MX"/>
              </w:rPr>
              <w:t xml:space="preserve">   PRESUPUESTO DE EGRESOS </w:t>
            </w:r>
          </w:p>
        </w:tc>
        <w:tc>
          <w:tcPr>
            <w:tcW w:w="1972" w:type="dxa"/>
            <w:noWrap/>
            <w:hideMark/>
          </w:tcPr>
          <w:p w14:paraId="4E644B6E" w14:textId="77777777" w:rsidR="003D135C" w:rsidRPr="005E3165" w:rsidRDefault="003D135C" w:rsidP="003D135C">
            <w:pPr>
              <w:rPr>
                <w:rFonts w:ascii="Arial" w:eastAsia="Times New Roman" w:hAnsi="Arial" w:cs="Arial"/>
                <w:b/>
                <w:bCs/>
                <w:color w:val="000000"/>
                <w:sz w:val="20"/>
                <w:szCs w:val="20"/>
                <w:u w:val="single"/>
                <w:lang w:eastAsia="es-MX"/>
              </w:rPr>
            </w:pPr>
          </w:p>
        </w:tc>
        <w:tc>
          <w:tcPr>
            <w:tcW w:w="1790" w:type="dxa"/>
            <w:noWrap/>
            <w:hideMark/>
          </w:tcPr>
          <w:p w14:paraId="78AEA13C" w14:textId="77777777" w:rsidR="003D135C" w:rsidRPr="005E3165" w:rsidRDefault="003D135C" w:rsidP="003D135C">
            <w:pPr>
              <w:rPr>
                <w:rFonts w:ascii="Arial" w:eastAsia="Times New Roman" w:hAnsi="Arial" w:cs="Arial"/>
                <w:sz w:val="20"/>
                <w:szCs w:val="20"/>
                <w:lang w:eastAsia="es-MX"/>
              </w:rPr>
            </w:pPr>
          </w:p>
        </w:tc>
      </w:tr>
      <w:tr w:rsidR="003F42E2" w:rsidRPr="00474EE0" w14:paraId="6EE7BC42" w14:textId="77777777" w:rsidTr="00755413">
        <w:trPr>
          <w:trHeight w:val="230"/>
        </w:trPr>
        <w:tc>
          <w:tcPr>
            <w:tcW w:w="5345" w:type="dxa"/>
            <w:hideMark/>
          </w:tcPr>
          <w:p w14:paraId="025E64AF"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APROBADO </w:t>
            </w:r>
          </w:p>
        </w:tc>
        <w:tc>
          <w:tcPr>
            <w:tcW w:w="1972" w:type="dxa"/>
          </w:tcPr>
          <w:p w14:paraId="7A494D43" w14:textId="001D8AB5"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$74,429,968.00</w:t>
            </w:r>
          </w:p>
        </w:tc>
        <w:tc>
          <w:tcPr>
            <w:tcW w:w="1790" w:type="dxa"/>
            <w:hideMark/>
          </w:tcPr>
          <w:p w14:paraId="6925EC51" w14:textId="1794A284"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$60,188,640.00</w:t>
            </w:r>
          </w:p>
        </w:tc>
      </w:tr>
      <w:tr w:rsidR="003F42E2" w:rsidRPr="00474EE0" w14:paraId="773B65C0" w14:textId="77777777" w:rsidTr="00755413">
        <w:trPr>
          <w:trHeight w:val="230"/>
        </w:trPr>
        <w:tc>
          <w:tcPr>
            <w:tcW w:w="5345" w:type="dxa"/>
            <w:hideMark/>
          </w:tcPr>
          <w:p w14:paraId="4B2E3234"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POR EJERCER </w:t>
            </w:r>
          </w:p>
        </w:tc>
        <w:tc>
          <w:tcPr>
            <w:tcW w:w="1972" w:type="dxa"/>
          </w:tcPr>
          <w:p w14:paraId="4648C30A" w14:textId="3C4C341D"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$70,498,370.69</w:t>
            </w:r>
          </w:p>
        </w:tc>
        <w:tc>
          <w:tcPr>
            <w:tcW w:w="1790" w:type="dxa"/>
            <w:hideMark/>
          </w:tcPr>
          <w:p w14:paraId="706F41C7" w14:textId="6967415E"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$5,024,575.62</w:t>
            </w:r>
          </w:p>
        </w:tc>
      </w:tr>
      <w:tr w:rsidR="003F42E2" w:rsidRPr="00474EE0" w14:paraId="0CFBCA82" w14:textId="77777777" w:rsidTr="00755413">
        <w:trPr>
          <w:trHeight w:val="230"/>
        </w:trPr>
        <w:tc>
          <w:tcPr>
            <w:tcW w:w="5345" w:type="dxa"/>
            <w:hideMark/>
          </w:tcPr>
          <w:p w14:paraId="3CBB7DB2"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w:t>
            </w:r>
            <w:r w:rsidRPr="00815179">
              <w:rPr>
                <w:rFonts w:ascii="Arial" w:eastAsia="Times New Roman" w:hAnsi="Arial" w:cs="Arial"/>
                <w:color w:val="000000"/>
                <w:sz w:val="20"/>
                <w:szCs w:val="20"/>
                <w:lang w:eastAsia="es-MX"/>
              </w:rPr>
              <w:t>MODIFICACIONES AL PRESUPUESTO DE EGRESOS APROBADO</w:t>
            </w:r>
          </w:p>
        </w:tc>
        <w:tc>
          <w:tcPr>
            <w:tcW w:w="1972" w:type="dxa"/>
          </w:tcPr>
          <w:p w14:paraId="7FD1F4BF" w14:textId="64AEE6AB"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$8,711,533.99</w:t>
            </w:r>
          </w:p>
        </w:tc>
        <w:tc>
          <w:tcPr>
            <w:tcW w:w="1790" w:type="dxa"/>
            <w:hideMark/>
          </w:tcPr>
          <w:p w14:paraId="34A7307C" w14:textId="71C37DB7"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$6,688,701.46</w:t>
            </w:r>
          </w:p>
        </w:tc>
      </w:tr>
      <w:tr w:rsidR="003F42E2" w:rsidRPr="00474EE0" w14:paraId="1B9DC6A8" w14:textId="77777777" w:rsidTr="00755413">
        <w:trPr>
          <w:trHeight w:val="230"/>
        </w:trPr>
        <w:tc>
          <w:tcPr>
            <w:tcW w:w="5345" w:type="dxa"/>
            <w:hideMark/>
          </w:tcPr>
          <w:p w14:paraId="32949F51"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COMPROMETIDO </w:t>
            </w:r>
          </w:p>
        </w:tc>
        <w:tc>
          <w:tcPr>
            <w:tcW w:w="1972" w:type="dxa"/>
          </w:tcPr>
          <w:p w14:paraId="0AB0A1D9" w14:textId="7813B993"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$12,643,131.30</w:t>
            </w:r>
          </w:p>
        </w:tc>
        <w:tc>
          <w:tcPr>
            <w:tcW w:w="1790" w:type="dxa"/>
            <w:hideMark/>
          </w:tcPr>
          <w:p w14:paraId="353DB6E2" w14:textId="5ECA4D2B"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$61,852,765.84</w:t>
            </w:r>
          </w:p>
        </w:tc>
      </w:tr>
      <w:tr w:rsidR="003F42E2" w:rsidRPr="00474EE0" w14:paraId="33B8502D" w14:textId="77777777" w:rsidTr="00755413">
        <w:trPr>
          <w:trHeight w:val="230"/>
        </w:trPr>
        <w:tc>
          <w:tcPr>
            <w:tcW w:w="5345" w:type="dxa"/>
            <w:hideMark/>
          </w:tcPr>
          <w:p w14:paraId="0EDAEA9C"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DEVENGADO </w:t>
            </w:r>
          </w:p>
        </w:tc>
        <w:tc>
          <w:tcPr>
            <w:tcW w:w="1972" w:type="dxa"/>
          </w:tcPr>
          <w:p w14:paraId="7F671266" w14:textId="081E364E"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$12,643,131.30</w:t>
            </w:r>
          </w:p>
        </w:tc>
        <w:tc>
          <w:tcPr>
            <w:tcW w:w="1790" w:type="dxa"/>
            <w:hideMark/>
          </w:tcPr>
          <w:p w14:paraId="3039C7F2" w14:textId="0B92D648"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$61,852,765.84</w:t>
            </w:r>
          </w:p>
        </w:tc>
      </w:tr>
      <w:tr w:rsidR="003F42E2" w:rsidRPr="00474EE0" w14:paraId="1E938A3C" w14:textId="77777777" w:rsidTr="00755413">
        <w:trPr>
          <w:trHeight w:val="230"/>
        </w:trPr>
        <w:tc>
          <w:tcPr>
            <w:tcW w:w="5345" w:type="dxa"/>
            <w:hideMark/>
          </w:tcPr>
          <w:p w14:paraId="40E8B034"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EJERCIDO </w:t>
            </w:r>
          </w:p>
        </w:tc>
        <w:tc>
          <w:tcPr>
            <w:tcW w:w="1972" w:type="dxa"/>
          </w:tcPr>
          <w:p w14:paraId="39BC9D46" w14:textId="06F79544"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$12,643,131.30</w:t>
            </w:r>
          </w:p>
        </w:tc>
        <w:tc>
          <w:tcPr>
            <w:tcW w:w="1790" w:type="dxa"/>
            <w:hideMark/>
          </w:tcPr>
          <w:p w14:paraId="13EA4CDE" w14:textId="16A9115B"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$59,460,726.48</w:t>
            </w:r>
          </w:p>
        </w:tc>
      </w:tr>
      <w:tr w:rsidR="003F42E2" w:rsidRPr="00474EE0" w14:paraId="207A101E" w14:textId="77777777" w:rsidTr="00755413">
        <w:trPr>
          <w:trHeight w:val="230"/>
        </w:trPr>
        <w:tc>
          <w:tcPr>
            <w:tcW w:w="5345" w:type="dxa"/>
            <w:hideMark/>
          </w:tcPr>
          <w:p w14:paraId="1D2AF25F" w14:textId="77777777" w:rsidR="003F42E2" w:rsidRPr="00474EE0" w:rsidRDefault="003F42E2" w:rsidP="003F42E2">
            <w:pPr>
              <w:rPr>
                <w:rFonts w:ascii="Arial" w:eastAsia="Times New Roman" w:hAnsi="Arial" w:cs="Arial"/>
                <w:color w:val="000000"/>
                <w:sz w:val="20"/>
                <w:szCs w:val="20"/>
                <w:lang w:eastAsia="es-MX"/>
              </w:rPr>
            </w:pPr>
            <w:r w:rsidRPr="00474EE0">
              <w:rPr>
                <w:rFonts w:ascii="Arial" w:eastAsia="Times New Roman" w:hAnsi="Arial" w:cs="Arial"/>
                <w:color w:val="000000"/>
                <w:sz w:val="20"/>
                <w:szCs w:val="20"/>
                <w:lang w:eastAsia="es-MX"/>
              </w:rPr>
              <w:t xml:space="preserve">           PRESUPUESTO DE EGRESOS PAGADO </w:t>
            </w:r>
          </w:p>
        </w:tc>
        <w:tc>
          <w:tcPr>
            <w:tcW w:w="1972" w:type="dxa"/>
          </w:tcPr>
          <w:p w14:paraId="13A0E06F" w14:textId="47284A49" w:rsidR="003F42E2" w:rsidRPr="003F42E2" w:rsidRDefault="003F42E2" w:rsidP="003F42E2">
            <w:pPr>
              <w:jc w:val="right"/>
              <w:rPr>
                <w:rFonts w:ascii="Arial" w:eastAsia="Times New Roman" w:hAnsi="Arial" w:cs="Arial"/>
                <w:sz w:val="20"/>
                <w:szCs w:val="20"/>
                <w:lang w:eastAsia="es-MX"/>
              </w:rPr>
            </w:pPr>
            <w:r w:rsidRPr="003F42E2">
              <w:rPr>
                <w:rFonts w:ascii="Arial" w:hAnsi="Arial" w:cs="Arial"/>
                <w:sz w:val="20"/>
                <w:szCs w:val="20"/>
              </w:rPr>
              <w:t>$12,643,131.30</w:t>
            </w:r>
          </w:p>
        </w:tc>
        <w:tc>
          <w:tcPr>
            <w:tcW w:w="1790" w:type="dxa"/>
            <w:hideMark/>
          </w:tcPr>
          <w:p w14:paraId="1DCEC576" w14:textId="28A2265B" w:rsidR="003F42E2" w:rsidRPr="005E3165" w:rsidRDefault="003F42E2" w:rsidP="003F42E2">
            <w:pPr>
              <w:jc w:val="right"/>
              <w:rPr>
                <w:rFonts w:ascii="Arial" w:eastAsia="Times New Roman" w:hAnsi="Arial" w:cs="Arial"/>
                <w:sz w:val="20"/>
                <w:szCs w:val="20"/>
                <w:lang w:eastAsia="es-MX"/>
              </w:rPr>
            </w:pPr>
            <w:r w:rsidRPr="005E3165">
              <w:rPr>
                <w:rFonts w:ascii="Arial" w:hAnsi="Arial" w:cs="Arial"/>
                <w:sz w:val="20"/>
                <w:szCs w:val="20"/>
              </w:rPr>
              <w:t>$59,460,725.77</w:t>
            </w:r>
          </w:p>
        </w:tc>
      </w:tr>
    </w:tbl>
    <w:p w14:paraId="2F775FDE" w14:textId="77777777" w:rsidR="00F212DB" w:rsidRDefault="00F212DB" w:rsidP="00F212DB">
      <w:pPr>
        <w:jc w:val="both"/>
        <w:rPr>
          <w:rFonts w:ascii="Arial" w:hAnsi="Arial" w:cs="Arial"/>
          <w:bCs/>
          <w:sz w:val="20"/>
          <w:szCs w:val="20"/>
        </w:rPr>
      </w:pPr>
    </w:p>
    <w:p w14:paraId="6E090A93" w14:textId="374C2202" w:rsidR="002553FE" w:rsidRDefault="00F212DB" w:rsidP="00F212DB">
      <w:pPr>
        <w:jc w:val="both"/>
        <w:rPr>
          <w:rFonts w:ascii="Arial" w:hAnsi="Arial" w:cs="Arial"/>
          <w:bCs/>
          <w:sz w:val="20"/>
          <w:szCs w:val="20"/>
        </w:rPr>
      </w:pPr>
      <w:r w:rsidRPr="007D70B5">
        <w:rPr>
          <w:rFonts w:ascii="Arial" w:hAnsi="Arial" w:cs="Arial"/>
          <w:bCs/>
          <w:sz w:val="20"/>
          <w:szCs w:val="20"/>
        </w:rPr>
        <w:t xml:space="preserve">Estas cuentas representan la Ley de Ingresos y Presupuesto de Egresos </w:t>
      </w:r>
      <w:r w:rsidR="002A0EEA">
        <w:rPr>
          <w:rFonts w:ascii="Arial" w:hAnsi="Arial" w:cs="Arial"/>
          <w:bCs/>
          <w:sz w:val="20"/>
          <w:szCs w:val="20"/>
        </w:rPr>
        <w:t xml:space="preserve">del Municipio de Seybaplaya al </w:t>
      </w:r>
      <w:r w:rsidR="003620B8">
        <w:rPr>
          <w:rFonts w:ascii="Arial" w:hAnsi="Arial" w:cs="Arial"/>
          <w:sz w:val="20"/>
          <w:szCs w:val="20"/>
        </w:rPr>
        <w:t xml:space="preserve">31 de marzo </w:t>
      </w:r>
      <w:r w:rsidRPr="007D70B5">
        <w:rPr>
          <w:rFonts w:ascii="Arial" w:hAnsi="Arial" w:cs="Arial"/>
          <w:bCs/>
          <w:sz w:val="20"/>
          <w:szCs w:val="20"/>
        </w:rPr>
        <w:t>del ejercicio fiscal 202</w:t>
      </w:r>
      <w:r w:rsidR="00BB2D57">
        <w:rPr>
          <w:rFonts w:ascii="Arial" w:hAnsi="Arial" w:cs="Arial"/>
          <w:bCs/>
          <w:sz w:val="20"/>
          <w:szCs w:val="20"/>
        </w:rPr>
        <w:t>2</w:t>
      </w:r>
      <w:r w:rsidRPr="007D70B5">
        <w:rPr>
          <w:rFonts w:ascii="Arial" w:hAnsi="Arial" w:cs="Arial"/>
          <w:bCs/>
          <w:sz w:val="20"/>
          <w:szCs w:val="20"/>
        </w:rPr>
        <w:t>, con sus respectivas modificaciones al cierre del mismo</w:t>
      </w:r>
      <w:r w:rsidR="00343783">
        <w:rPr>
          <w:rFonts w:ascii="Arial" w:hAnsi="Arial" w:cs="Arial"/>
          <w:bCs/>
          <w:sz w:val="20"/>
          <w:szCs w:val="20"/>
        </w:rPr>
        <w:t xml:space="preserve"> que incluye ampliaciones</w:t>
      </w:r>
      <w:r w:rsidR="002A0EEA">
        <w:rPr>
          <w:rFonts w:ascii="Arial" w:hAnsi="Arial" w:cs="Arial"/>
          <w:bCs/>
          <w:sz w:val="20"/>
          <w:szCs w:val="20"/>
        </w:rPr>
        <w:t>,</w:t>
      </w:r>
      <w:r w:rsidR="00343783">
        <w:rPr>
          <w:rFonts w:ascii="Arial" w:hAnsi="Arial" w:cs="Arial"/>
          <w:bCs/>
          <w:sz w:val="20"/>
          <w:szCs w:val="20"/>
        </w:rPr>
        <w:t xml:space="preserve"> reducciones y ampliaciones/reducciones compensadas</w:t>
      </w:r>
      <w:r w:rsidR="002A0EEA">
        <w:rPr>
          <w:rFonts w:ascii="Arial" w:hAnsi="Arial" w:cs="Arial"/>
          <w:bCs/>
          <w:sz w:val="20"/>
          <w:szCs w:val="20"/>
        </w:rPr>
        <w:t xml:space="preserve"> y se autorizan en el cabildo en este informe financiero y contable</w:t>
      </w:r>
      <w:r w:rsidR="00343783">
        <w:rPr>
          <w:rFonts w:ascii="Arial" w:hAnsi="Arial" w:cs="Arial"/>
          <w:bCs/>
          <w:sz w:val="20"/>
          <w:szCs w:val="20"/>
        </w:rPr>
        <w:t>.</w:t>
      </w:r>
    </w:p>
    <w:p w14:paraId="24422C4C" w14:textId="19AA2E10" w:rsidR="002553FE" w:rsidRDefault="002553FE" w:rsidP="00F212DB">
      <w:pPr>
        <w:jc w:val="both"/>
        <w:rPr>
          <w:rFonts w:ascii="Arial" w:hAnsi="Arial" w:cs="Arial"/>
          <w:bCs/>
          <w:sz w:val="20"/>
          <w:szCs w:val="20"/>
        </w:rPr>
      </w:pPr>
    </w:p>
    <w:p w14:paraId="30B5D61C" w14:textId="77777777" w:rsidR="002553FE" w:rsidRPr="007D70B5" w:rsidRDefault="002553FE" w:rsidP="00F212DB">
      <w:pPr>
        <w:jc w:val="both"/>
        <w:rPr>
          <w:rFonts w:ascii="Arial" w:hAnsi="Arial" w:cs="Arial"/>
          <w:bCs/>
          <w:sz w:val="20"/>
          <w:szCs w:val="20"/>
        </w:rPr>
      </w:pPr>
    </w:p>
    <w:p w14:paraId="28C889D5" w14:textId="206696A5" w:rsidR="00343783" w:rsidRPr="00B04341" w:rsidRDefault="00F212DB" w:rsidP="00B04341">
      <w:pPr>
        <w:pStyle w:val="Prrafodelista"/>
        <w:numPr>
          <w:ilvl w:val="0"/>
          <w:numId w:val="5"/>
        </w:numPr>
        <w:jc w:val="both"/>
        <w:rPr>
          <w:rFonts w:ascii="Arial" w:hAnsi="Arial" w:cs="Arial"/>
          <w:b/>
          <w:sz w:val="20"/>
          <w:szCs w:val="20"/>
        </w:rPr>
      </w:pPr>
      <w:r w:rsidRPr="007D70B5">
        <w:rPr>
          <w:rFonts w:ascii="Arial" w:hAnsi="Arial" w:cs="Arial"/>
          <w:b/>
          <w:sz w:val="20"/>
          <w:szCs w:val="20"/>
        </w:rPr>
        <w:lastRenderedPageBreak/>
        <w:t>LOS VALORES EN CUSTODIA DE INSTRUMENTOS PRESTADOS A FORMADORES DE MERCADO E INSTRUMENTOS DE CREDITO RECIBIDOS EN GARANTIA DE LOS FORMADORES DE MERCADO U OTROS</w:t>
      </w:r>
    </w:p>
    <w:p w14:paraId="373C1AD6" w14:textId="56DA349C" w:rsidR="00343783" w:rsidRPr="00B04341" w:rsidRDefault="00343783" w:rsidP="00B04341">
      <w:pPr>
        <w:pStyle w:val="Prrafodelista"/>
        <w:jc w:val="both"/>
        <w:rPr>
          <w:rFonts w:ascii="Arial" w:hAnsi="Arial" w:cs="Arial"/>
          <w:bCs/>
          <w:sz w:val="20"/>
          <w:szCs w:val="20"/>
        </w:rPr>
      </w:pPr>
      <w:r>
        <w:rPr>
          <w:rFonts w:ascii="Arial" w:hAnsi="Arial" w:cs="Arial"/>
          <w:bCs/>
          <w:sz w:val="20"/>
          <w:szCs w:val="20"/>
        </w:rPr>
        <w:t>El rubro de valores en custodia de instrumentos prestados a formadores de mercado e instrumentos de crédito recibidos en garantía de los formadores de mercado u otros r</w:t>
      </w:r>
      <w:r w:rsidRPr="00343783">
        <w:rPr>
          <w:rFonts w:ascii="Arial" w:hAnsi="Arial" w:cs="Arial"/>
          <w:bCs/>
          <w:sz w:val="20"/>
          <w:szCs w:val="20"/>
        </w:rPr>
        <w:t>epresenta los valores gubernamentales a valor nominal entregados a los formadores de mercado</w:t>
      </w:r>
      <w:r>
        <w:rPr>
          <w:rFonts w:ascii="Arial" w:hAnsi="Arial" w:cs="Arial"/>
          <w:bCs/>
          <w:sz w:val="20"/>
          <w:szCs w:val="20"/>
        </w:rPr>
        <w:t>.</w:t>
      </w:r>
    </w:p>
    <w:p w14:paraId="4CC12E0E" w14:textId="0EA65213" w:rsidR="00F212DB" w:rsidRDefault="00343783" w:rsidP="00F212DB">
      <w:pPr>
        <w:pStyle w:val="Prrafodelista"/>
        <w:jc w:val="both"/>
        <w:rPr>
          <w:rFonts w:ascii="Arial" w:hAnsi="Arial" w:cs="Arial"/>
          <w:bCs/>
          <w:sz w:val="20"/>
          <w:szCs w:val="20"/>
        </w:rPr>
      </w:pPr>
      <w:r>
        <w:rPr>
          <w:rFonts w:ascii="Arial" w:hAnsi="Arial" w:cs="Arial"/>
          <w:bCs/>
          <w:sz w:val="20"/>
          <w:szCs w:val="20"/>
        </w:rPr>
        <w:t>El Municipio de Seybaplaya a</w:t>
      </w:r>
      <w:r w:rsidR="00F212DB" w:rsidRPr="007D70B5">
        <w:rPr>
          <w:rFonts w:ascii="Arial" w:hAnsi="Arial" w:cs="Arial"/>
          <w:bCs/>
          <w:sz w:val="20"/>
          <w:szCs w:val="20"/>
        </w:rPr>
        <w:t xml:space="preserve">l </w:t>
      </w:r>
      <w:r w:rsidR="00272A66">
        <w:rPr>
          <w:rFonts w:ascii="Arial" w:hAnsi="Arial" w:cs="Arial"/>
          <w:sz w:val="20"/>
          <w:szCs w:val="20"/>
        </w:rPr>
        <w:t xml:space="preserve">31 de marzo </w:t>
      </w:r>
      <w:r w:rsidR="00F212DB" w:rsidRPr="007D70B5">
        <w:rPr>
          <w:rFonts w:ascii="Arial" w:hAnsi="Arial" w:cs="Arial"/>
          <w:bCs/>
          <w:sz w:val="20"/>
          <w:szCs w:val="20"/>
        </w:rPr>
        <w:t>de 202</w:t>
      </w:r>
      <w:r w:rsidR="00C12289">
        <w:rPr>
          <w:rFonts w:ascii="Arial" w:hAnsi="Arial" w:cs="Arial"/>
          <w:bCs/>
          <w:sz w:val="20"/>
          <w:szCs w:val="20"/>
        </w:rPr>
        <w:t>2</w:t>
      </w:r>
      <w:r w:rsidR="00F212DB" w:rsidRPr="007D70B5">
        <w:rPr>
          <w:rFonts w:ascii="Arial" w:hAnsi="Arial" w:cs="Arial"/>
          <w:bCs/>
          <w:sz w:val="20"/>
          <w:szCs w:val="20"/>
        </w:rPr>
        <w:t xml:space="preserve"> no se cuentan con valores en custodia de instrumentos prestados a formadores de mercado e instrumentos de crédito recibidos en garantía de los formadores de mercado u otros.</w:t>
      </w:r>
    </w:p>
    <w:p w14:paraId="6C2BA5DA" w14:textId="77777777" w:rsidR="00B04341" w:rsidRPr="007D70B5" w:rsidRDefault="00B04341" w:rsidP="00F212DB">
      <w:pPr>
        <w:pStyle w:val="Prrafodelista"/>
        <w:jc w:val="both"/>
        <w:rPr>
          <w:rFonts w:ascii="Arial" w:hAnsi="Arial" w:cs="Arial"/>
          <w:bCs/>
          <w:sz w:val="20"/>
          <w:szCs w:val="20"/>
        </w:rPr>
      </w:pPr>
    </w:p>
    <w:p w14:paraId="2A10B8A9" w14:textId="77777777" w:rsidR="00F212DB" w:rsidRPr="007D70B5" w:rsidRDefault="00F212DB" w:rsidP="00F212DB">
      <w:pPr>
        <w:pStyle w:val="Prrafodelista"/>
        <w:numPr>
          <w:ilvl w:val="0"/>
          <w:numId w:val="5"/>
        </w:numPr>
        <w:jc w:val="both"/>
        <w:rPr>
          <w:rFonts w:ascii="Arial" w:hAnsi="Arial" w:cs="Arial"/>
          <w:b/>
          <w:sz w:val="20"/>
          <w:szCs w:val="20"/>
        </w:rPr>
      </w:pPr>
      <w:r w:rsidRPr="007D70B5">
        <w:rPr>
          <w:rFonts w:ascii="Arial" w:hAnsi="Arial" w:cs="Arial"/>
          <w:b/>
          <w:sz w:val="20"/>
          <w:szCs w:val="20"/>
        </w:rPr>
        <w:t>POR TIPO DE EMISION DE INSTRUMENTO: MONTO, TASA Y VENCIMIENTO</w:t>
      </w:r>
    </w:p>
    <w:p w14:paraId="5E89029C" w14:textId="6F316AD8" w:rsidR="00F212DB" w:rsidRDefault="00343783" w:rsidP="00F212DB">
      <w:pPr>
        <w:pStyle w:val="Prrafodelista"/>
        <w:jc w:val="both"/>
        <w:rPr>
          <w:rFonts w:ascii="Arial" w:hAnsi="Arial" w:cs="Arial"/>
          <w:bCs/>
          <w:sz w:val="20"/>
          <w:szCs w:val="20"/>
        </w:rPr>
      </w:pPr>
      <w:r>
        <w:rPr>
          <w:rFonts w:ascii="Arial" w:hAnsi="Arial" w:cs="Arial"/>
          <w:bCs/>
          <w:sz w:val="20"/>
          <w:szCs w:val="20"/>
        </w:rPr>
        <w:t>El Municipio de Seybaplaya a</w:t>
      </w:r>
      <w:r w:rsidR="00F212DB" w:rsidRPr="007D70B5">
        <w:rPr>
          <w:rFonts w:ascii="Arial" w:hAnsi="Arial" w:cs="Arial"/>
          <w:bCs/>
          <w:sz w:val="20"/>
          <w:szCs w:val="20"/>
        </w:rPr>
        <w:t xml:space="preserve">l </w:t>
      </w:r>
      <w:r w:rsidR="00004724">
        <w:rPr>
          <w:rFonts w:ascii="Arial" w:hAnsi="Arial" w:cs="Arial"/>
          <w:sz w:val="20"/>
          <w:szCs w:val="20"/>
        </w:rPr>
        <w:t xml:space="preserve">31 de marzo </w:t>
      </w:r>
      <w:r w:rsidR="00C12289" w:rsidRPr="007D70B5">
        <w:rPr>
          <w:rFonts w:ascii="Arial" w:hAnsi="Arial" w:cs="Arial"/>
          <w:bCs/>
          <w:sz w:val="20"/>
          <w:szCs w:val="20"/>
        </w:rPr>
        <w:t>de 202</w:t>
      </w:r>
      <w:r w:rsidR="00C12289">
        <w:rPr>
          <w:rFonts w:ascii="Arial" w:hAnsi="Arial" w:cs="Arial"/>
          <w:bCs/>
          <w:sz w:val="20"/>
          <w:szCs w:val="20"/>
        </w:rPr>
        <w:t>2</w:t>
      </w:r>
      <w:r w:rsidR="00C12289" w:rsidRPr="007D70B5">
        <w:rPr>
          <w:rFonts w:ascii="Arial" w:hAnsi="Arial" w:cs="Arial"/>
          <w:bCs/>
          <w:sz w:val="20"/>
          <w:szCs w:val="20"/>
        </w:rPr>
        <w:t xml:space="preserve"> al</w:t>
      </w:r>
      <w:r w:rsidR="00F212DB" w:rsidRPr="007D70B5">
        <w:rPr>
          <w:rFonts w:ascii="Arial" w:hAnsi="Arial" w:cs="Arial"/>
          <w:bCs/>
          <w:sz w:val="20"/>
          <w:szCs w:val="20"/>
        </w:rPr>
        <w:t xml:space="preserve"> no contar con valores en custodia de instrumentos prestados a formadores de mercado e instrumentos de crédito recibidos en garantía de los formadores de mercado no se tiene un monto, tasa y vencimiento de los mismos, por lo que dicha cuenta de orden tiene un saldo en cero.</w:t>
      </w:r>
    </w:p>
    <w:p w14:paraId="7FB2BA45" w14:textId="77777777" w:rsidR="00B04341" w:rsidRPr="007D70B5" w:rsidRDefault="00B04341" w:rsidP="00F212DB">
      <w:pPr>
        <w:pStyle w:val="Prrafodelista"/>
        <w:jc w:val="both"/>
        <w:rPr>
          <w:rFonts w:ascii="Arial" w:hAnsi="Arial" w:cs="Arial"/>
          <w:bCs/>
          <w:sz w:val="20"/>
          <w:szCs w:val="20"/>
        </w:rPr>
      </w:pPr>
    </w:p>
    <w:p w14:paraId="493604FF" w14:textId="77777777" w:rsidR="00F212DB" w:rsidRPr="007D70B5" w:rsidRDefault="00F212DB" w:rsidP="00F212DB">
      <w:pPr>
        <w:pStyle w:val="Prrafodelista"/>
        <w:numPr>
          <w:ilvl w:val="0"/>
          <w:numId w:val="5"/>
        </w:numPr>
        <w:jc w:val="both"/>
        <w:rPr>
          <w:rFonts w:ascii="Arial" w:hAnsi="Arial" w:cs="Arial"/>
          <w:b/>
          <w:sz w:val="20"/>
          <w:szCs w:val="20"/>
        </w:rPr>
      </w:pPr>
      <w:r w:rsidRPr="007D70B5">
        <w:rPr>
          <w:rFonts w:ascii="Arial" w:hAnsi="Arial" w:cs="Arial"/>
          <w:b/>
          <w:sz w:val="20"/>
          <w:szCs w:val="20"/>
        </w:rPr>
        <w:t xml:space="preserve">LOS CONTRATOS FIRMADOS DE CONTRUCCIONES POR TIPO DE CONTRATO </w:t>
      </w:r>
    </w:p>
    <w:p w14:paraId="386A7AD0" w14:textId="1820B299" w:rsidR="00F212DB" w:rsidRDefault="00343783" w:rsidP="00F212DB">
      <w:pPr>
        <w:pStyle w:val="Prrafodelista"/>
        <w:jc w:val="both"/>
        <w:rPr>
          <w:rFonts w:ascii="Arial" w:hAnsi="Arial" w:cs="Arial"/>
          <w:bCs/>
          <w:sz w:val="20"/>
          <w:szCs w:val="20"/>
        </w:rPr>
      </w:pPr>
      <w:r>
        <w:rPr>
          <w:rFonts w:ascii="Arial" w:hAnsi="Arial" w:cs="Arial"/>
          <w:bCs/>
          <w:sz w:val="20"/>
          <w:szCs w:val="20"/>
        </w:rPr>
        <w:t>El Municipio de Seybaplaya a</w:t>
      </w:r>
      <w:r w:rsidR="00F212DB" w:rsidRPr="007D70B5">
        <w:rPr>
          <w:rFonts w:ascii="Arial" w:hAnsi="Arial" w:cs="Arial"/>
          <w:bCs/>
          <w:sz w:val="20"/>
          <w:szCs w:val="20"/>
        </w:rPr>
        <w:t xml:space="preserve">l </w:t>
      </w:r>
      <w:r w:rsidR="002369C6">
        <w:rPr>
          <w:rFonts w:ascii="Arial" w:hAnsi="Arial" w:cs="Arial"/>
          <w:sz w:val="20"/>
          <w:szCs w:val="20"/>
        </w:rPr>
        <w:t xml:space="preserve">31 de marzo </w:t>
      </w:r>
      <w:r w:rsidR="00F212DB" w:rsidRPr="007D70B5">
        <w:rPr>
          <w:rFonts w:ascii="Arial" w:hAnsi="Arial" w:cs="Arial"/>
          <w:bCs/>
          <w:sz w:val="20"/>
          <w:szCs w:val="20"/>
        </w:rPr>
        <w:t>del ejercicio fiscal 202</w:t>
      </w:r>
      <w:r w:rsidR="00C12289">
        <w:rPr>
          <w:rFonts w:ascii="Arial" w:hAnsi="Arial" w:cs="Arial"/>
          <w:bCs/>
          <w:sz w:val="20"/>
          <w:szCs w:val="20"/>
        </w:rPr>
        <w:t>2</w:t>
      </w:r>
      <w:r w:rsidR="00F212DB" w:rsidRPr="007D70B5">
        <w:rPr>
          <w:rFonts w:ascii="Arial" w:hAnsi="Arial" w:cs="Arial"/>
          <w:bCs/>
          <w:sz w:val="20"/>
          <w:szCs w:val="20"/>
        </w:rPr>
        <w:t xml:space="preserve"> se encuentran firmados los siguientes contratos por obras.</w:t>
      </w:r>
    </w:p>
    <w:p w14:paraId="798BE883" w14:textId="0763D125" w:rsidR="00F212DB" w:rsidRDefault="00F212DB" w:rsidP="00F212DB">
      <w:pPr>
        <w:pStyle w:val="Prrafodelista"/>
        <w:jc w:val="both"/>
        <w:rPr>
          <w:rFonts w:ascii="Arial" w:hAnsi="Arial" w:cs="Arial"/>
          <w:bCs/>
          <w:sz w:val="20"/>
          <w:szCs w:val="20"/>
        </w:rPr>
      </w:pPr>
    </w:p>
    <w:p w14:paraId="30226011" w14:textId="06F8E263" w:rsidR="00F212DB" w:rsidRPr="00B04341" w:rsidRDefault="00F212DB" w:rsidP="00770BBC">
      <w:pPr>
        <w:pStyle w:val="Prrafodelista"/>
        <w:numPr>
          <w:ilvl w:val="0"/>
          <w:numId w:val="5"/>
        </w:numPr>
        <w:tabs>
          <w:tab w:val="left" w:pos="720"/>
        </w:tabs>
        <w:spacing w:after="20" w:line="280" w:lineRule="exact"/>
        <w:jc w:val="both"/>
        <w:rPr>
          <w:rFonts w:ascii="Arial" w:hAnsi="Arial" w:cs="Arial"/>
          <w:b/>
          <w:bCs/>
          <w:sz w:val="20"/>
          <w:szCs w:val="20"/>
        </w:rPr>
      </w:pPr>
      <w:r w:rsidRPr="00B04341">
        <w:rPr>
          <w:rFonts w:ascii="Arial" w:hAnsi="Arial" w:cs="Arial"/>
          <w:b/>
          <w:bCs/>
          <w:sz w:val="20"/>
          <w:szCs w:val="20"/>
        </w:rPr>
        <w:t>AVANCE QUE SE REGISTRA EN LAS CUENTAS DE ORDEN PRESUPUESTARIAS, PREVIO AL CIERRE PRESUPUESTARIO DE CADA PERIODO QUE SE REPORTE.</w:t>
      </w:r>
    </w:p>
    <w:p w14:paraId="095C2C76" w14:textId="28603D8E" w:rsidR="00F212DB" w:rsidRDefault="00343783" w:rsidP="00F212DB">
      <w:pPr>
        <w:pStyle w:val="Prrafodelista"/>
        <w:jc w:val="both"/>
        <w:rPr>
          <w:rFonts w:ascii="Arial" w:hAnsi="Arial" w:cs="Arial"/>
          <w:bCs/>
          <w:sz w:val="20"/>
          <w:szCs w:val="20"/>
        </w:rPr>
      </w:pPr>
      <w:r>
        <w:rPr>
          <w:rFonts w:ascii="Arial" w:hAnsi="Arial" w:cs="Arial"/>
          <w:bCs/>
          <w:sz w:val="20"/>
          <w:szCs w:val="20"/>
        </w:rPr>
        <w:t xml:space="preserve">El </w:t>
      </w:r>
      <w:r w:rsidR="002A0EEA">
        <w:rPr>
          <w:rFonts w:ascii="Arial" w:hAnsi="Arial" w:cs="Arial"/>
          <w:bCs/>
          <w:sz w:val="20"/>
          <w:szCs w:val="20"/>
        </w:rPr>
        <w:t>Municipio</w:t>
      </w:r>
      <w:r>
        <w:rPr>
          <w:rFonts w:ascii="Arial" w:hAnsi="Arial" w:cs="Arial"/>
          <w:bCs/>
          <w:sz w:val="20"/>
          <w:szCs w:val="20"/>
        </w:rPr>
        <w:t xml:space="preserve"> de Seybaplaya a</w:t>
      </w:r>
      <w:r w:rsidR="00770BBC" w:rsidRPr="000417A0">
        <w:rPr>
          <w:rFonts w:ascii="Arial" w:hAnsi="Arial" w:cs="Arial"/>
          <w:bCs/>
          <w:sz w:val="20"/>
          <w:szCs w:val="20"/>
        </w:rPr>
        <w:t xml:space="preserve">l </w:t>
      </w:r>
      <w:r w:rsidR="002369C6">
        <w:rPr>
          <w:rFonts w:ascii="Arial" w:hAnsi="Arial" w:cs="Arial"/>
          <w:sz w:val="20"/>
          <w:szCs w:val="20"/>
        </w:rPr>
        <w:t xml:space="preserve">31 de marzo </w:t>
      </w:r>
      <w:r>
        <w:rPr>
          <w:rFonts w:ascii="Arial" w:hAnsi="Arial" w:cs="Arial"/>
          <w:bCs/>
          <w:sz w:val="20"/>
          <w:szCs w:val="20"/>
        </w:rPr>
        <w:t xml:space="preserve">del ejercicio fiscal 2022, </w:t>
      </w:r>
      <w:r w:rsidR="00770BBC" w:rsidRPr="000417A0">
        <w:rPr>
          <w:rFonts w:ascii="Arial" w:hAnsi="Arial" w:cs="Arial"/>
          <w:bCs/>
          <w:sz w:val="20"/>
          <w:szCs w:val="20"/>
        </w:rPr>
        <w:t>presenta el avance que se registra en las cuentas de orden presupuestarias</w:t>
      </w:r>
      <w:r w:rsidR="00770BBC">
        <w:rPr>
          <w:rFonts w:ascii="Arial" w:hAnsi="Arial" w:cs="Arial"/>
          <w:bCs/>
          <w:sz w:val="20"/>
          <w:szCs w:val="20"/>
        </w:rPr>
        <w:t xml:space="preserve"> </w:t>
      </w:r>
    </w:p>
    <w:tbl>
      <w:tblPr>
        <w:tblStyle w:val="Tablaconcuadrcula"/>
        <w:tblW w:w="9067" w:type="dxa"/>
        <w:tblLook w:val="04A0" w:firstRow="1" w:lastRow="0" w:firstColumn="1" w:lastColumn="0" w:noHBand="0" w:noVBand="1"/>
      </w:tblPr>
      <w:tblGrid>
        <w:gridCol w:w="6658"/>
        <w:gridCol w:w="2409"/>
      </w:tblGrid>
      <w:tr w:rsidR="00831A25" w:rsidRPr="00474EE0" w14:paraId="1C4D59A3" w14:textId="77777777" w:rsidTr="00831A25">
        <w:trPr>
          <w:trHeight w:val="288"/>
        </w:trPr>
        <w:tc>
          <w:tcPr>
            <w:tcW w:w="6658" w:type="dxa"/>
            <w:shd w:val="clear" w:color="auto" w:fill="323E4F" w:themeFill="text2" w:themeFillShade="BF"/>
            <w:hideMark/>
          </w:tcPr>
          <w:p w14:paraId="30AEC3DF" w14:textId="77777777" w:rsidR="00831A25" w:rsidRPr="00474EE0" w:rsidRDefault="00831A25" w:rsidP="00603514">
            <w:pPr>
              <w:jc w:val="center"/>
              <w:rPr>
                <w:rFonts w:ascii="Arial" w:eastAsia="Times New Roman" w:hAnsi="Arial" w:cs="Arial"/>
                <w:b/>
                <w:bCs/>
                <w:color w:val="FFFFFF" w:themeColor="background1"/>
                <w:sz w:val="20"/>
                <w:szCs w:val="20"/>
                <w:lang w:eastAsia="es-MX"/>
              </w:rPr>
            </w:pPr>
            <w:r w:rsidRPr="00474EE0">
              <w:rPr>
                <w:rFonts w:ascii="Arial" w:eastAsia="Times New Roman" w:hAnsi="Arial" w:cs="Arial"/>
                <w:b/>
                <w:bCs/>
                <w:color w:val="FFFFFF" w:themeColor="background1"/>
                <w:sz w:val="20"/>
                <w:szCs w:val="20"/>
                <w:lang w:eastAsia="es-MX"/>
              </w:rPr>
              <w:t>CUENTAS DE ORDEN PRESUPUESTARIAS DE INGRESOS</w:t>
            </w:r>
          </w:p>
        </w:tc>
        <w:tc>
          <w:tcPr>
            <w:tcW w:w="2409" w:type="dxa"/>
            <w:shd w:val="clear" w:color="auto" w:fill="323E4F" w:themeFill="text2" w:themeFillShade="BF"/>
            <w:noWrap/>
            <w:hideMark/>
          </w:tcPr>
          <w:p w14:paraId="3B9D0167" w14:textId="1A52C997" w:rsidR="00831A25" w:rsidRPr="00474EE0" w:rsidRDefault="00831A25" w:rsidP="00603514">
            <w:pPr>
              <w:jc w:val="center"/>
              <w:rPr>
                <w:rFonts w:ascii="Arial" w:eastAsia="Times New Roman" w:hAnsi="Arial" w:cs="Arial"/>
                <w:b/>
                <w:bCs/>
                <w:color w:val="FFFFFF" w:themeColor="background1"/>
                <w:sz w:val="20"/>
                <w:szCs w:val="20"/>
                <w:lang w:eastAsia="es-MX"/>
              </w:rPr>
            </w:pPr>
            <w:r w:rsidRPr="00474EE0">
              <w:rPr>
                <w:rFonts w:ascii="Arial" w:eastAsia="Times New Roman" w:hAnsi="Arial" w:cs="Arial"/>
                <w:b/>
                <w:bCs/>
                <w:color w:val="FFFFFF" w:themeColor="background1"/>
                <w:sz w:val="20"/>
                <w:szCs w:val="20"/>
                <w:lang w:eastAsia="es-MX"/>
              </w:rPr>
              <w:t>202</w:t>
            </w:r>
            <w:r w:rsidR="0033697C">
              <w:rPr>
                <w:rFonts w:ascii="Arial" w:eastAsia="Times New Roman" w:hAnsi="Arial" w:cs="Arial"/>
                <w:b/>
                <w:bCs/>
                <w:color w:val="FFFFFF" w:themeColor="background1"/>
                <w:sz w:val="20"/>
                <w:szCs w:val="20"/>
                <w:lang w:eastAsia="es-MX"/>
              </w:rPr>
              <w:t>2</w:t>
            </w:r>
          </w:p>
        </w:tc>
      </w:tr>
      <w:tr w:rsidR="00831A25" w:rsidRPr="00474EE0" w14:paraId="1D70EA04" w14:textId="77777777" w:rsidTr="00831A25">
        <w:trPr>
          <w:trHeight w:val="275"/>
        </w:trPr>
        <w:tc>
          <w:tcPr>
            <w:tcW w:w="6658" w:type="dxa"/>
            <w:hideMark/>
          </w:tcPr>
          <w:p w14:paraId="5E747F48" w14:textId="77777777" w:rsidR="00831A25" w:rsidRPr="00474EE0" w:rsidRDefault="00831A25" w:rsidP="00603514">
            <w:pPr>
              <w:rPr>
                <w:rFonts w:ascii="Arial" w:eastAsia="Times New Roman" w:hAnsi="Arial" w:cs="Arial"/>
                <w:b/>
                <w:bCs/>
                <w:color w:val="000000"/>
                <w:sz w:val="20"/>
                <w:szCs w:val="20"/>
                <w:u w:val="single"/>
                <w:lang w:eastAsia="es-MX"/>
              </w:rPr>
            </w:pPr>
            <w:r w:rsidRPr="00474EE0">
              <w:rPr>
                <w:rFonts w:ascii="Arial" w:eastAsia="Times New Roman" w:hAnsi="Arial" w:cs="Arial"/>
                <w:b/>
                <w:bCs/>
                <w:color w:val="000000"/>
                <w:sz w:val="20"/>
                <w:szCs w:val="20"/>
                <w:u w:val="single"/>
                <w:lang w:eastAsia="es-MX"/>
              </w:rPr>
              <w:t xml:space="preserve">   LEY DE INGRESOS </w:t>
            </w:r>
          </w:p>
        </w:tc>
        <w:tc>
          <w:tcPr>
            <w:tcW w:w="2409" w:type="dxa"/>
            <w:noWrap/>
            <w:hideMark/>
          </w:tcPr>
          <w:p w14:paraId="3643C86B" w14:textId="77777777" w:rsidR="00831A25" w:rsidRPr="00474EE0" w:rsidRDefault="00831A25" w:rsidP="00603514">
            <w:pPr>
              <w:jc w:val="right"/>
              <w:rPr>
                <w:rFonts w:ascii="Arial" w:eastAsia="Times New Roman" w:hAnsi="Arial" w:cs="Arial"/>
                <w:b/>
                <w:bCs/>
                <w:color w:val="000000"/>
                <w:sz w:val="20"/>
                <w:szCs w:val="20"/>
                <w:u w:val="single"/>
                <w:lang w:eastAsia="es-MX"/>
              </w:rPr>
            </w:pPr>
          </w:p>
        </w:tc>
      </w:tr>
      <w:tr w:rsidR="005C0854" w:rsidRPr="00FB459C" w14:paraId="4325EA28" w14:textId="77777777" w:rsidTr="00831A25">
        <w:trPr>
          <w:trHeight w:val="230"/>
        </w:trPr>
        <w:tc>
          <w:tcPr>
            <w:tcW w:w="6658" w:type="dxa"/>
            <w:hideMark/>
          </w:tcPr>
          <w:p w14:paraId="0FCE4A70"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LEY DE INGRESOS ESTIMADA </w:t>
            </w:r>
          </w:p>
        </w:tc>
        <w:tc>
          <w:tcPr>
            <w:tcW w:w="2409" w:type="dxa"/>
            <w:hideMark/>
          </w:tcPr>
          <w:p w14:paraId="780A59E4" w14:textId="664706E7"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sz w:val="20"/>
                <w:szCs w:val="20"/>
              </w:rPr>
              <w:t>$74,429,968.00</w:t>
            </w:r>
          </w:p>
        </w:tc>
      </w:tr>
      <w:tr w:rsidR="005C0854" w:rsidRPr="00FB459C" w14:paraId="542C68E9" w14:textId="77777777" w:rsidTr="00831A25">
        <w:trPr>
          <w:trHeight w:val="230"/>
        </w:trPr>
        <w:tc>
          <w:tcPr>
            <w:tcW w:w="6658" w:type="dxa"/>
            <w:hideMark/>
          </w:tcPr>
          <w:p w14:paraId="2094E6BC"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LEY DE INGRESOS POR EJECUTAR </w:t>
            </w:r>
          </w:p>
        </w:tc>
        <w:tc>
          <w:tcPr>
            <w:tcW w:w="2409" w:type="dxa"/>
            <w:hideMark/>
          </w:tcPr>
          <w:p w14:paraId="0B648AD9" w14:textId="3E9A1145"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sz w:val="20"/>
                <w:szCs w:val="20"/>
              </w:rPr>
              <w:t>$51,594,770.78</w:t>
            </w:r>
          </w:p>
        </w:tc>
      </w:tr>
      <w:tr w:rsidR="005C0854" w:rsidRPr="00FB459C" w14:paraId="3D23DC83" w14:textId="77777777" w:rsidTr="00831A25">
        <w:trPr>
          <w:trHeight w:val="230"/>
        </w:trPr>
        <w:tc>
          <w:tcPr>
            <w:tcW w:w="6658" w:type="dxa"/>
            <w:hideMark/>
          </w:tcPr>
          <w:p w14:paraId="46C19F24"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MODIFICACIONES A LA LEY DE INGRESOS       ESTIMADA </w:t>
            </w:r>
          </w:p>
        </w:tc>
        <w:tc>
          <w:tcPr>
            <w:tcW w:w="2409" w:type="dxa"/>
            <w:hideMark/>
          </w:tcPr>
          <w:p w14:paraId="0D030285" w14:textId="76E76E78"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sz w:val="20"/>
                <w:szCs w:val="20"/>
              </w:rPr>
              <w:t>$0.00</w:t>
            </w:r>
          </w:p>
        </w:tc>
      </w:tr>
      <w:tr w:rsidR="005C0854" w:rsidRPr="00FB459C" w14:paraId="7E6A296D" w14:textId="77777777" w:rsidTr="00831A25">
        <w:trPr>
          <w:trHeight w:val="230"/>
        </w:trPr>
        <w:tc>
          <w:tcPr>
            <w:tcW w:w="6658" w:type="dxa"/>
            <w:hideMark/>
          </w:tcPr>
          <w:p w14:paraId="23CF5ED0"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LEY DE INGRESOS DEVENGADA </w:t>
            </w:r>
          </w:p>
        </w:tc>
        <w:tc>
          <w:tcPr>
            <w:tcW w:w="2409" w:type="dxa"/>
            <w:hideMark/>
          </w:tcPr>
          <w:p w14:paraId="65752781" w14:textId="57E7B8E0"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sz w:val="20"/>
                <w:szCs w:val="20"/>
              </w:rPr>
              <w:t>$22,835,197.22</w:t>
            </w:r>
          </w:p>
        </w:tc>
      </w:tr>
      <w:tr w:rsidR="005C0854" w:rsidRPr="00FB459C" w14:paraId="67D3ED45" w14:textId="77777777" w:rsidTr="00831A25">
        <w:trPr>
          <w:trHeight w:val="230"/>
        </w:trPr>
        <w:tc>
          <w:tcPr>
            <w:tcW w:w="6658" w:type="dxa"/>
            <w:hideMark/>
          </w:tcPr>
          <w:p w14:paraId="49C44211"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LEY DE INGRESOS RECAUDADA </w:t>
            </w:r>
          </w:p>
        </w:tc>
        <w:tc>
          <w:tcPr>
            <w:tcW w:w="2409" w:type="dxa"/>
            <w:hideMark/>
          </w:tcPr>
          <w:p w14:paraId="09276F9B" w14:textId="3DA151E7"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sz w:val="20"/>
                <w:szCs w:val="20"/>
              </w:rPr>
              <w:t>$22,835,197.22</w:t>
            </w:r>
          </w:p>
        </w:tc>
      </w:tr>
    </w:tbl>
    <w:p w14:paraId="36A039B1" w14:textId="77777777" w:rsidR="00083ED5" w:rsidRPr="00FB459C" w:rsidRDefault="00083ED5" w:rsidP="000976C6">
      <w:pPr>
        <w:jc w:val="both"/>
        <w:rPr>
          <w:rFonts w:ascii="Arial" w:hAnsi="Arial" w:cs="Arial"/>
          <w:bCs/>
          <w:sz w:val="20"/>
          <w:szCs w:val="20"/>
        </w:rPr>
      </w:pPr>
    </w:p>
    <w:tbl>
      <w:tblPr>
        <w:tblStyle w:val="Tablaconcuadrcula"/>
        <w:tblW w:w="9067" w:type="dxa"/>
        <w:tblLook w:val="04A0" w:firstRow="1" w:lastRow="0" w:firstColumn="1" w:lastColumn="0" w:noHBand="0" w:noVBand="1"/>
      </w:tblPr>
      <w:tblGrid>
        <w:gridCol w:w="6658"/>
        <w:gridCol w:w="2409"/>
      </w:tblGrid>
      <w:tr w:rsidR="00831A25" w:rsidRPr="00FB459C" w14:paraId="34061D4F" w14:textId="77777777" w:rsidTr="00831A25">
        <w:trPr>
          <w:trHeight w:val="275"/>
        </w:trPr>
        <w:tc>
          <w:tcPr>
            <w:tcW w:w="6658" w:type="dxa"/>
            <w:shd w:val="clear" w:color="auto" w:fill="323E4F" w:themeFill="text2" w:themeFillShade="BF"/>
          </w:tcPr>
          <w:p w14:paraId="6F161611" w14:textId="77777777" w:rsidR="00831A25" w:rsidRPr="00FB459C" w:rsidRDefault="00831A25" w:rsidP="00603514">
            <w:pPr>
              <w:jc w:val="center"/>
              <w:rPr>
                <w:rFonts w:ascii="Arial" w:eastAsia="Times New Roman" w:hAnsi="Arial" w:cs="Arial"/>
                <w:b/>
                <w:bCs/>
                <w:color w:val="FFFFFF" w:themeColor="background1"/>
                <w:sz w:val="20"/>
                <w:szCs w:val="20"/>
                <w:u w:val="single"/>
                <w:lang w:eastAsia="es-MX"/>
              </w:rPr>
            </w:pPr>
            <w:r w:rsidRPr="00FB459C">
              <w:rPr>
                <w:rFonts w:ascii="Arial" w:hAnsi="Arial" w:cs="Arial"/>
                <w:b/>
                <w:bCs/>
                <w:color w:val="FFFFFF" w:themeColor="background1"/>
                <w:sz w:val="20"/>
                <w:szCs w:val="20"/>
              </w:rPr>
              <w:t>CUENTAS DE ORDEN PRESUPUESTARIAS DE EGRESOS</w:t>
            </w:r>
          </w:p>
        </w:tc>
        <w:tc>
          <w:tcPr>
            <w:tcW w:w="2409" w:type="dxa"/>
            <w:shd w:val="clear" w:color="auto" w:fill="323E4F" w:themeFill="text2" w:themeFillShade="BF"/>
            <w:noWrap/>
          </w:tcPr>
          <w:p w14:paraId="3D5983EF" w14:textId="77E84B3C" w:rsidR="00831A25" w:rsidRPr="00FB459C" w:rsidRDefault="00831A25" w:rsidP="00603514">
            <w:pPr>
              <w:jc w:val="center"/>
              <w:rPr>
                <w:rFonts w:ascii="Arial" w:eastAsia="Times New Roman" w:hAnsi="Arial" w:cs="Arial"/>
                <w:b/>
                <w:bCs/>
                <w:color w:val="FFFFFF" w:themeColor="background1"/>
                <w:sz w:val="20"/>
                <w:szCs w:val="20"/>
                <w:u w:val="single"/>
                <w:lang w:eastAsia="es-MX"/>
              </w:rPr>
            </w:pPr>
            <w:r w:rsidRPr="00FB459C">
              <w:rPr>
                <w:rFonts w:ascii="Arial" w:hAnsi="Arial" w:cs="Arial"/>
                <w:b/>
                <w:bCs/>
                <w:color w:val="FFFFFF" w:themeColor="background1"/>
                <w:sz w:val="20"/>
                <w:szCs w:val="20"/>
              </w:rPr>
              <w:t>202</w:t>
            </w:r>
            <w:r w:rsidR="0033697C" w:rsidRPr="00FB459C">
              <w:rPr>
                <w:rFonts w:ascii="Arial" w:hAnsi="Arial" w:cs="Arial"/>
                <w:b/>
                <w:bCs/>
                <w:color w:val="FFFFFF" w:themeColor="background1"/>
                <w:sz w:val="20"/>
                <w:szCs w:val="20"/>
              </w:rPr>
              <w:t>2</w:t>
            </w:r>
          </w:p>
        </w:tc>
      </w:tr>
      <w:tr w:rsidR="00831A25" w:rsidRPr="00FB459C" w14:paraId="09D31158" w14:textId="77777777" w:rsidTr="00831A25">
        <w:trPr>
          <w:trHeight w:val="275"/>
        </w:trPr>
        <w:tc>
          <w:tcPr>
            <w:tcW w:w="6658" w:type="dxa"/>
            <w:hideMark/>
          </w:tcPr>
          <w:p w14:paraId="699F2FF2" w14:textId="77777777" w:rsidR="00831A25" w:rsidRPr="00FB459C" w:rsidRDefault="00831A25" w:rsidP="00603514">
            <w:pPr>
              <w:rPr>
                <w:rFonts w:ascii="Arial" w:eastAsia="Times New Roman" w:hAnsi="Arial" w:cs="Arial"/>
                <w:b/>
                <w:bCs/>
                <w:color w:val="000000"/>
                <w:sz w:val="20"/>
                <w:szCs w:val="20"/>
                <w:u w:val="single"/>
                <w:lang w:eastAsia="es-MX"/>
              </w:rPr>
            </w:pPr>
            <w:r w:rsidRPr="00FB459C">
              <w:rPr>
                <w:rFonts w:ascii="Arial" w:eastAsia="Times New Roman" w:hAnsi="Arial" w:cs="Arial"/>
                <w:b/>
                <w:bCs/>
                <w:color w:val="000000"/>
                <w:sz w:val="20"/>
                <w:szCs w:val="20"/>
                <w:u w:val="single"/>
                <w:lang w:eastAsia="es-MX"/>
              </w:rPr>
              <w:t xml:space="preserve">   PRESUPUESTO DE EGRESOS </w:t>
            </w:r>
          </w:p>
        </w:tc>
        <w:tc>
          <w:tcPr>
            <w:tcW w:w="2409" w:type="dxa"/>
            <w:noWrap/>
            <w:hideMark/>
          </w:tcPr>
          <w:p w14:paraId="1AFF455C" w14:textId="77777777" w:rsidR="00831A25" w:rsidRPr="00FB459C" w:rsidRDefault="00831A25" w:rsidP="00603514">
            <w:pPr>
              <w:rPr>
                <w:rFonts w:ascii="Arial" w:eastAsia="Times New Roman" w:hAnsi="Arial" w:cs="Arial"/>
                <w:b/>
                <w:bCs/>
                <w:color w:val="000000"/>
                <w:sz w:val="20"/>
                <w:szCs w:val="20"/>
                <w:u w:val="single"/>
                <w:lang w:eastAsia="es-MX"/>
              </w:rPr>
            </w:pPr>
          </w:p>
        </w:tc>
      </w:tr>
      <w:tr w:rsidR="005C0854" w:rsidRPr="00FB459C" w14:paraId="7DEB1111" w14:textId="77777777" w:rsidTr="00831A25">
        <w:trPr>
          <w:trHeight w:val="230"/>
        </w:trPr>
        <w:tc>
          <w:tcPr>
            <w:tcW w:w="6658" w:type="dxa"/>
            <w:hideMark/>
          </w:tcPr>
          <w:p w14:paraId="014D1F22"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APROBADO </w:t>
            </w:r>
          </w:p>
        </w:tc>
        <w:tc>
          <w:tcPr>
            <w:tcW w:w="2409" w:type="dxa"/>
            <w:hideMark/>
          </w:tcPr>
          <w:p w14:paraId="06B01DBE" w14:textId="3CAD7053"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$74,429,968.00</w:t>
            </w:r>
          </w:p>
        </w:tc>
      </w:tr>
      <w:tr w:rsidR="005C0854" w:rsidRPr="00FB459C" w14:paraId="4F30DBA9" w14:textId="77777777" w:rsidTr="00831A25">
        <w:trPr>
          <w:trHeight w:val="230"/>
        </w:trPr>
        <w:tc>
          <w:tcPr>
            <w:tcW w:w="6658" w:type="dxa"/>
            <w:hideMark/>
          </w:tcPr>
          <w:p w14:paraId="3DFABA3D"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POR EJERCER </w:t>
            </w:r>
          </w:p>
        </w:tc>
        <w:tc>
          <w:tcPr>
            <w:tcW w:w="2409" w:type="dxa"/>
            <w:hideMark/>
          </w:tcPr>
          <w:p w14:paraId="56C79E89" w14:textId="7074E0B7"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$70,498,370.69</w:t>
            </w:r>
          </w:p>
        </w:tc>
      </w:tr>
      <w:tr w:rsidR="005C0854" w:rsidRPr="00FB459C" w14:paraId="6009B635" w14:textId="77777777" w:rsidTr="00831A25">
        <w:trPr>
          <w:trHeight w:val="230"/>
        </w:trPr>
        <w:tc>
          <w:tcPr>
            <w:tcW w:w="6658" w:type="dxa"/>
            <w:hideMark/>
          </w:tcPr>
          <w:p w14:paraId="2067D2F0"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MODIFICACIONES AL PRESUPUESTO DE EGRESOS APROBADO</w:t>
            </w:r>
          </w:p>
        </w:tc>
        <w:tc>
          <w:tcPr>
            <w:tcW w:w="2409" w:type="dxa"/>
            <w:hideMark/>
          </w:tcPr>
          <w:p w14:paraId="4A141448" w14:textId="2C335C38"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$8,711,533.99</w:t>
            </w:r>
          </w:p>
        </w:tc>
      </w:tr>
      <w:tr w:rsidR="005C0854" w:rsidRPr="00FB459C" w14:paraId="1A68DDFA" w14:textId="77777777" w:rsidTr="00831A25">
        <w:trPr>
          <w:trHeight w:val="230"/>
        </w:trPr>
        <w:tc>
          <w:tcPr>
            <w:tcW w:w="6658" w:type="dxa"/>
            <w:hideMark/>
          </w:tcPr>
          <w:p w14:paraId="6FA0088F"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COMPROMETIDO </w:t>
            </w:r>
          </w:p>
        </w:tc>
        <w:tc>
          <w:tcPr>
            <w:tcW w:w="2409" w:type="dxa"/>
            <w:hideMark/>
          </w:tcPr>
          <w:p w14:paraId="69755912" w14:textId="5A365627"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$12,643,131.30</w:t>
            </w:r>
          </w:p>
        </w:tc>
      </w:tr>
      <w:tr w:rsidR="005C0854" w:rsidRPr="00FB459C" w14:paraId="7580EDF6" w14:textId="77777777" w:rsidTr="00831A25">
        <w:trPr>
          <w:trHeight w:val="230"/>
        </w:trPr>
        <w:tc>
          <w:tcPr>
            <w:tcW w:w="6658" w:type="dxa"/>
            <w:hideMark/>
          </w:tcPr>
          <w:p w14:paraId="44186E0D"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DEVENGADO </w:t>
            </w:r>
          </w:p>
        </w:tc>
        <w:tc>
          <w:tcPr>
            <w:tcW w:w="2409" w:type="dxa"/>
            <w:hideMark/>
          </w:tcPr>
          <w:p w14:paraId="7842C555" w14:textId="55E691D1"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$12,643,131.30</w:t>
            </w:r>
          </w:p>
        </w:tc>
      </w:tr>
      <w:tr w:rsidR="005C0854" w:rsidRPr="00FB459C" w14:paraId="2A6D590C" w14:textId="77777777" w:rsidTr="00831A25">
        <w:trPr>
          <w:trHeight w:val="230"/>
        </w:trPr>
        <w:tc>
          <w:tcPr>
            <w:tcW w:w="6658" w:type="dxa"/>
            <w:hideMark/>
          </w:tcPr>
          <w:p w14:paraId="6E35FFC8"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EJERCIDO </w:t>
            </w:r>
          </w:p>
        </w:tc>
        <w:tc>
          <w:tcPr>
            <w:tcW w:w="2409" w:type="dxa"/>
            <w:hideMark/>
          </w:tcPr>
          <w:p w14:paraId="28A2A0F5" w14:textId="641C9852"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$12,643,131.30</w:t>
            </w:r>
          </w:p>
        </w:tc>
      </w:tr>
      <w:tr w:rsidR="005C0854" w:rsidRPr="00FB459C" w14:paraId="43FD4A93" w14:textId="77777777" w:rsidTr="00831A25">
        <w:trPr>
          <w:trHeight w:val="230"/>
        </w:trPr>
        <w:tc>
          <w:tcPr>
            <w:tcW w:w="6658" w:type="dxa"/>
            <w:hideMark/>
          </w:tcPr>
          <w:p w14:paraId="3FFDDE94" w14:textId="77777777" w:rsidR="005C0854" w:rsidRPr="00FB459C" w:rsidRDefault="005C0854" w:rsidP="005C0854">
            <w:pPr>
              <w:rPr>
                <w:rFonts w:ascii="Arial" w:eastAsia="Times New Roman" w:hAnsi="Arial" w:cs="Arial"/>
                <w:color w:val="000000"/>
                <w:sz w:val="20"/>
                <w:szCs w:val="20"/>
                <w:lang w:eastAsia="es-MX"/>
              </w:rPr>
            </w:pPr>
            <w:r w:rsidRPr="00FB459C">
              <w:rPr>
                <w:rFonts w:ascii="Arial" w:eastAsia="Times New Roman" w:hAnsi="Arial" w:cs="Arial"/>
                <w:color w:val="000000"/>
                <w:sz w:val="20"/>
                <w:szCs w:val="20"/>
                <w:lang w:eastAsia="es-MX"/>
              </w:rPr>
              <w:t xml:space="preserve">           PRESUPUESTO DE EGRESOS PAGADO </w:t>
            </w:r>
          </w:p>
        </w:tc>
        <w:tc>
          <w:tcPr>
            <w:tcW w:w="2409" w:type="dxa"/>
            <w:hideMark/>
          </w:tcPr>
          <w:p w14:paraId="0950AD9C" w14:textId="4E82B162" w:rsidR="005C0854" w:rsidRPr="005C0854" w:rsidRDefault="005C0854" w:rsidP="005C0854">
            <w:pPr>
              <w:jc w:val="right"/>
              <w:rPr>
                <w:rFonts w:ascii="Arial" w:eastAsia="Times New Roman" w:hAnsi="Arial" w:cs="Arial"/>
                <w:color w:val="000000"/>
                <w:sz w:val="20"/>
                <w:szCs w:val="20"/>
                <w:highlight w:val="yellow"/>
                <w:lang w:eastAsia="es-MX"/>
              </w:rPr>
            </w:pPr>
            <w:r w:rsidRPr="005C0854">
              <w:rPr>
                <w:rFonts w:ascii="Arial" w:hAnsi="Arial" w:cs="Arial"/>
              </w:rPr>
              <w:t>$12,643,131.30</w:t>
            </w:r>
          </w:p>
        </w:tc>
      </w:tr>
    </w:tbl>
    <w:p w14:paraId="7F42A300" w14:textId="77777777" w:rsidR="00A12CF2" w:rsidRDefault="00A12CF2" w:rsidP="00A22D96">
      <w:pPr>
        <w:rPr>
          <w:rFonts w:ascii="Arial" w:hAnsi="Arial" w:cs="Arial"/>
          <w:b/>
          <w:bCs/>
          <w:sz w:val="20"/>
          <w:szCs w:val="20"/>
        </w:rPr>
      </w:pPr>
    </w:p>
    <w:p w14:paraId="185E4558" w14:textId="77777777" w:rsidR="00831AFF" w:rsidRDefault="00831AFF" w:rsidP="00E70F86">
      <w:pPr>
        <w:jc w:val="center"/>
        <w:rPr>
          <w:rFonts w:ascii="Arial" w:hAnsi="Arial" w:cs="Arial"/>
          <w:b/>
          <w:bCs/>
          <w:sz w:val="20"/>
          <w:szCs w:val="20"/>
        </w:rPr>
      </w:pPr>
    </w:p>
    <w:p w14:paraId="7E073B9C" w14:textId="6E7BA462" w:rsidR="00E70F86" w:rsidRPr="007D70B5" w:rsidRDefault="00E70F86" w:rsidP="00E70F86">
      <w:pPr>
        <w:jc w:val="center"/>
        <w:rPr>
          <w:rFonts w:ascii="Arial" w:hAnsi="Arial" w:cs="Arial"/>
          <w:b/>
          <w:bCs/>
          <w:sz w:val="20"/>
          <w:szCs w:val="20"/>
        </w:rPr>
      </w:pPr>
      <w:r w:rsidRPr="007D70B5">
        <w:rPr>
          <w:rFonts w:ascii="Arial" w:hAnsi="Arial" w:cs="Arial"/>
          <w:b/>
          <w:bCs/>
          <w:sz w:val="20"/>
          <w:szCs w:val="20"/>
        </w:rPr>
        <w:lastRenderedPageBreak/>
        <w:t>NOTAS DE GESTION ADMINISTRATIVA (NGA):</w:t>
      </w:r>
    </w:p>
    <w:p w14:paraId="7686D14B" w14:textId="77777777" w:rsidR="00E70F86" w:rsidRPr="007D70B5" w:rsidRDefault="00E70F86" w:rsidP="00E70F86">
      <w:pPr>
        <w:rPr>
          <w:rFonts w:ascii="Arial" w:hAnsi="Arial" w:cs="Arial"/>
          <w:b/>
          <w:bCs/>
          <w:sz w:val="20"/>
          <w:szCs w:val="20"/>
        </w:rPr>
      </w:pPr>
      <w:r w:rsidRPr="007D70B5">
        <w:rPr>
          <w:rFonts w:ascii="Arial" w:hAnsi="Arial" w:cs="Arial"/>
          <w:b/>
          <w:bCs/>
          <w:sz w:val="20"/>
          <w:szCs w:val="20"/>
        </w:rPr>
        <w:t>NGA-01.- INTRODUCCION:</w:t>
      </w:r>
    </w:p>
    <w:p w14:paraId="430A5DEA" w14:textId="7CAB7143" w:rsidR="00796D54" w:rsidRDefault="00796D54" w:rsidP="00E70F86">
      <w:pPr>
        <w:jc w:val="both"/>
        <w:rPr>
          <w:rFonts w:ascii="Arial" w:hAnsi="Arial" w:cs="Arial"/>
          <w:sz w:val="20"/>
          <w:szCs w:val="20"/>
        </w:rPr>
      </w:pPr>
      <w:r>
        <w:rPr>
          <w:rFonts w:ascii="Arial" w:hAnsi="Arial" w:cs="Arial"/>
          <w:sz w:val="20"/>
          <w:szCs w:val="20"/>
        </w:rPr>
        <w:t>Los Estados Financieros del Municipio de Seybaplaya proveen de información financiera a los usuarios de este mismo, al Congreso y a los ciudadanos.</w:t>
      </w:r>
    </w:p>
    <w:p w14:paraId="58251B5D" w14:textId="1D33CFB8" w:rsidR="00796D54" w:rsidRDefault="00796D54" w:rsidP="00E70F86">
      <w:pPr>
        <w:jc w:val="both"/>
        <w:rPr>
          <w:rFonts w:ascii="Arial" w:hAnsi="Arial" w:cs="Arial"/>
          <w:sz w:val="20"/>
          <w:szCs w:val="20"/>
        </w:rPr>
      </w:pPr>
      <w:r>
        <w:rPr>
          <w:rFonts w:ascii="Arial" w:hAnsi="Arial" w:cs="Arial"/>
          <w:sz w:val="20"/>
          <w:szCs w:val="20"/>
        </w:rPr>
        <w:t>El objetivo de la elaboración de los Estados Financieros del Municipio de Seybaplaya, es la revelación del contexto y de los aspectos económicos-financieros más relevantes que influyeron en las decisiones del periodo, y que son considerados en la elaboración, para mayor comprensión de los mismos y sus particularidades.</w:t>
      </w:r>
    </w:p>
    <w:p w14:paraId="621BF045" w14:textId="443B0D0A" w:rsidR="00796D54" w:rsidRDefault="00796D54" w:rsidP="00E70F86">
      <w:pPr>
        <w:jc w:val="both"/>
        <w:rPr>
          <w:rFonts w:ascii="Arial" w:hAnsi="Arial" w:cs="Arial"/>
          <w:sz w:val="20"/>
          <w:szCs w:val="20"/>
        </w:rPr>
      </w:pPr>
      <w:r>
        <w:rPr>
          <w:rFonts w:ascii="Arial" w:hAnsi="Arial" w:cs="Arial"/>
          <w:sz w:val="20"/>
          <w:szCs w:val="20"/>
        </w:rPr>
        <w:t>De esta manera, se informa y explica la respuesta el Municipio de Seybaplaya a las condiciones relacionadas con la información financiera de cada periodo en gestión; además de exponer aquellas políticas que podrían afectar las decisiones en periodos posteriores.</w:t>
      </w:r>
    </w:p>
    <w:p w14:paraId="1485BF7E" w14:textId="2A5C0625" w:rsidR="00E70F86" w:rsidRDefault="00E70F86" w:rsidP="00E70F86">
      <w:pPr>
        <w:rPr>
          <w:rFonts w:ascii="Arial" w:hAnsi="Arial" w:cs="Arial"/>
          <w:b/>
          <w:bCs/>
          <w:sz w:val="20"/>
          <w:szCs w:val="20"/>
        </w:rPr>
      </w:pPr>
      <w:r w:rsidRPr="00EE10C5">
        <w:rPr>
          <w:rFonts w:ascii="Arial" w:hAnsi="Arial" w:cs="Arial"/>
          <w:b/>
          <w:bCs/>
          <w:sz w:val="20"/>
          <w:szCs w:val="20"/>
        </w:rPr>
        <w:t>NGA-02.- PANORAMA ECONOMICO Y FINANCIERO:</w:t>
      </w:r>
    </w:p>
    <w:p w14:paraId="27648066" w14:textId="48A1183A" w:rsidR="00BF6DD9" w:rsidRDefault="00BF6DD9" w:rsidP="00E70F86">
      <w:pPr>
        <w:rPr>
          <w:rFonts w:ascii="Arial" w:hAnsi="Arial" w:cs="Arial"/>
          <w:bCs/>
          <w:sz w:val="20"/>
          <w:szCs w:val="20"/>
        </w:rPr>
      </w:pPr>
      <w:r>
        <w:rPr>
          <w:rFonts w:ascii="Arial" w:hAnsi="Arial" w:cs="Arial"/>
          <w:bCs/>
          <w:sz w:val="20"/>
          <w:szCs w:val="20"/>
        </w:rPr>
        <w:t>En el panorama económico y financiero se informa sobre las principales condiciones económico-financieras bajo las cuales el Municipio de Seybaplaya estuvo operando; y las cuales influyeron en la toma de decisiones de la administración pública municipal</w:t>
      </w:r>
      <w:r w:rsidR="00067933">
        <w:rPr>
          <w:rFonts w:ascii="Arial" w:hAnsi="Arial" w:cs="Arial"/>
          <w:bCs/>
          <w:sz w:val="20"/>
          <w:szCs w:val="20"/>
        </w:rPr>
        <w:t>:</w:t>
      </w:r>
    </w:p>
    <w:p w14:paraId="6D19293C" w14:textId="7791861B" w:rsidR="00067933" w:rsidRPr="005F4574" w:rsidRDefault="005F4574" w:rsidP="00E70F86">
      <w:pPr>
        <w:rPr>
          <w:rFonts w:ascii="Arial" w:hAnsi="Arial" w:cs="Arial"/>
          <w:b/>
          <w:bCs/>
          <w:sz w:val="20"/>
          <w:szCs w:val="20"/>
        </w:rPr>
      </w:pPr>
      <w:r w:rsidRPr="005F4574">
        <w:rPr>
          <w:rFonts w:ascii="Arial" w:hAnsi="Arial" w:cs="Arial"/>
          <w:b/>
          <w:bCs/>
          <w:sz w:val="20"/>
          <w:szCs w:val="20"/>
        </w:rPr>
        <w:t>NIVEL FEDERAL</w:t>
      </w:r>
    </w:p>
    <w:p w14:paraId="0C9BCB29" w14:textId="77777777" w:rsidR="00067933" w:rsidRPr="00067933" w:rsidRDefault="00067933" w:rsidP="00067933">
      <w:pPr>
        <w:rPr>
          <w:rFonts w:ascii="Arial" w:hAnsi="Arial" w:cs="Arial"/>
          <w:b/>
          <w:bCs/>
          <w:sz w:val="20"/>
          <w:szCs w:val="20"/>
        </w:rPr>
      </w:pPr>
      <w:r w:rsidRPr="00067933">
        <w:rPr>
          <w:rFonts w:ascii="Arial" w:hAnsi="Arial" w:cs="Arial"/>
          <w:b/>
          <w:bCs/>
          <w:sz w:val="20"/>
          <w:szCs w:val="20"/>
        </w:rPr>
        <w:t>Paquete económico 2022: restablecimiento, desarrollo y responsabilidad</w:t>
      </w:r>
    </w:p>
    <w:p w14:paraId="3B4E08CE" w14:textId="74073203" w:rsidR="00067933" w:rsidRPr="00067933" w:rsidRDefault="00067933" w:rsidP="00067933">
      <w:pPr>
        <w:jc w:val="both"/>
        <w:rPr>
          <w:rFonts w:ascii="Arial" w:hAnsi="Arial" w:cs="Arial"/>
          <w:bCs/>
          <w:sz w:val="20"/>
          <w:szCs w:val="20"/>
        </w:rPr>
      </w:pPr>
      <w:r w:rsidRPr="00067933">
        <w:rPr>
          <w:rFonts w:ascii="Arial" w:hAnsi="Arial" w:cs="Arial"/>
          <w:bCs/>
          <w:sz w:val="20"/>
          <w:szCs w:val="20"/>
        </w:rPr>
        <w:t>Con el Paquete Económico 2022 se marca el inicio del segundo periodo de la administración en el cual se</w:t>
      </w:r>
      <w:r>
        <w:rPr>
          <w:rFonts w:ascii="Arial" w:hAnsi="Arial" w:cs="Arial"/>
          <w:bCs/>
          <w:sz w:val="20"/>
          <w:szCs w:val="20"/>
        </w:rPr>
        <w:t xml:space="preserve"> </w:t>
      </w:r>
      <w:r w:rsidRPr="00067933">
        <w:rPr>
          <w:rFonts w:ascii="Arial" w:hAnsi="Arial" w:cs="Arial"/>
          <w:bCs/>
          <w:sz w:val="20"/>
          <w:szCs w:val="20"/>
        </w:rPr>
        <w:t>consolidarán los programas, las políticas y los proyectos de infraestructura estratégicos, que, además de</w:t>
      </w:r>
      <w:r>
        <w:rPr>
          <w:rFonts w:ascii="Arial" w:hAnsi="Arial" w:cs="Arial"/>
          <w:bCs/>
          <w:sz w:val="20"/>
          <w:szCs w:val="20"/>
        </w:rPr>
        <w:t xml:space="preserve"> </w:t>
      </w:r>
      <w:r w:rsidRPr="00067933">
        <w:rPr>
          <w:rFonts w:ascii="Arial" w:hAnsi="Arial" w:cs="Arial"/>
          <w:bCs/>
          <w:sz w:val="20"/>
          <w:szCs w:val="20"/>
        </w:rPr>
        <w:t>coadyuvar a proteger el bienestar de las familias mexicanas, contribuyen a la construcción de una economía</w:t>
      </w:r>
      <w:r>
        <w:rPr>
          <w:rFonts w:ascii="Arial" w:hAnsi="Arial" w:cs="Arial"/>
          <w:bCs/>
          <w:sz w:val="20"/>
          <w:szCs w:val="20"/>
        </w:rPr>
        <w:t xml:space="preserve"> </w:t>
      </w:r>
      <w:r w:rsidRPr="00067933">
        <w:rPr>
          <w:rFonts w:ascii="Arial" w:hAnsi="Arial" w:cs="Arial"/>
          <w:bCs/>
          <w:sz w:val="20"/>
          <w:szCs w:val="20"/>
        </w:rPr>
        <w:t>con mayor cohesión social, más robusta y estable, así como a un desarrollo sectorial y regional equitativo e</w:t>
      </w:r>
      <w:r>
        <w:rPr>
          <w:rFonts w:ascii="Arial" w:hAnsi="Arial" w:cs="Arial"/>
          <w:bCs/>
          <w:sz w:val="20"/>
          <w:szCs w:val="20"/>
        </w:rPr>
        <w:t xml:space="preserve"> </w:t>
      </w:r>
      <w:r w:rsidRPr="00067933">
        <w:rPr>
          <w:rFonts w:ascii="Arial" w:hAnsi="Arial" w:cs="Arial"/>
          <w:bCs/>
          <w:sz w:val="20"/>
          <w:szCs w:val="20"/>
        </w:rPr>
        <w:t>incluyente que incrementa el bienestar en el largo plazo.</w:t>
      </w:r>
    </w:p>
    <w:p w14:paraId="4D52AE65" w14:textId="0A04FB35" w:rsidR="00067933" w:rsidRPr="00067933" w:rsidRDefault="00067933" w:rsidP="00067933">
      <w:pPr>
        <w:jc w:val="both"/>
        <w:rPr>
          <w:rFonts w:ascii="Arial" w:hAnsi="Arial" w:cs="Arial"/>
          <w:bCs/>
          <w:sz w:val="20"/>
          <w:szCs w:val="20"/>
        </w:rPr>
      </w:pPr>
      <w:r w:rsidRPr="00067933">
        <w:rPr>
          <w:rFonts w:ascii="Arial" w:hAnsi="Arial" w:cs="Arial"/>
          <w:bCs/>
          <w:sz w:val="20"/>
          <w:szCs w:val="20"/>
        </w:rPr>
        <w:t>Los CGPE 2022 refuerzan los principios que han caracterizado a la presente administración de responsabilidad</w:t>
      </w:r>
      <w:r>
        <w:rPr>
          <w:rFonts w:ascii="Arial" w:hAnsi="Arial" w:cs="Arial"/>
          <w:bCs/>
          <w:sz w:val="20"/>
          <w:szCs w:val="20"/>
        </w:rPr>
        <w:t xml:space="preserve"> </w:t>
      </w:r>
      <w:r w:rsidRPr="00067933">
        <w:rPr>
          <w:rFonts w:ascii="Arial" w:hAnsi="Arial" w:cs="Arial"/>
          <w:bCs/>
          <w:sz w:val="20"/>
          <w:szCs w:val="20"/>
        </w:rPr>
        <w:t>y eficacia en la gestión de las finanzas y deuda pública. Asimismo, se propone robustecer las fuentes de</w:t>
      </w:r>
      <w:r>
        <w:rPr>
          <w:rFonts w:ascii="Arial" w:hAnsi="Arial" w:cs="Arial"/>
          <w:bCs/>
          <w:sz w:val="20"/>
          <w:szCs w:val="20"/>
        </w:rPr>
        <w:t xml:space="preserve"> </w:t>
      </w:r>
      <w:r w:rsidRPr="00067933">
        <w:rPr>
          <w:rFonts w:ascii="Arial" w:hAnsi="Arial" w:cs="Arial"/>
          <w:bCs/>
          <w:sz w:val="20"/>
          <w:szCs w:val="20"/>
        </w:rPr>
        <w:t>recaudación, sin recurrir a incrementos o creación de nuevos impuestos, un ejercicio de los recursos públicos</w:t>
      </w:r>
      <w:r>
        <w:rPr>
          <w:rFonts w:ascii="Arial" w:hAnsi="Arial" w:cs="Arial"/>
          <w:bCs/>
          <w:sz w:val="20"/>
          <w:szCs w:val="20"/>
        </w:rPr>
        <w:t xml:space="preserve"> </w:t>
      </w:r>
      <w:r w:rsidRPr="00067933">
        <w:rPr>
          <w:rFonts w:ascii="Arial" w:hAnsi="Arial" w:cs="Arial"/>
          <w:bCs/>
          <w:sz w:val="20"/>
          <w:szCs w:val="20"/>
        </w:rPr>
        <w:t>eficiente y austero, y una gestión de activos y pasivos innovadora que permita fortalecer la posición financiera</w:t>
      </w:r>
      <w:r>
        <w:rPr>
          <w:rFonts w:ascii="Arial" w:hAnsi="Arial" w:cs="Arial"/>
          <w:bCs/>
          <w:sz w:val="20"/>
          <w:szCs w:val="20"/>
        </w:rPr>
        <w:t xml:space="preserve"> </w:t>
      </w:r>
      <w:r w:rsidRPr="00067933">
        <w:rPr>
          <w:rFonts w:ascii="Arial" w:hAnsi="Arial" w:cs="Arial"/>
          <w:bCs/>
          <w:sz w:val="20"/>
          <w:szCs w:val="20"/>
        </w:rPr>
        <w:t>del sector público y generar nuevas alternativas para su financiamiento.</w:t>
      </w:r>
    </w:p>
    <w:p w14:paraId="672B4801" w14:textId="4B0E2AE7" w:rsidR="00067933" w:rsidRPr="005F4574" w:rsidRDefault="005F4574" w:rsidP="00E70F86">
      <w:pPr>
        <w:rPr>
          <w:rFonts w:ascii="Arial" w:hAnsi="Arial" w:cs="Arial"/>
          <w:b/>
          <w:bCs/>
          <w:color w:val="0D0D0D" w:themeColor="text1" w:themeTint="F2"/>
          <w:sz w:val="20"/>
          <w:szCs w:val="20"/>
        </w:rPr>
      </w:pPr>
      <w:r w:rsidRPr="005F4574">
        <w:rPr>
          <w:rFonts w:ascii="Arial" w:hAnsi="Arial" w:cs="Arial"/>
          <w:b/>
          <w:bCs/>
          <w:color w:val="0D0D0D" w:themeColor="text1" w:themeTint="F2"/>
          <w:sz w:val="20"/>
          <w:szCs w:val="20"/>
        </w:rPr>
        <w:t>NIVEL MUNICIPAL</w:t>
      </w:r>
    </w:p>
    <w:p w14:paraId="6A0FF27A" w14:textId="77777777" w:rsidR="00E70F86" w:rsidRPr="00EE10C5" w:rsidRDefault="00E70F86" w:rsidP="00E70F86">
      <w:pPr>
        <w:pStyle w:val="Prrafodelista"/>
        <w:numPr>
          <w:ilvl w:val="0"/>
          <w:numId w:val="7"/>
        </w:numPr>
        <w:rPr>
          <w:rFonts w:ascii="Arial" w:hAnsi="Arial" w:cs="Arial"/>
          <w:b/>
          <w:bCs/>
          <w:sz w:val="20"/>
          <w:szCs w:val="20"/>
        </w:rPr>
      </w:pPr>
      <w:r w:rsidRPr="00EE10C5">
        <w:rPr>
          <w:rFonts w:ascii="Arial" w:hAnsi="Arial" w:cs="Arial"/>
          <w:b/>
          <w:bCs/>
          <w:sz w:val="20"/>
          <w:szCs w:val="20"/>
        </w:rPr>
        <w:t>Ley de ingresos y Presupuesto de Egresos:</w:t>
      </w:r>
    </w:p>
    <w:p w14:paraId="1ED475A9" w14:textId="77777777" w:rsidR="00B71F67" w:rsidRPr="00EE10C5" w:rsidRDefault="00E70F86" w:rsidP="00B71F67">
      <w:pPr>
        <w:ind w:left="360"/>
        <w:jc w:val="both"/>
        <w:rPr>
          <w:rFonts w:ascii="Arial" w:hAnsi="Arial" w:cs="Arial"/>
          <w:sz w:val="20"/>
          <w:szCs w:val="20"/>
        </w:rPr>
      </w:pPr>
      <w:r w:rsidRPr="00EE10C5">
        <w:rPr>
          <w:rFonts w:ascii="Arial" w:hAnsi="Arial" w:cs="Arial"/>
          <w:sz w:val="20"/>
          <w:szCs w:val="20"/>
        </w:rPr>
        <w:t xml:space="preserve">En cumplimiento al artículo 107 fracciones III y IV de la Ley Orgánica de los Municipios del Estado de Campeche, </w:t>
      </w:r>
      <w:r w:rsidR="00144E3F" w:rsidRPr="00EE10C5">
        <w:rPr>
          <w:rFonts w:ascii="Arial" w:hAnsi="Arial" w:cs="Arial"/>
          <w:sz w:val="20"/>
          <w:szCs w:val="20"/>
        </w:rPr>
        <w:t xml:space="preserve">H. Ayuntamiento del Municipio de Seybaplaya </w:t>
      </w:r>
      <w:r w:rsidRPr="00EE10C5">
        <w:rPr>
          <w:rFonts w:ascii="Arial" w:hAnsi="Arial" w:cs="Arial"/>
          <w:sz w:val="20"/>
          <w:szCs w:val="20"/>
        </w:rPr>
        <w:t>formuló y envío al H. Congreso del Estado para su aprobación, su iniciativa de Ley de Ingresos 202</w:t>
      </w:r>
      <w:r w:rsidR="00144E3F" w:rsidRPr="00EE10C5">
        <w:rPr>
          <w:rFonts w:ascii="Arial" w:hAnsi="Arial" w:cs="Arial"/>
          <w:sz w:val="20"/>
          <w:szCs w:val="20"/>
        </w:rPr>
        <w:t>2</w:t>
      </w:r>
      <w:r w:rsidRPr="00EE10C5">
        <w:rPr>
          <w:rFonts w:ascii="Arial" w:hAnsi="Arial" w:cs="Arial"/>
          <w:sz w:val="20"/>
          <w:szCs w:val="20"/>
        </w:rPr>
        <w:t xml:space="preserve"> misma que fue publicada en el Periódico Oficial del Gobierno del Estado, y publicó su Presupuesto Anual de Egresos 202</w:t>
      </w:r>
      <w:r w:rsidR="00144E3F" w:rsidRPr="00EE10C5">
        <w:rPr>
          <w:rFonts w:ascii="Arial" w:hAnsi="Arial" w:cs="Arial"/>
          <w:sz w:val="20"/>
          <w:szCs w:val="20"/>
        </w:rPr>
        <w:t>2</w:t>
      </w:r>
      <w:r w:rsidR="00B71F67" w:rsidRPr="00EE10C5">
        <w:rPr>
          <w:rFonts w:ascii="Arial" w:hAnsi="Arial" w:cs="Arial"/>
          <w:sz w:val="20"/>
          <w:szCs w:val="20"/>
        </w:rPr>
        <w:t>.</w:t>
      </w:r>
    </w:p>
    <w:p w14:paraId="3337DD8B" w14:textId="57B2A04C" w:rsidR="00E70F86" w:rsidRPr="00EE10C5" w:rsidRDefault="00E70F86" w:rsidP="00B71F67">
      <w:pPr>
        <w:ind w:left="360"/>
        <w:jc w:val="both"/>
        <w:rPr>
          <w:rFonts w:ascii="Arial" w:hAnsi="Arial" w:cs="Arial"/>
          <w:b/>
          <w:bCs/>
          <w:sz w:val="20"/>
          <w:szCs w:val="20"/>
        </w:rPr>
      </w:pPr>
      <w:r w:rsidRPr="00EE10C5">
        <w:rPr>
          <w:rFonts w:ascii="Arial" w:hAnsi="Arial" w:cs="Arial"/>
          <w:b/>
          <w:bCs/>
          <w:sz w:val="20"/>
          <w:szCs w:val="20"/>
        </w:rPr>
        <w:t>Ley de Ingresos</w:t>
      </w:r>
    </w:p>
    <w:p w14:paraId="013AF53E" w14:textId="072C638C" w:rsidR="00E70F86" w:rsidRPr="00EE10C5" w:rsidRDefault="00E70F86" w:rsidP="00E70F86">
      <w:pPr>
        <w:ind w:left="360"/>
        <w:jc w:val="both"/>
        <w:rPr>
          <w:rFonts w:ascii="Arial" w:hAnsi="Arial" w:cs="Arial"/>
          <w:sz w:val="20"/>
          <w:szCs w:val="20"/>
        </w:rPr>
      </w:pPr>
      <w:r w:rsidRPr="00EE10C5">
        <w:rPr>
          <w:rFonts w:ascii="Arial" w:hAnsi="Arial" w:cs="Arial"/>
          <w:sz w:val="20"/>
          <w:szCs w:val="20"/>
        </w:rPr>
        <w:t>En el</w:t>
      </w:r>
      <w:r w:rsidR="00EF33E5" w:rsidRPr="00EE10C5">
        <w:rPr>
          <w:rFonts w:ascii="Arial" w:hAnsi="Arial" w:cs="Arial"/>
          <w:sz w:val="20"/>
          <w:szCs w:val="20"/>
        </w:rPr>
        <w:t xml:space="preserve"> </w:t>
      </w:r>
      <w:r w:rsidR="00823903" w:rsidRPr="00EE10C5">
        <w:rPr>
          <w:rFonts w:ascii="Arial" w:hAnsi="Arial" w:cs="Arial"/>
          <w:sz w:val="20"/>
          <w:szCs w:val="20"/>
        </w:rPr>
        <w:t xml:space="preserve">H. Ayuntamiento del Municipio de Seybaplaya </w:t>
      </w:r>
      <w:r w:rsidRPr="00EE10C5">
        <w:rPr>
          <w:rFonts w:ascii="Arial" w:hAnsi="Arial" w:cs="Arial"/>
          <w:sz w:val="20"/>
          <w:szCs w:val="20"/>
        </w:rPr>
        <w:t>para el ejercicio fiscal 202</w:t>
      </w:r>
      <w:r w:rsidR="00181237" w:rsidRPr="00EE10C5">
        <w:rPr>
          <w:rFonts w:ascii="Arial" w:hAnsi="Arial" w:cs="Arial"/>
          <w:sz w:val="20"/>
          <w:szCs w:val="20"/>
        </w:rPr>
        <w:t>2</w:t>
      </w:r>
      <w:r w:rsidRPr="00EE10C5">
        <w:rPr>
          <w:rFonts w:ascii="Arial" w:hAnsi="Arial" w:cs="Arial"/>
          <w:sz w:val="20"/>
          <w:szCs w:val="20"/>
        </w:rPr>
        <w:t xml:space="preserve"> pretende recaudar originalmente en su Ley de Ingresos Estimada </w:t>
      </w:r>
      <w:r w:rsidR="00181237" w:rsidRPr="00243A42">
        <w:rPr>
          <w:rFonts w:ascii="Arial" w:hAnsi="Arial" w:cs="Arial"/>
          <w:b/>
          <w:bCs/>
          <w:sz w:val="20"/>
          <w:szCs w:val="20"/>
        </w:rPr>
        <w:t>$ 74,429,968.00</w:t>
      </w:r>
      <w:r w:rsidR="00181237" w:rsidRPr="00EE10C5">
        <w:rPr>
          <w:rFonts w:ascii="Arial" w:hAnsi="Arial" w:cs="Arial"/>
          <w:b/>
          <w:bCs/>
          <w:sz w:val="20"/>
          <w:szCs w:val="20"/>
        </w:rPr>
        <w:t xml:space="preserve"> </w:t>
      </w:r>
      <w:r w:rsidRPr="00EE10C5">
        <w:rPr>
          <w:rFonts w:ascii="Arial" w:hAnsi="Arial" w:cs="Arial"/>
          <w:sz w:val="20"/>
          <w:szCs w:val="20"/>
        </w:rPr>
        <w:t xml:space="preserve">(Son: </w:t>
      </w:r>
      <w:r w:rsidR="00181237" w:rsidRPr="00EE10C5">
        <w:rPr>
          <w:rFonts w:ascii="Arial" w:hAnsi="Arial" w:cs="Arial"/>
          <w:sz w:val="20"/>
          <w:szCs w:val="20"/>
        </w:rPr>
        <w:t xml:space="preserve">Setenta y cuatro millones </w:t>
      </w:r>
      <w:r w:rsidR="008C3BF7" w:rsidRPr="00EE10C5">
        <w:rPr>
          <w:rFonts w:ascii="Arial" w:hAnsi="Arial" w:cs="Arial"/>
          <w:sz w:val="20"/>
          <w:szCs w:val="20"/>
        </w:rPr>
        <w:t>cuatrocientos</w:t>
      </w:r>
      <w:r w:rsidR="00181237" w:rsidRPr="00EE10C5">
        <w:rPr>
          <w:rFonts w:ascii="Arial" w:hAnsi="Arial" w:cs="Arial"/>
          <w:sz w:val="20"/>
          <w:szCs w:val="20"/>
        </w:rPr>
        <w:t xml:space="preserve"> veintinueve mil novecientos sesenta y </w:t>
      </w:r>
      <w:r w:rsidR="00E60553" w:rsidRPr="00EE10C5">
        <w:rPr>
          <w:rFonts w:ascii="Arial" w:hAnsi="Arial" w:cs="Arial"/>
          <w:sz w:val="20"/>
          <w:szCs w:val="20"/>
        </w:rPr>
        <w:t>ocho 00</w:t>
      </w:r>
      <w:r w:rsidRPr="00EE10C5">
        <w:rPr>
          <w:rFonts w:ascii="Arial" w:hAnsi="Arial" w:cs="Arial"/>
          <w:sz w:val="20"/>
          <w:szCs w:val="20"/>
        </w:rPr>
        <w:t>/100 M.N.).</w:t>
      </w:r>
    </w:p>
    <w:p w14:paraId="4DDEFF09" w14:textId="2E636B20" w:rsidR="00E70F86" w:rsidRPr="00EE10C5" w:rsidRDefault="00E70F86" w:rsidP="00E70F86">
      <w:pPr>
        <w:pStyle w:val="Prrafodelista"/>
        <w:numPr>
          <w:ilvl w:val="0"/>
          <w:numId w:val="8"/>
        </w:numPr>
        <w:rPr>
          <w:rFonts w:ascii="Arial" w:hAnsi="Arial" w:cs="Arial"/>
          <w:b/>
          <w:bCs/>
          <w:sz w:val="20"/>
          <w:szCs w:val="20"/>
        </w:rPr>
      </w:pPr>
      <w:r w:rsidRPr="00EE10C5">
        <w:rPr>
          <w:rFonts w:ascii="Arial" w:hAnsi="Arial" w:cs="Arial"/>
          <w:b/>
          <w:bCs/>
          <w:sz w:val="20"/>
          <w:szCs w:val="20"/>
        </w:rPr>
        <w:lastRenderedPageBreak/>
        <w:t xml:space="preserve">Ingresos </w:t>
      </w:r>
      <w:r w:rsidR="00EE5955" w:rsidRPr="00EE10C5">
        <w:rPr>
          <w:rFonts w:ascii="Arial" w:hAnsi="Arial" w:cs="Arial"/>
          <w:b/>
          <w:bCs/>
          <w:sz w:val="20"/>
          <w:szCs w:val="20"/>
        </w:rPr>
        <w:t xml:space="preserve">de gestión </w:t>
      </w:r>
    </w:p>
    <w:p w14:paraId="7EEAE49B" w14:textId="20C2F341" w:rsidR="00E70F86" w:rsidRPr="00EE10C5" w:rsidRDefault="00EE5955" w:rsidP="00E70F86">
      <w:pPr>
        <w:ind w:left="360"/>
        <w:jc w:val="both"/>
        <w:rPr>
          <w:rFonts w:ascii="Arial" w:hAnsi="Arial" w:cs="Arial"/>
          <w:bCs/>
          <w:sz w:val="20"/>
          <w:szCs w:val="20"/>
        </w:rPr>
      </w:pPr>
      <w:r w:rsidRPr="00EE10C5">
        <w:rPr>
          <w:rFonts w:ascii="Arial" w:hAnsi="Arial" w:cs="Arial"/>
          <w:bCs/>
          <w:sz w:val="20"/>
          <w:szCs w:val="20"/>
        </w:rPr>
        <w:t>El</w:t>
      </w:r>
      <w:r w:rsidRPr="00EE10C5">
        <w:rPr>
          <w:rFonts w:ascii="Arial" w:hAnsi="Arial" w:cs="Arial"/>
          <w:sz w:val="20"/>
          <w:szCs w:val="20"/>
        </w:rPr>
        <w:t>, H. Ayuntamiento del Municipio de Seybaplaya</w:t>
      </w:r>
      <w:r w:rsidR="00E70F86" w:rsidRPr="00EE10C5">
        <w:rPr>
          <w:rFonts w:ascii="Arial" w:hAnsi="Arial" w:cs="Arial"/>
          <w:bCs/>
          <w:sz w:val="20"/>
          <w:szCs w:val="20"/>
        </w:rPr>
        <w:t xml:space="preserve">, obtiene ingresos </w:t>
      </w:r>
      <w:r w:rsidRPr="00EE10C5">
        <w:rPr>
          <w:rFonts w:ascii="Arial" w:hAnsi="Arial" w:cs="Arial"/>
          <w:bCs/>
          <w:sz w:val="20"/>
          <w:szCs w:val="20"/>
        </w:rPr>
        <w:t xml:space="preserve">de gestión </w:t>
      </w:r>
      <w:r w:rsidR="00E70F86" w:rsidRPr="00EE10C5">
        <w:rPr>
          <w:rFonts w:ascii="Arial" w:hAnsi="Arial" w:cs="Arial"/>
          <w:bCs/>
          <w:sz w:val="20"/>
          <w:szCs w:val="20"/>
        </w:rPr>
        <w:t>provenientes de diversos gravámenes establecidos en la Ley de Ingresos Municipal y en la Ley de Hacienda de los Municipios del Estado de Campeche</w:t>
      </w:r>
      <w:r w:rsidR="007133A3" w:rsidRPr="00EE10C5">
        <w:rPr>
          <w:rFonts w:ascii="Arial" w:hAnsi="Arial" w:cs="Arial"/>
          <w:bCs/>
          <w:sz w:val="20"/>
          <w:szCs w:val="20"/>
        </w:rPr>
        <w:t>:</w:t>
      </w:r>
    </w:p>
    <w:tbl>
      <w:tblPr>
        <w:tblStyle w:val="Tablaconcuadrcula"/>
        <w:tblW w:w="0" w:type="auto"/>
        <w:tblInd w:w="360" w:type="dxa"/>
        <w:tblLook w:val="04A0" w:firstRow="1" w:lastRow="0" w:firstColumn="1" w:lastColumn="0" w:noHBand="0" w:noVBand="1"/>
      </w:tblPr>
      <w:tblGrid>
        <w:gridCol w:w="400"/>
        <w:gridCol w:w="5496"/>
        <w:gridCol w:w="2494"/>
      </w:tblGrid>
      <w:tr w:rsidR="00C63130" w:rsidRPr="00EE10C5" w14:paraId="3EB6EEF8" w14:textId="77777777" w:rsidTr="00A22D96">
        <w:trPr>
          <w:trHeight w:val="249"/>
        </w:trPr>
        <w:tc>
          <w:tcPr>
            <w:tcW w:w="5896" w:type="dxa"/>
            <w:gridSpan w:val="2"/>
            <w:shd w:val="clear" w:color="auto" w:fill="222A35" w:themeFill="text2" w:themeFillShade="80"/>
          </w:tcPr>
          <w:p w14:paraId="32425CED" w14:textId="0898C749" w:rsidR="00C63130" w:rsidRPr="00EE10C5" w:rsidRDefault="00C63130" w:rsidP="00EE5955">
            <w:pPr>
              <w:jc w:val="center"/>
              <w:rPr>
                <w:rFonts w:ascii="Arial" w:hAnsi="Arial" w:cs="Arial"/>
                <w:b/>
                <w:sz w:val="20"/>
                <w:szCs w:val="20"/>
              </w:rPr>
            </w:pPr>
            <w:r w:rsidRPr="00EE10C5">
              <w:rPr>
                <w:rFonts w:ascii="Arial" w:hAnsi="Arial" w:cs="Arial"/>
                <w:b/>
                <w:sz w:val="20"/>
                <w:szCs w:val="20"/>
              </w:rPr>
              <w:t>Municipio de Seybaplaya</w:t>
            </w:r>
          </w:p>
        </w:tc>
        <w:tc>
          <w:tcPr>
            <w:tcW w:w="2494" w:type="dxa"/>
            <w:vMerge w:val="restart"/>
            <w:shd w:val="clear" w:color="auto" w:fill="222A35" w:themeFill="text2" w:themeFillShade="80"/>
          </w:tcPr>
          <w:p w14:paraId="15D5C017" w14:textId="77777777" w:rsidR="00C63130" w:rsidRPr="00EE10C5" w:rsidRDefault="00C63130" w:rsidP="00E70F86">
            <w:pPr>
              <w:jc w:val="both"/>
              <w:rPr>
                <w:rFonts w:ascii="Arial" w:hAnsi="Arial" w:cs="Arial"/>
                <w:b/>
                <w:sz w:val="20"/>
                <w:szCs w:val="20"/>
              </w:rPr>
            </w:pPr>
          </w:p>
          <w:p w14:paraId="36F3B6C2" w14:textId="77C9DAA4" w:rsidR="00C63130" w:rsidRPr="00EE10C5" w:rsidRDefault="00C63130" w:rsidP="00E70F86">
            <w:pPr>
              <w:jc w:val="both"/>
              <w:rPr>
                <w:rFonts w:ascii="Arial" w:hAnsi="Arial" w:cs="Arial"/>
                <w:b/>
                <w:sz w:val="20"/>
                <w:szCs w:val="20"/>
              </w:rPr>
            </w:pPr>
            <w:r w:rsidRPr="00EE10C5">
              <w:rPr>
                <w:rFonts w:ascii="Arial" w:hAnsi="Arial" w:cs="Arial"/>
                <w:b/>
                <w:sz w:val="20"/>
                <w:szCs w:val="20"/>
              </w:rPr>
              <w:t>Ingreso Estimado 2022</w:t>
            </w:r>
          </w:p>
        </w:tc>
      </w:tr>
      <w:tr w:rsidR="00C63130" w:rsidRPr="00EE10C5" w14:paraId="62FF94FB" w14:textId="77777777" w:rsidTr="00A22D96">
        <w:trPr>
          <w:trHeight w:val="249"/>
        </w:trPr>
        <w:tc>
          <w:tcPr>
            <w:tcW w:w="5896" w:type="dxa"/>
            <w:gridSpan w:val="2"/>
            <w:shd w:val="clear" w:color="auto" w:fill="222A35" w:themeFill="text2" w:themeFillShade="80"/>
          </w:tcPr>
          <w:p w14:paraId="14616819" w14:textId="22C4A2DF" w:rsidR="00C63130" w:rsidRPr="00EE10C5" w:rsidRDefault="00C63130" w:rsidP="00E70F86">
            <w:pPr>
              <w:jc w:val="both"/>
              <w:rPr>
                <w:rFonts w:ascii="Arial" w:hAnsi="Arial" w:cs="Arial"/>
                <w:b/>
                <w:sz w:val="20"/>
                <w:szCs w:val="20"/>
              </w:rPr>
            </w:pPr>
            <w:r w:rsidRPr="00EE10C5">
              <w:rPr>
                <w:rFonts w:ascii="Arial" w:hAnsi="Arial" w:cs="Arial"/>
                <w:b/>
                <w:sz w:val="20"/>
                <w:szCs w:val="20"/>
              </w:rPr>
              <w:t>Ley de Ingresos para el Ejercicio Fiscal 2022</w:t>
            </w:r>
          </w:p>
        </w:tc>
        <w:tc>
          <w:tcPr>
            <w:tcW w:w="2494" w:type="dxa"/>
            <w:vMerge/>
          </w:tcPr>
          <w:p w14:paraId="77E3389B" w14:textId="77777777" w:rsidR="00C63130" w:rsidRPr="00EE10C5" w:rsidRDefault="00C63130" w:rsidP="00E70F86">
            <w:pPr>
              <w:jc w:val="both"/>
              <w:rPr>
                <w:rFonts w:ascii="Arial" w:hAnsi="Arial" w:cs="Arial"/>
                <w:bCs/>
                <w:sz w:val="20"/>
                <w:szCs w:val="20"/>
              </w:rPr>
            </w:pPr>
          </w:p>
        </w:tc>
      </w:tr>
      <w:tr w:rsidR="00EE5955" w:rsidRPr="00EE10C5" w14:paraId="10374026" w14:textId="77777777" w:rsidTr="00A22D96">
        <w:trPr>
          <w:trHeight w:val="267"/>
        </w:trPr>
        <w:tc>
          <w:tcPr>
            <w:tcW w:w="400" w:type="dxa"/>
          </w:tcPr>
          <w:p w14:paraId="0AFA664E" w14:textId="26C295C0" w:rsidR="00EE5955" w:rsidRPr="00EE10C5" w:rsidRDefault="00DC7655" w:rsidP="00E70F86">
            <w:pPr>
              <w:jc w:val="both"/>
              <w:rPr>
                <w:rFonts w:ascii="Arial" w:hAnsi="Arial" w:cs="Arial"/>
                <w:bCs/>
                <w:sz w:val="20"/>
                <w:szCs w:val="20"/>
              </w:rPr>
            </w:pPr>
            <w:r w:rsidRPr="00EE10C5">
              <w:rPr>
                <w:rFonts w:ascii="Arial" w:hAnsi="Arial" w:cs="Arial"/>
                <w:bCs/>
                <w:sz w:val="20"/>
                <w:szCs w:val="20"/>
              </w:rPr>
              <w:t>1.</w:t>
            </w:r>
          </w:p>
        </w:tc>
        <w:tc>
          <w:tcPr>
            <w:tcW w:w="5495" w:type="dxa"/>
          </w:tcPr>
          <w:p w14:paraId="43337961" w14:textId="1D917B25" w:rsidR="00EE5955" w:rsidRPr="00EE10C5" w:rsidRDefault="00DC7655" w:rsidP="00E70F86">
            <w:pPr>
              <w:jc w:val="both"/>
              <w:rPr>
                <w:rFonts w:ascii="Arial" w:hAnsi="Arial" w:cs="Arial"/>
                <w:bCs/>
                <w:sz w:val="20"/>
                <w:szCs w:val="20"/>
              </w:rPr>
            </w:pPr>
            <w:r w:rsidRPr="00EE10C5">
              <w:rPr>
                <w:rFonts w:ascii="Arial" w:hAnsi="Arial" w:cs="Arial"/>
                <w:bCs/>
                <w:sz w:val="20"/>
                <w:szCs w:val="20"/>
              </w:rPr>
              <w:t>Impuestos</w:t>
            </w:r>
          </w:p>
        </w:tc>
        <w:tc>
          <w:tcPr>
            <w:tcW w:w="2494" w:type="dxa"/>
          </w:tcPr>
          <w:p w14:paraId="28C45D2D" w14:textId="3681BD1B" w:rsidR="00EE5955" w:rsidRPr="00EE10C5" w:rsidRDefault="00DC7655" w:rsidP="00DC7655">
            <w:pPr>
              <w:jc w:val="right"/>
              <w:rPr>
                <w:rFonts w:ascii="Arial" w:hAnsi="Arial" w:cs="Arial"/>
                <w:bCs/>
                <w:sz w:val="20"/>
                <w:szCs w:val="20"/>
              </w:rPr>
            </w:pPr>
            <w:r w:rsidRPr="00EE10C5">
              <w:rPr>
                <w:rFonts w:ascii="Arial" w:hAnsi="Arial" w:cs="Arial"/>
                <w:bCs/>
                <w:sz w:val="20"/>
                <w:szCs w:val="20"/>
              </w:rPr>
              <w:t>$1,527,766.00</w:t>
            </w:r>
          </w:p>
        </w:tc>
      </w:tr>
      <w:tr w:rsidR="00EE5955" w:rsidRPr="00EE10C5" w14:paraId="7891F53B" w14:textId="77777777" w:rsidTr="00A22D96">
        <w:trPr>
          <w:trHeight w:val="249"/>
        </w:trPr>
        <w:tc>
          <w:tcPr>
            <w:tcW w:w="400" w:type="dxa"/>
          </w:tcPr>
          <w:p w14:paraId="32A49925" w14:textId="5E77B841" w:rsidR="00EE5955" w:rsidRPr="00EE10C5" w:rsidRDefault="007C0F55" w:rsidP="00E70F86">
            <w:pPr>
              <w:jc w:val="both"/>
              <w:rPr>
                <w:rFonts w:ascii="Arial" w:hAnsi="Arial" w:cs="Arial"/>
                <w:bCs/>
                <w:sz w:val="20"/>
                <w:szCs w:val="20"/>
              </w:rPr>
            </w:pPr>
            <w:r w:rsidRPr="00EE10C5">
              <w:rPr>
                <w:rFonts w:ascii="Arial" w:hAnsi="Arial" w:cs="Arial"/>
                <w:bCs/>
                <w:sz w:val="20"/>
                <w:szCs w:val="20"/>
              </w:rPr>
              <w:t>2.</w:t>
            </w:r>
          </w:p>
        </w:tc>
        <w:tc>
          <w:tcPr>
            <w:tcW w:w="5495" w:type="dxa"/>
          </w:tcPr>
          <w:p w14:paraId="6F93E1C7" w14:textId="1F170E7F" w:rsidR="00EE5955" w:rsidRPr="00EE10C5" w:rsidRDefault="007C0F55" w:rsidP="00E70F86">
            <w:pPr>
              <w:jc w:val="both"/>
              <w:rPr>
                <w:rFonts w:ascii="Arial" w:hAnsi="Arial" w:cs="Arial"/>
                <w:bCs/>
                <w:sz w:val="20"/>
                <w:szCs w:val="20"/>
              </w:rPr>
            </w:pPr>
            <w:r w:rsidRPr="00EE10C5">
              <w:rPr>
                <w:rFonts w:ascii="Arial" w:hAnsi="Arial" w:cs="Arial"/>
                <w:bCs/>
                <w:sz w:val="20"/>
                <w:szCs w:val="20"/>
              </w:rPr>
              <w:t>Cuotas y Aportaciones de Seguridad Social</w:t>
            </w:r>
          </w:p>
        </w:tc>
        <w:tc>
          <w:tcPr>
            <w:tcW w:w="2494" w:type="dxa"/>
          </w:tcPr>
          <w:p w14:paraId="1749781F" w14:textId="2514377D" w:rsidR="00EE5955" w:rsidRPr="00EE10C5" w:rsidRDefault="007C0F55" w:rsidP="00DC7655">
            <w:pPr>
              <w:jc w:val="right"/>
              <w:rPr>
                <w:rFonts w:ascii="Arial" w:hAnsi="Arial" w:cs="Arial"/>
                <w:bCs/>
                <w:sz w:val="20"/>
                <w:szCs w:val="20"/>
              </w:rPr>
            </w:pPr>
            <w:r w:rsidRPr="00EE10C5">
              <w:rPr>
                <w:rFonts w:ascii="Arial" w:hAnsi="Arial" w:cs="Arial"/>
                <w:bCs/>
                <w:sz w:val="20"/>
                <w:szCs w:val="20"/>
              </w:rPr>
              <w:t>$0.00</w:t>
            </w:r>
          </w:p>
        </w:tc>
      </w:tr>
      <w:tr w:rsidR="00EE5955" w:rsidRPr="00EE10C5" w14:paraId="5FB531EB" w14:textId="77777777" w:rsidTr="00A22D96">
        <w:trPr>
          <w:trHeight w:val="249"/>
        </w:trPr>
        <w:tc>
          <w:tcPr>
            <w:tcW w:w="400" w:type="dxa"/>
          </w:tcPr>
          <w:p w14:paraId="1279CC93" w14:textId="376161D9" w:rsidR="00EE5955" w:rsidRPr="00EE10C5" w:rsidRDefault="007C0F55" w:rsidP="00E70F86">
            <w:pPr>
              <w:jc w:val="both"/>
              <w:rPr>
                <w:rFonts w:ascii="Arial" w:hAnsi="Arial" w:cs="Arial"/>
                <w:bCs/>
                <w:sz w:val="20"/>
                <w:szCs w:val="20"/>
              </w:rPr>
            </w:pPr>
            <w:r w:rsidRPr="00EE10C5">
              <w:rPr>
                <w:rFonts w:ascii="Arial" w:hAnsi="Arial" w:cs="Arial"/>
                <w:bCs/>
                <w:sz w:val="20"/>
                <w:szCs w:val="20"/>
              </w:rPr>
              <w:t>3.</w:t>
            </w:r>
          </w:p>
        </w:tc>
        <w:tc>
          <w:tcPr>
            <w:tcW w:w="5495" w:type="dxa"/>
          </w:tcPr>
          <w:p w14:paraId="65A9EBDB" w14:textId="4D6576CE" w:rsidR="00EE5955" w:rsidRPr="00EE10C5" w:rsidRDefault="007C0F55" w:rsidP="00E70F86">
            <w:pPr>
              <w:jc w:val="both"/>
              <w:rPr>
                <w:rFonts w:ascii="Arial" w:hAnsi="Arial" w:cs="Arial"/>
                <w:bCs/>
                <w:sz w:val="20"/>
                <w:szCs w:val="20"/>
              </w:rPr>
            </w:pPr>
            <w:r w:rsidRPr="00EE10C5">
              <w:rPr>
                <w:rFonts w:ascii="Arial" w:hAnsi="Arial" w:cs="Arial"/>
                <w:bCs/>
                <w:sz w:val="20"/>
                <w:szCs w:val="20"/>
              </w:rPr>
              <w:t>Contribuciones de Mejoras</w:t>
            </w:r>
          </w:p>
        </w:tc>
        <w:tc>
          <w:tcPr>
            <w:tcW w:w="2494" w:type="dxa"/>
          </w:tcPr>
          <w:p w14:paraId="42CA2333" w14:textId="68EB83BD" w:rsidR="00EE5955" w:rsidRPr="00EE10C5" w:rsidRDefault="007C0F55" w:rsidP="00DC7655">
            <w:pPr>
              <w:jc w:val="right"/>
              <w:rPr>
                <w:rFonts w:ascii="Arial" w:hAnsi="Arial" w:cs="Arial"/>
                <w:bCs/>
                <w:sz w:val="20"/>
                <w:szCs w:val="20"/>
              </w:rPr>
            </w:pPr>
            <w:r w:rsidRPr="00EE10C5">
              <w:rPr>
                <w:rFonts w:ascii="Arial" w:hAnsi="Arial" w:cs="Arial"/>
                <w:bCs/>
                <w:sz w:val="20"/>
                <w:szCs w:val="20"/>
              </w:rPr>
              <w:t>$0.00</w:t>
            </w:r>
          </w:p>
        </w:tc>
      </w:tr>
      <w:tr w:rsidR="00EE5955" w:rsidRPr="00EE10C5" w14:paraId="2596FF78" w14:textId="77777777" w:rsidTr="00A22D96">
        <w:trPr>
          <w:trHeight w:val="249"/>
        </w:trPr>
        <w:tc>
          <w:tcPr>
            <w:tcW w:w="400" w:type="dxa"/>
          </w:tcPr>
          <w:p w14:paraId="4548EEC5" w14:textId="1529610F" w:rsidR="00EE5955" w:rsidRPr="00EE10C5" w:rsidRDefault="007C0F55" w:rsidP="00E70F86">
            <w:pPr>
              <w:jc w:val="both"/>
              <w:rPr>
                <w:rFonts w:ascii="Arial" w:hAnsi="Arial" w:cs="Arial"/>
                <w:bCs/>
                <w:sz w:val="20"/>
                <w:szCs w:val="20"/>
              </w:rPr>
            </w:pPr>
            <w:r w:rsidRPr="00EE10C5">
              <w:rPr>
                <w:rFonts w:ascii="Arial" w:hAnsi="Arial" w:cs="Arial"/>
                <w:bCs/>
                <w:sz w:val="20"/>
                <w:szCs w:val="20"/>
              </w:rPr>
              <w:t>4.</w:t>
            </w:r>
          </w:p>
        </w:tc>
        <w:tc>
          <w:tcPr>
            <w:tcW w:w="5495" w:type="dxa"/>
          </w:tcPr>
          <w:p w14:paraId="19FCD2B6" w14:textId="4AC11AD3" w:rsidR="00EE5955" w:rsidRPr="00EE10C5" w:rsidRDefault="007C0F55" w:rsidP="00E70F86">
            <w:pPr>
              <w:jc w:val="both"/>
              <w:rPr>
                <w:rFonts w:ascii="Arial" w:hAnsi="Arial" w:cs="Arial"/>
                <w:bCs/>
                <w:sz w:val="20"/>
                <w:szCs w:val="20"/>
              </w:rPr>
            </w:pPr>
            <w:r w:rsidRPr="00EE10C5">
              <w:rPr>
                <w:rFonts w:ascii="Arial" w:hAnsi="Arial" w:cs="Arial"/>
                <w:bCs/>
                <w:sz w:val="20"/>
                <w:szCs w:val="20"/>
              </w:rPr>
              <w:t>Derechos</w:t>
            </w:r>
          </w:p>
        </w:tc>
        <w:tc>
          <w:tcPr>
            <w:tcW w:w="2494" w:type="dxa"/>
          </w:tcPr>
          <w:p w14:paraId="132C4D1D" w14:textId="77111406" w:rsidR="00EE5955" w:rsidRPr="00EE10C5" w:rsidRDefault="007C0F55" w:rsidP="00DC7655">
            <w:pPr>
              <w:jc w:val="right"/>
              <w:rPr>
                <w:rFonts w:ascii="Arial" w:hAnsi="Arial" w:cs="Arial"/>
                <w:bCs/>
                <w:sz w:val="20"/>
                <w:szCs w:val="20"/>
              </w:rPr>
            </w:pPr>
            <w:r w:rsidRPr="00EE10C5">
              <w:rPr>
                <w:rFonts w:ascii="Arial" w:hAnsi="Arial" w:cs="Arial"/>
                <w:bCs/>
                <w:sz w:val="20"/>
                <w:szCs w:val="20"/>
              </w:rPr>
              <w:t xml:space="preserve"> $2,870,591.00</w:t>
            </w:r>
          </w:p>
        </w:tc>
      </w:tr>
      <w:tr w:rsidR="007C0F55" w:rsidRPr="00EE10C5" w14:paraId="059CF321" w14:textId="77777777" w:rsidTr="00A22D96">
        <w:trPr>
          <w:trHeight w:val="249"/>
        </w:trPr>
        <w:tc>
          <w:tcPr>
            <w:tcW w:w="400" w:type="dxa"/>
          </w:tcPr>
          <w:p w14:paraId="2B6A42F9" w14:textId="0D765656" w:rsidR="007C0F55" w:rsidRPr="00EE10C5" w:rsidRDefault="007C0F55" w:rsidP="00E70F86">
            <w:pPr>
              <w:jc w:val="both"/>
              <w:rPr>
                <w:rFonts w:ascii="Arial" w:hAnsi="Arial" w:cs="Arial"/>
                <w:bCs/>
                <w:sz w:val="20"/>
                <w:szCs w:val="20"/>
              </w:rPr>
            </w:pPr>
            <w:r w:rsidRPr="00EE10C5">
              <w:rPr>
                <w:rFonts w:ascii="Arial" w:hAnsi="Arial" w:cs="Arial"/>
                <w:bCs/>
                <w:sz w:val="20"/>
                <w:szCs w:val="20"/>
              </w:rPr>
              <w:t>5.</w:t>
            </w:r>
          </w:p>
        </w:tc>
        <w:tc>
          <w:tcPr>
            <w:tcW w:w="5495" w:type="dxa"/>
          </w:tcPr>
          <w:p w14:paraId="26980461" w14:textId="19B055D3" w:rsidR="007C0F55" w:rsidRPr="00EE10C5" w:rsidRDefault="007C0F55" w:rsidP="00E70F86">
            <w:pPr>
              <w:jc w:val="both"/>
              <w:rPr>
                <w:rFonts w:ascii="Arial" w:hAnsi="Arial" w:cs="Arial"/>
                <w:bCs/>
                <w:sz w:val="20"/>
                <w:szCs w:val="20"/>
              </w:rPr>
            </w:pPr>
            <w:r w:rsidRPr="00EE10C5">
              <w:rPr>
                <w:rFonts w:ascii="Arial" w:hAnsi="Arial" w:cs="Arial"/>
                <w:bCs/>
                <w:sz w:val="20"/>
                <w:szCs w:val="20"/>
              </w:rPr>
              <w:t>Productos</w:t>
            </w:r>
          </w:p>
        </w:tc>
        <w:tc>
          <w:tcPr>
            <w:tcW w:w="2494" w:type="dxa"/>
          </w:tcPr>
          <w:p w14:paraId="30ECC060" w14:textId="5E442665" w:rsidR="007C0F55" w:rsidRPr="00EE10C5" w:rsidRDefault="007C0F55" w:rsidP="00DC7655">
            <w:pPr>
              <w:jc w:val="right"/>
              <w:rPr>
                <w:rFonts w:ascii="Arial" w:hAnsi="Arial" w:cs="Arial"/>
                <w:bCs/>
                <w:sz w:val="20"/>
                <w:szCs w:val="20"/>
              </w:rPr>
            </w:pPr>
            <w:r w:rsidRPr="00EE10C5">
              <w:rPr>
                <w:rFonts w:ascii="Arial" w:hAnsi="Arial" w:cs="Arial"/>
                <w:bCs/>
                <w:sz w:val="20"/>
                <w:szCs w:val="20"/>
              </w:rPr>
              <w:t>$22,018.00</w:t>
            </w:r>
          </w:p>
        </w:tc>
      </w:tr>
      <w:tr w:rsidR="007C0F55" w:rsidRPr="00EE10C5" w14:paraId="5E8E0095" w14:textId="77777777" w:rsidTr="00A22D96">
        <w:trPr>
          <w:trHeight w:val="249"/>
        </w:trPr>
        <w:tc>
          <w:tcPr>
            <w:tcW w:w="400" w:type="dxa"/>
          </w:tcPr>
          <w:p w14:paraId="579F6419" w14:textId="315BB555" w:rsidR="007C0F55" w:rsidRPr="00EE10C5" w:rsidRDefault="000846E4" w:rsidP="00E70F86">
            <w:pPr>
              <w:jc w:val="both"/>
              <w:rPr>
                <w:rFonts w:ascii="Arial" w:hAnsi="Arial" w:cs="Arial"/>
                <w:bCs/>
                <w:sz w:val="20"/>
                <w:szCs w:val="20"/>
              </w:rPr>
            </w:pPr>
            <w:r w:rsidRPr="00EE10C5">
              <w:rPr>
                <w:rFonts w:ascii="Arial" w:hAnsi="Arial" w:cs="Arial"/>
                <w:bCs/>
                <w:sz w:val="20"/>
                <w:szCs w:val="20"/>
              </w:rPr>
              <w:t>6.</w:t>
            </w:r>
          </w:p>
        </w:tc>
        <w:tc>
          <w:tcPr>
            <w:tcW w:w="5495" w:type="dxa"/>
          </w:tcPr>
          <w:p w14:paraId="18CFE684" w14:textId="21218CA5" w:rsidR="007C0F55" w:rsidRPr="00EE10C5" w:rsidRDefault="000846E4" w:rsidP="00E70F86">
            <w:pPr>
              <w:jc w:val="both"/>
              <w:rPr>
                <w:rFonts w:ascii="Arial" w:hAnsi="Arial" w:cs="Arial"/>
                <w:bCs/>
                <w:sz w:val="20"/>
                <w:szCs w:val="20"/>
              </w:rPr>
            </w:pPr>
            <w:r w:rsidRPr="00EE10C5">
              <w:rPr>
                <w:rFonts w:ascii="Arial" w:hAnsi="Arial" w:cs="Arial"/>
                <w:bCs/>
                <w:sz w:val="20"/>
                <w:szCs w:val="20"/>
              </w:rPr>
              <w:t>Aprovechamientos</w:t>
            </w:r>
          </w:p>
        </w:tc>
        <w:tc>
          <w:tcPr>
            <w:tcW w:w="2494" w:type="dxa"/>
          </w:tcPr>
          <w:p w14:paraId="7ACB266C" w14:textId="073A4EF5" w:rsidR="007C0F55" w:rsidRPr="00EE10C5" w:rsidRDefault="000846E4" w:rsidP="00DC7655">
            <w:pPr>
              <w:jc w:val="right"/>
              <w:rPr>
                <w:rFonts w:ascii="Arial" w:hAnsi="Arial" w:cs="Arial"/>
                <w:bCs/>
                <w:sz w:val="20"/>
                <w:szCs w:val="20"/>
              </w:rPr>
            </w:pPr>
            <w:r w:rsidRPr="00EE10C5">
              <w:rPr>
                <w:rFonts w:ascii="Arial" w:hAnsi="Arial" w:cs="Arial"/>
                <w:bCs/>
                <w:sz w:val="20"/>
                <w:szCs w:val="20"/>
              </w:rPr>
              <w:t>$27,256.00</w:t>
            </w:r>
          </w:p>
        </w:tc>
      </w:tr>
      <w:tr w:rsidR="007C0F55" w:rsidRPr="00EE10C5" w14:paraId="60758663" w14:textId="77777777" w:rsidTr="00A22D96">
        <w:trPr>
          <w:trHeight w:val="249"/>
        </w:trPr>
        <w:tc>
          <w:tcPr>
            <w:tcW w:w="400" w:type="dxa"/>
          </w:tcPr>
          <w:p w14:paraId="72E7ECD5" w14:textId="477C2524" w:rsidR="007C0F55" w:rsidRPr="00EE10C5" w:rsidRDefault="00C7262E" w:rsidP="00E70F86">
            <w:pPr>
              <w:jc w:val="both"/>
              <w:rPr>
                <w:rFonts w:ascii="Arial" w:hAnsi="Arial" w:cs="Arial"/>
                <w:bCs/>
                <w:sz w:val="20"/>
                <w:szCs w:val="20"/>
              </w:rPr>
            </w:pPr>
            <w:r w:rsidRPr="00EE10C5">
              <w:rPr>
                <w:rFonts w:ascii="Arial" w:hAnsi="Arial" w:cs="Arial"/>
                <w:bCs/>
                <w:sz w:val="20"/>
                <w:szCs w:val="20"/>
              </w:rPr>
              <w:t>7.</w:t>
            </w:r>
          </w:p>
        </w:tc>
        <w:tc>
          <w:tcPr>
            <w:tcW w:w="5495" w:type="dxa"/>
          </w:tcPr>
          <w:p w14:paraId="65C6FB6C" w14:textId="77777777" w:rsidR="00C7262E" w:rsidRPr="00EE10C5" w:rsidRDefault="00C7262E" w:rsidP="00C7262E">
            <w:pPr>
              <w:jc w:val="both"/>
              <w:rPr>
                <w:rFonts w:ascii="Arial" w:hAnsi="Arial" w:cs="Arial"/>
                <w:bCs/>
                <w:sz w:val="20"/>
                <w:szCs w:val="20"/>
              </w:rPr>
            </w:pPr>
            <w:r w:rsidRPr="00EE10C5">
              <w:rPr>
                <w:rFonts w:ascii="Arial" w:hAnsi="Arial" w:cs="Arial"/>
                <w:bCs/>
                <w:sz w:val="20"/>
                <w:szCs w:val="20"/>
              </w:rPr>
              <w:t>Ingresos por Venta de Bienes, Prestación de Servicios y</w:t>
            </w:r>
          </w:p>
          <w:p w14:paraId="4675A722" w14:textId="1DA85E37" w:rsidR="007C0F55" w:rsidRPr="00EE10C5" w:rsidRDefault="00C7262E" w:rsidP="00C7262E">
            <w:pPr>
              <w:jc w:val="both"/>
              <w:rPr>
                <w:rFonts w:ascii="Arial" w:hAnsi="Arial" w:cs="Arial"/>
                <w:bCs/>
                <w:sz w:val="20"/>
                <w:szCs w:val="20"/>
              </w:rPr>
            </w:pPr>
            <w:r w:rsidRPr="00EE10C5">
              <w:rPr>
                <w:rFonts w:ascii="Arial" w:hAnsi="Arial" w:cs="Arial"/>
                <w:bCs/>
                <w:sz w:val="20"/>
                <w:szCs w:val="20"/>
              </w:rPr>
              <w:t>Otros Ingresos</w:t>
            </w:r>
          </w:p>
        </w:tc>
        <w:tc>
          <w:tcPr>
            <w:tcW w:w="2494" w:type="dxa"/>
          </w:tcPr>
          <w:p w14:paraId="2A9991A7" w14:textId="3270FC78" w:rsidR="007C0F55" w:rsidRPr="00EE10C5" w:rsidRDefault="00C7262E" w:rsidP="00DC7655">
            <w:pPr>
              <w:jc w:val="right"/>
              <w:rPr>
                <w:rFonts w:ascii="Arial" w:hAnsi="Arial" w:cs="Arial"/>
                <w:bCs/>
                <w:sz w:val="20"/>
                <w:szCs w:val="20"/>
              </w:rPr>
            </w:pPr>
            <w:r w:rsidRPr="00EE10C5">
              <w:rPr>
                <w:rFonts w:ascii="Arial" w:hAnsi="Arial" w:cs="Arial"/>
                <w:bCs/>
                <w:sz w:val="20"/>
                <w:szCs w:val="20"/>
              </w:rPr>
              <w:t>$0.00</w:t>
            </w:r>
          </w:p>
        </w:tc>
      </w:tr>
      <w:tr w:rsidR="007133A3" w:rsidRPr="00FA2BDB" w14:paraId="0807F722" w14:textId="77777777" w:rsidTr="00A22D96">
        <w:trPr>
          <w:trHeight w:val="249"/>
        </w:trPr>
        <w:tc>
          <w:tcPr>
            <w:tcW w:w="5896" w:type="dxa"/>
            <w:gridSpan w:val="2"/>
            <w:shd w:val="clear" w:color="auto" w:fill="222A35" w:themeFill="text2" w:themeFillShade="80"/>
          </w:tcPr>
          <w:p w14:paraId="1D3E6DC1" w14:textId="4F8A26A1" w:rsidR="007133A3" w:rsidRPr="00EE10C5" w:rsidRDefault="007133A3" w:rsidP="007133A3">
            <w:pPr>
              <w:jc w:val="center"/>
              <w:rPr>
                <w:rFonts w:ascii="Arial" w:hAnsi="Arial" w:cs="Arial"/>
                <w:b/>
                <w:sz w:val="20"/>
                <w:szCs w:val="20"/>
              </w:rPr>
            </w:pPr>
            <w:r w:rsidRPr="00EE10C5">
              <w:rPr>
                <w:rFonts w:ascii="Arial" w:hAnsi="Arial" w:cs="Arial"/>
                <w:b/>
                <w:sz w:val="20"/>
                <w:szCs w:val="20"/>
              </w:rPr>
              <w:t>Total</w:t>
            </w:r>
          </w:p>
        </w:tc>
        <w:tc>
          <w:tcPr>
            <w:tcW w:w="2494" w:type="dxa"/>
          </w:tcPr>
          <w:p w14:paraId="7F0543D3" w14:textId="431B1D59" w:rsidR="007133A3" w:rsidRPr="00A22D96" w:rsidRDefault="007133A3" w:rsidP="00A22D96">
            <w:pPr>
              <w:jc w:val="right"/>
              <w:rPr>
                <w:rFonts w:ascii="Arial" w:hAnsi="Arial" w:cs="Arial"/>
                <w:b/>
                <w:color w:val="000000"/>
                <w:sz w:val="20"/>
                <w:szCs w:val="20"/>
              </w:rPr>
            </w:pPr>
            <w:r w:rsidRPr="00EE10C5">
              <w:rPr>
                <w:rFonts w:ascii="Arial" w:hAnsi="Arial" w:cs="Arial"/>
                <w:b/>
                <w:color w:val="000000"/>
                <w:sz w:val="20"/>
                <w:szCs w:val="20"/>
              </w:rPr>
              <w:t>$4,447,631.00</w:t>
            </w:r>
          </w:p>
        </w:tc>
      </w:tr>
    </w:tbl>
    <w:p w14:paraId="1F53F2B1" w14:textId="77777777" w:rsidR="00EE10C5" w:rsidRDefault="00EE10C5" w:rsidP="00EE10C5">
      <w:pPr>
        <w:jc w:val="both"/>
        <w:rPr>
          <w:rFonts w:ascii="Arial" w:hAnsi="Arial" w:cs="Arial"/>
          <w:bCs/>
          <w:sz w:val="20"/>
          <w:szCs w:val="20"/>
        </w:rPr>
      </w:pPr>
    </w:p>
    <w:p w14:paraId="5DB9F323" w14:textId="3C6239E6" w:rsidR="00EE10C5" w:rsidRPr="00EE10C5" w:rsidRDefault="00E70F86" w:rsidP="00EE10C5">
      <w:pPr>
        <w:jc w:val="both"/>
        <w:rPr>
          <w:rFonts w:ascii="Arial" w:hAnsi="Arial" w:cs="Arial"/>
          <w:bCs/>
          <w:sz w:val="20"/>
          <w:szCs w:val="20"/>
        </w:rPr>
      </w:pPr>
      <w:r w:rsidRPr="00EE10C5">
        <w:rPr>
          <w:rFonts w:ascii="Arial" w:hAnsi="Arial" w:cs="Arial"/>
          <w:bCs/>
          <w:sz w:val="20"/>
          <w:szCs w:val="20"/>
        </w:rPr>
        <w:t>Para el ejercicio fiscal 202</w:t>
      </w:r>
      <w:r w:rsidR="00836D3A" w:rsidRPr="00EE10C5">
        <w:rPr>
          <w:rFonts w:ascii="Arial" w:hAnsi="Arial" w:cs="Arial"/>
          <w:bCs/>
          <w:sz w:val="20"/>
          <w:szCs w:val="20"/>
        </w:rPr>
        <w:t>2</w:t>
      </w:r>
      <w:r w:rsidRPr="00EE10C5">
        <w:rPr>
          <w:rFonts w:ascii="Arial" w:hAnsi="Arial" w:cs="Arial"/>
          <w:bCs/>
          <w:sz w:val="20"/>
          <w:szCs w:val="20"/>
        </w:rPr>
        <w:t xml:space="preserve">, se consideró obtener ingresos </w:t>
      </w:r>
      <w:r w:rsidR="007133A3" w:rsidRPr="00EE10C5">
        <w:rPr>
          <w:rFonts w:ascii="Arial" w:hAnsi="Arial" w:cs="Arial"/>
          <w:bCs/>
          <w:sz w:val="20"/>
          <w:szCs w:val="20"/>
        </w:rPr>
        <w:t>de gestión</w:t>
      </w:r>
      <w:r w:rsidRPr="00EE10C5">
        <w:rPr>
          <w:rFonts w:ascii="Arial" w:hAnsi="Arial" w:cs="Arial"/>
          <w:bCs/>
          <w:sz w:val="20"/>
          <w:szCs w:val="20"/>
        </w:rPr>
        <w:t xml:space="preserve"> por la cantidad de </w:t>
      </w:r>
      <w:r w:rsidR="007133A3" w:rsidRPr="00285B96">
        <w:rPr>
          <w:rFonts w:ascii="Arial" w:hAnsi="Arial" w:cs="Arial"/>
          <w:b/>
          <w:sz w:val="20"/>
          <w:szCs w:val="20"/>
        </w:rPr>
        <w:t xml:space="preserve">$4,447,631.00 </w:t>
      </w:r>
      <w:r w:rsidRPr="00285B96">
        <w:rPr>
          <w:rFonts w:ascii="Arial" w:hAnsi="Arial" w:cs="Arial"/>
          <w:bCs/>
          <w:sz w:val="20"/>
          <w:szCs w:val="20"/>
        </w:rPr>
        <w:t>(So</w:t>
      </w:r>
      <w:r w:rsidRPr="00EE10C5">
        <w:rPr>
          <w:rFonts w:ascii="Arial" w:hAnsi="Arial" w:cs="Arial"/>
          <w:bCs/>
          <w:sz w:val="20"/>
          <w:szCs w:val="20"/>
        </w:rPr>
        <w:t xml:space="preserve">n: </w:t>
      </w:r>
      <w:r w:rsidR="00105A03" w:rsidRPr="00EE10C5">
        <w:rPr>
          <w:rFonts w:ascii="Arial" w:hAnsi="Arial" w:cs="Arial"/>
          <w:bCs/>
          <w:sz w:val="20"/>
          <w:szCs w:val="20"/>
        </w:rPr>
        <w:t>Cuatro millones cuatrocientos cuarenta y siete mil seiscientos treinta y uno</w:t>
      </w:r>
      <w:r w:rsidRPr="00EE10C5">
        <w:rPr>
          <w:rFonts w:ascii="Arial" w:hAnsi="Arial" w:cs="Arial"/>
          <w:bCs/>
          <w:sz w:val="20"/>
          <w:szCs w:val="20"/>
        </w:rPr>
        <w:t xml:space="preserve"> 00/100 M.N.)</w:t>
      </w:r>
    </w:p>
    <w:p w14:paraId="41B167F2" w14:textId="77777777" w:rsidR="00EE10C5" w:rsidRPr="007D70B5" w:rsidRDefault="00EE10C5" w:rsidP="00EE10C5">
      <w:pPr>
        <w:pStyle w:val="Prrafodelista"/>
        <w:numPr>
          <w:ilvl w:val="0"/>
          <w:numId w:val="8"/>
        </w:numPr>
        <w:rPr>
          <w:rFonts w:ascii="Arial" w:hAnsi="Arial" w:cs="Arial"/>
          <w:b/>
          <w:bCs/>
          <w:sz w:val="20"/>
          <w:szCs w:val="20"/>
        </w:rPr>
      </w:pPr>
      <w:r w:rsidRPr="007D70B5">
        <w:rPr>
          <w:rFonts w:ascii="Arial" w:hAnsi="Arial" w:cs="Arial"/>
          <w:b/>
          <w:bCs/>
          <w:sz w:val="20"/>
          <w:szCs w:val="20"/>
        </w:rPr>
        <w:t xml:space="preserve">Ingresos por </w:t>
      </w:r>
      <w:r>
        <w:rPr>
          <w:rFonts w:ascii="Arial" w:hAnsi="Arial" w:cs="Arial"/>
          <w:b/>
          <w:bCs/>
          <w:sz w:val="20"/>
          <w:szCs w:val="20"/>
        </w:rPr>
        <w:t xml:space="preserve">Participaciones y </w:t>
      </w:r>
      <w:r w:rsidRPr="007D70B5">
        <w:rPr>
          <w:rFonts w:ascii="Arial" w:hAnsi="Arial" w:cs="Arial"/>
          <w:b/>
          <w:bCs/>
          <w:sz w:val="20"/>
          <w:szCs w:val="20"/>
        </w:rPr>
        <w:t>Aportaciones Federales, Convenios, Transferencias, Asignaciones, Subsidios y Otras Ayudas e Ingresos derivados de Financiamientos.</w:t>
      </w:r>
    </w:p>
    <w:p w14:paraId="2D64BD1F" w14:textId="52DA70E6" w:rsidR="00EE10C5" w:rsidRDefault="00EE10C5" w:rsidP="00620799">
      <w:pPr>
        <w:ind w:left="360"/>
        <w:jc w:val="both"/>
        <w:rPr>
          <w:rFonts w:ascii="Arial" w:hAnsi="Arial" w:cs="Arial"/>
          <w:sz w:val="20"/>
          <w:szCs w:val="20"/>
        </w:rPr>
      </w:pPr>
      <w:r w:rsidRPr="002E02C4">
        <w:rPr>
          <w:rFonts w:ascii="Arial" w:hAnsi="Arial" w:cs="Arial"/>
          <w:sz w:val="20"/>
          <w:szCs w:val="20"/>
        </w:rPr>
        <w:t>El H. Ayuntamiento del Municipio de Seybaplaya, a través de la Ley de Coordinación Fiscal, recibe por conducto del Gobierno del Estado de Campeche Fondos Federales provenientes de los recursos del Ramo 33, Convenios</w:t>
      </w:r>
      <w:r>
        <w:rPr>
          <w:rFonts w:ascii="Arial" w:hAnsi="Arial" w:cs="Arial"/>
          <w:sz w:val="20"/>
          <w:szCs w:val="20"/>
        </w:rPr>
        <w:t xml:space="preserve"> </w:t>
      </w:r>
      <w:r w:rsidRPr="00387E2D">
        <w:rPr>
          <w:rFonts w:ascii="Arial" w:hAnsi="Arial" w:cs="Arial"/>
          <w:b/>
          <w:bCs/>
          <w:sz w:val="20"/>
          <w:szCs w:val="20"/>
        </w:rPr>
        <w:t>$67,528,920.00</w:t>
      </w:r>
      <w:r w:rsidRPr="002E02C4">
        <w:rPr>
          <w:rFonts w:ascii="Arial" w:hAnsi="Arial" w:cs="Arial"/>
          <w:sz w:val="20"/>
          <w:szCs w:val="20"/>
        </w:rPr>
        <w:t>, Transferencias, Asignaciones, Subsidios y Otras Ayudas</w:t>
      </w:r>
      <w:r>
        <w:rPr>
          <w:rFonts w:ascii="Arial" w:hAnsi="Arial" w:cs="Arial"/>
          <w:sz w:val="20"/>
          <w:szCs w:val="20"/>
        </w:rPr>
        <w:t xml:space="preserve"> </w:t>
      </w:r>
      <w:r w:rsidRPr="000F6D49">
        <w:rPr>
          <w:rFonts w:ascii="Arial" w:hAnsi="Arial" w:cs="Arial"/>
          <w:b/>
          <w:bCs/>
          <w:sz w:val="20"/>
          <w:szCs w:val="20"/>
        </w:rPr>
        <w:t>$2,453,417.00</w:t>
      </w:r>
      <w:r w:rsidRPr="002E02C4">
        <w:rPr>
          <w:rFonts w:ascii="Arial" w:hAnsi="Arial" w:cs="Arial"/>
          <w:sz w:val="20"/>
          <w:szCs w:val="20"/>
        </w:rPr>
        <w:t xml:space="preserve"> e Ingresos derivados de financiamientos considerándose en la Ley de Ingresos 202</w:t>
      </w:r>
      <w:r>
        <w:rPr>
          <w:rFonts w:ascii="Arial" w:hAnsi="Arial" w:cs="Arial"/>
          <w:sz w:val="20"/>
          <w:szCs w:val="20"/>
        </w:rPr>
        <w:t>2.</w:t>
      </w:r>
    </w:p>
    <w:p w14:paraId="0CB82016" w14:textId="77777777" w:rsidR="00EE10C5" w:rsidRPr="00C21704" w:rsidRDefault="00EE10C5" w:rsidP="00EE10C5">
      <w:pPr>
        <w:pStyle w:val="Prrafodelista"/>
        <w:numPr>
          <w:ilvl w:val="0"/>
          <w:numId w:val="7"/>
        </w:numPr>
        <w:jc w:val="both"/>
        <w:rPr>
          <w:rFonts w:ascii="Arial" w:hAnsi="Arial" w:cs="Arial"/>
          <w:b/>
          <w:bCs/>
          <w:sz w:val="20"/>
          <w:szCs w:val="20"/>
        </w:rPr>
      </w:pPr>
      <w:r w:rsidRPr="00C21704">
        <w:rPr>
          <w:rFonts w:ascii="Arial" w:hAnsi="Arial" w:cs="Arial"/>
          <w:b/>
          <w:bCs/>
          <w:sz w:val="20"/>
          <w:szCs w:val="20"/>
        </w:rPr>
        <w:t>Presupuesto de Egresos</w:t>
      </w:r>
    </w:p>
    <w:p w14:paraId="36B6743B" w14:textId="4A73BC19" w:rsidR="00EE10C5" w:rsidRPr="00BE1945" w:rsidRDefault="00EE10C5" w:rsidP="00BE1945">
      <w:pPr>
        <w:ind w:left="360"/>
        <w:jc w:val="both"/>
        <w:rPr>
          <w:rFonts w:ascii="Arial" w:hAnsi="Arial" w:cs="Arial"/>
          <w:sz w:val="20"/>
          <w:szCs w:val="20"/>
        </w:rPr>
      </w:pPr>
      <w:r w:rsidRPr="00A20625">
        <w:rPr>
          <w:rFonts w:ascii="Arial" w:hAnsi="Arial" w:cs="Arial"/>
          <w:sz w:val="20"/>
          <w:szCs w:val="20"/>
        </w:rPr>
        <w:t>El H. Ayuntamiento del Municipio de Seybaplaya, elabora su presupuesto con base a la Ley de Ingresos, mismo que fue aprobado y publicado en el Periódico Oficial del Gobierno de Estado. Para el ejercicio fiscal 2022 el Presupuesto de Egresos Aprobado es por la cantidad</w:t>
      </w:r>
      <w:r w:rsidRPr="00A20625">
        <w:rPr>
          <w:rFonts w:ascii="Arial" w:hAnsi="Arial" w:cs="Arial"/>
          <w:b/>
          <w:bCs/>
          <w:sz w:val="20"/>
          <w:szCs w:val="20"/>
        </w:rPr>
        <w:t xml:space="preserve"> </w:t>
      </w:r>
      <w:r>
        <w:rPr>
          <w:rFonts w:ascii="Arial" w:hAnsi="Arial" w:cs="Arial"/>
          <w:b/>
          <w:bCs/>
          <w:sz w:val="20"/>
          <w:szCs w:val="20"/>
        </w:rPr>
        <w:t>$</w:t>
      </w:r>
      <w:r w:rsidRPr="00A20625">
        <w:rPr>
          <w:rFonts w:ascii="Arial" w:hAnsi="Arial" w:cs="Arial"/>
          <w:b/>
          <w:bCs/>
          <w:sz w:val="20"/>
          <w:szCs w:val="20"/>
        </w:rPr>
        <w:t>74,429,968.00</w:t>
      </w:r>
      <w:r w:rsidRPr="00A20625">
        <w:rPr>
          <w:rFonts w:ascii="Arial" w:hAnsi="Arial" w:cs="Arial"/>
          <w:sz w:val="18"/>
          <w:szCs w:val="18"/>
        </w:rPr>
        <w:t xml:space="preserve"> </w:t>
      </w:r>
      <w:r w:rsidRPr="00A20625">
        <w:rPr>
          <w:rFonts w:ascii="Arial" w:hAnsi="Arial" w:cs="Arial"/>
          <w:sz w:val="20"/>
          <w:szCs w:val="20"/>
        </w:rPr>
        <w:t>(Son: Setenta y cuatro millones cuatrocientos veintinueve mil novecientos sesenta y ocho 00/100 M.N.)</w:t>
      </w:r>
    </w:p>
    <w:p w14:paraId="00BDFA8A" w14:textId="77777777" w:rsidR="00E70F86" w:rsidRPr="007D70B5" w:rsidRDefault="00E70F86" w:rsidP="00CE6BD9">
      <w:pPr>
        <w:jc w:val="both"/>
        <w:rPr>
          <w:rFonts w:ascii="Arial" w:hAnsi="Arial" w:cs="Arial"/>
          <w:b/>
          <w:bCs/>
          <w:sz w:val="20"/>
          <w:szCs w:val="20"/>
        </w:rPr>
      </w:pPr>
      <w:r w:rsidRPr="007D70B5">
        <w:rPr>
          <w:rFonts w:ascii="Arial" w:hAnsi="Arial" w:cs="Arial"/>
          <w:b/>
          <w:bCs/>
          <w:sz w:val="20"/>
          <w:szCs w:val="20"/>
        </w:rPr>
        <w:t>NGA-03 AUTORIZACION E HISTORIA:</w:t>
      </w:r>
    </w:p>
    <w:p w14:paraId="51530711" w14:textId="06C05AAC" w:rsidR="008B0AA3" w:rsidRPr="005F4574" w:rsidRDefault="00761955" w:rsidP="00CE6BD9">
      <w:pPr>
        <w:jc w:val="both"/>
        <w:rPr>
          <w:rFonts w:ascii="Arial" w:hAnsi="Arial" w:cs="Arial"/>
          <w:b/>
          <w:sz w:val="20"/>
          <w:szCs w:val="20"/>
        </w:rPr>
      </w:pPr>
      <w:r w:rsidRPr="005F4574">
        <w:rPr>
          <w:rFonts w:ascii="Arial" w:hAnsi="Arial" w:cs="Arial"/>
          <w:b/>
          <w:sz w:val="20"/>
          <w:szCs w:val="20"/>
        </w:rPr>
        <w:t xml:space="preserve">Fecha de creación del municipio de </w:t>
      </w:r>
      <w:r>
        <w:rPr>
          <w:rFonts w:ascii="Arial" w:hAnsi="Arial" w:cs="Arial"/>
          <w:b/>
          <w:sz w:val="20"/>
          <w:szCs w:val="20"/>
        </w:rPr>
        <w:t>S</w:t>
      </w:r>
      <w:r w:rsidRPr="005F4574">
        <w:rPr>
          <w:rFonts w:ascii="Arial" w:hAnsi="Arial" w:cs="Arial"/>
          <w:b/>
          <w:sz w:val="20"/>
          <w:szCs w:val="20"/>
        </w:rPr>
        <w:t>eybaplaya</w:t>
      </w:r>
    </w:p>
    <w:p w14:paraId="13412E84" w14:textId="1416FF76" w:rsidR="00E70F86" w:rsidRDefault="00E70F86" w:rsidP="00CE6BD9">
      <w:pPr>
        <w:jc w:val="both"/>
        <w:rPr>
          <w:rFonts w:ascii="Arial" w:hAnsi="Arial" w:cs="Arial"/>
          <w:sz w:val="20"/>
          <w:szCs w:val="20"/>
        </w:rPr>
      </w:pPr>
      <w:r w:rsidRPr="007D70B5">
        <w:rPr>
          <w:rFonts w:ascii="Arial" w:hAnsi="Arial" w:cs="Arial"/>
          <w:sz w:val="20"/>
          <w:szCs w:val="20"/>
        </w:rPr>
        <w:t>El Municipio de Seybaplaya, fue creado por decreto de fecha 26 de abril del año dos mil diecinueve, publicado en el Periódico Oficial del Gobierno del Estado de Campeche de fecha 26 de abril del mismo año. En la actualidad tiene personalidad y patrimonio propio y como objetivo la administración de los recursos propios generados de la recaudación por aplicación de leyes que lo facultan, de participaciones obtenidas del Gobierno del Estado y los provenientes de recursos federales a través del Convenio de Coordinación Fiscal.</w:t>
      </w:r>
    </w:p>
    <w:p w14:paraId="363AB5D0" w14:textId="77777777" w:rsidR="005F4574" w:rsidRDefault="005F4574" w:rsidP="008B0AA3">
      <w:pPr>
        <w:jc w:val="both"/>
        <w:rPr>
          <w:rFonts w:ascii="Arial" w:hAnsi="Arial" w:cs="Arial"/>
          <w:b/>
          <w:sz w:val="20"/>
          <w:szCs w:val="20"/>
          <w:u w:val="single"/>
        </w:rPr>
      </w:pPr>
    </w:p>
    <w:p w14:paraId="677BD094" w14:textId="493D2109" w:rsidR="008B0AA3" w:rsidRPr="005F4574" w:rsidRDefault="00486C7D" w:rsidP="008B0AA3">
      <w:pPr>
        <w:jc w:val="both"/>
        <w:rPr>
          <w:rFonts w:ascii="Arial" w:hAnsi="Arial" w:cs="Arial"/>
          <w:b/>
          <w:sz w:val="20"/>
          <w:szCs w:val="20"/>
        </w:rPr>
      </w:pPr>
      <w:r w:rsidRPr="005F4574">
        <w:rPr>
          <w:rFonts w:ascii="Arial" w:hAnsi="Arial" w:cs="Arial"/>
          <w:b/>
          <w:sz w:val="20"/>
          <w:szCs w:val="20"/>
        </w:rPr>
        <w:lastRenderedPageBreak/>
        <w:t>PRINCIPALES CAMBIOS EN LA ESTRUCTURA</w:t>
      </w:r>
    </w:p>
    <w:p w14:paraId="1AF20083" w14:textId="4C154819" w:rsidR="008B0AA3" w:rsidRPr="008369E6" w:rsidRDefault="008B0AA3" w:rsidP="008B0AA3">
      <w:pPr>
        <w:jc w:val="both"/>
        <w:rPr>
          <w:rFonts w:ascii="Arial" w:hAnsi="Arial" w:cs="Arial"/>
          <w:sz w:val="20"/>
          <w:szCs w:val="20"/>
        </w:rPr>
      </w:pPr>
      <w:r w:rsidRPr="007D70B5">
        <w:rPr>
          <w:rFonts w:ascii="Arial" w:hAnsi="Arial" w:cs="Arial"/>
          <w:sz w:val="20"/>
          <w:szCs w:val="20"/>
        </w:rPr>
        <w:t xml:space="preserve">Dentro del marco de organización política y administrativa </w:t>
      </w:r>
      <w:r>
        <w:rPr>
          <w:rFonts w:ascii="Arial" w:hAnsi="Arial" w:cs="Arial"/>
          <w:sz w:val="20"/>
          <w:szCs w:val="20"/>
        </w:rPr>
        <w:t xml:space="preserve">el H. Comité Municipal Seybaplaya </w:t>
      </w:r>
      <w:r w:rsidRPr="007D70B5">
        <w:rPr>
          <w:rFonts w:ascii="Arial" w:hAnsi="Arial" w:cs="Arial"/>
          <w:sz w:val="20"/>
          <w:szCs w:val="20"/>
        </w:rPr>
        <w:t xml:space="preserve">se </w:t>
      </w:r>
      <w:r w:rsidRPr="008369E6">
        <w:rPr>
          <w:rFonts w:ascii="Arial" w:hAnsi="Arial" w:cs="Arial"/>
          <w:sz w:val="20"/>
          <w:szCs w:val="20"/>
        </w:rPr>
        <w:t>encontraba integrado de la siguiente manera al 30 de septiembre de 2021:</w:t>
      </w:r>
    </w:p>
    <w:p w14:paraId="510A5211" w14:textId="77777777" w:rsidR="008B0AA3" w:rsidRDefault="008B0AA3" w:rsidP="008B0AA3">
      <w:pPr>
        <w:pStyle w:val="Prrafodelista"/>
        <w:numPr>
          <w:ilvl w:val="0"/>
          <w:numId w:val="9"/>
        </w:numPr>
        <w:jc w:val="both"/>
        <w:rPr>
          <w:rFonts w:ascii="Arial" w:hAnsi="Arial" w:cs="Arial"/>
          <w:sz w:val="20"/>
          <w:szCs w:val="20"/>
        </w:rPr>
      </w:pPr>
      <w:r w:rsidRPr="008369E6">
        <w:rPr>
          <w:rFonts w:ascii="Arial" w:hAnsi="Arial" w:cs="Arial"/>
          <w:sz w:val="20"/>
          <w:szCs w:val="20"/>
        </w:rPr>
        <w:t xml:space="preserve">1 (uno) </w:t>
      </w:r>
      <w:r>
        <w:rPr>
          <w:rFonts w:ascii="Arial" w:hAnsi="Arial" w:cs="Arial"/>
          <w:sz w:val="20"/>
          <w:szCs w:val="20"/>
        </w:rPr>
        <w:t>P</w:t>
      </w:r>
      <w:r w:rsidRPr="008369E6">
        <w:rPr>
          <w:rFonts w:ascii="Arial" w:hAnsi="Arial" w:cs="Arial"/>
          <w:sz w:val="20"/>
          <w:szCs w:val="20"/>
        </w:rPr>
        <w:t xml:space="preserve">residente Municipal, 4 (cuatro) </w:t>
      </w:r>
      <w:r>
        <w:rPr>
          <w:rFonts w:ascii="Arial" w:hAnsi="Arial" w:cs="Arial"/>
          <w:sz w:val="20"/>
          <w:szCs w:val="20"/>
        </w:rPr>
        <w:t>R</w:t>
      </w:r>
      <w:r w:rsidRPr="008369E6">
        <w:rPr>
          <w:rFonts w:ascii="Arial" w:hAnsi="Arial" w:cs="Arial"/>
          <w:sz w:val="20"/>
          <w:szCs w:val="20"/>
        </w:rPr>
        <w:t xml:space="preserve">egidores, 1 (uno) </w:t>
      </w:r>
      <w:r>
        <w:rPr>
          <w:rFonts w:ascii="Arial" w:hAnsi="Arial" w:cs="Arial"/>
          <w:sz w:val="20"/>
          <w:szCs w:val="20"/>
        </w:rPr>
        <w:t>Si</w:t>
      </w:r>
      <w:r w:rsidRPr="008369E6">
        <w:rPr>
          <w:rFonts w:ascii="Arial" w:hAnsi="Arial" w:cs="Arial"/>
          <w:sz w:val="20"/>
          <w:szCs w:val="20"/>
        </w:rPr>
        <w:t xml:space="preserve">ndico de </w:t>
      </w:r>
      <w:r>
        <w:rPr>
          <w:rFonts w:ascii="Arial" w:hAnsi="Arial" w:cs="Arial"/>
          <w:sz w:val="20"/>
          <w:szCs w:val="20"/>
        </w:rPr>
        <w:t>H</w:t>
      </w:r>
      <w:r w:rsidRPr="008369E6">
        <w:rPr>
          <w:rFonts w:ascii="Arial" w:hAnsi="Arial" w:cs="Arial"/>
          <w:sz w:val="20"/>
          <w:szCs w:val="20"/>
        </w:rPr>
        <w:t>acienda, que fue el cuerpo colegiado deliberante y autónomo.</w:t>
      </w:r>
    </w:p>
    <w:p w14:paraId="13FB4406" w14:textId="77777777" w:rsidR="008B0AA3" w:rsidRPr="008369E6" w:rsidRDefault="008B0AA3" w:rsidP="008B0AA3">
      <w:pPr>
        <w:pStyle w:val="Prrafodelista"/>
        <w:jc w:val="both"/>
        <w:rPr>
          <w:rFonts w:ascii="Arial" w:hAnsi="Arial" w:cs="Arial"/>
          <w:sz w:val="20"/>
          <w:szCs w:val="20"/>
        </w:rPr>
      </w:pPr>
    </w:p>
    <w:p w14:paraId="296D5899" w14:textId="77777777" w:rsidR="008B0AA3" w:rsidRPr="007D70B5" w:rsidRDefault="008B0AA3" w:rsidP="008B0AA3">
      <w:pPr>
        <w:pStyle w:val="Prrafodelista"/>
        <w:numPr>
          <w:ilvl w:val="0"/>
          <w:numId w:val="9"/>
        </w:numPr>
        <w:jc w:val="both"/>
        <w:rPr>
          <w:rFonts w:ascii="Arial" w:hAnsi="Arial" w:cs="Arial"/>
          <w:sz w:val="20"/>
          <w:szCs w:val="20"/>
        </w:rPr>
      </w:pPr>
      <w:r>
        <w:rPr>
          <w:rFonts w:ascii="Arial" w:hAnsi="Arial" w:cs="Arial"/>
          <w:sz w:val="20"/>
          <w:szCs w:val="20"/>
        </w:rPr>
        <w:t>1 (uno)</w:t>
      </w:r>
      <w:r w:rsidRPr="007D70B5">
        <w:rPr>
          <w:rFonts w:ascii="Arial" w:hAnsi="Arial" w:cs="Arial"/>
          <w:sz w:val="20"/>
          <w:szCs w:val="20"/>
        </w:rPr>
        <w:t xml:space="preserve"> </w:t>
      </w:r>
      <w:r>
        <w:rPr>
          <w:rFonts w:ascii="Arial" w:hAnsi="Arial" w:cs="Arial"/>
          <w:sz w:val="20"/>
          <w:szCs w:val="20"/>
        </w:rPr>
        <w:t>S</w:t>
      </w:r>
      <w:r w:rsidRPr="007D70B5">
        <w:rPr>
          <w:rFonts w:ascii="Arial" w:hAnsi="Arial" w:cs="Arial"/>
          <w:sz w:val="20"/>
          <w:szCs w:val="20"/>
        </w:rPr>
        <w:t>ecretario Municipal,</w:t>
      </w:r>
      <w:r>
        <w:rPr>
          <w:rFonts w:ascii="Arial" w:hAnsi="Arial" w:cs="Arial"/>
          <w:sz w:val="20"/>
          <w:szCs w:val="20"/>
        </w:rPr>
        <w:t>1 (uno)</w:t>
      </w:r>
      <w:r w:rsidRPr="007D70B5">
        <w:rPr>
          <w:rFonts w:ascii="Arial" w:hAnsi="Arial" w:cs="Arial"/>
          <w:sz w:val="20"/>
          <w:szCs w:val="20"/>
        </w:rPr>
        <w:t xml:space="preserve"> Tesorero Municipal y</w:t>
      </w:r>
      <w:r>
        <w:rPr>
          <w:rFonts w:ascii="Arial" w:hAnsi="Arial" w:cs="Arial"/>
          <w:sz w:val="20"/>
          <w:szCs w:val="20"/>
        </w:rPr>
        <w:t xml:space="preserve"> 5 (cinco)</w:t>
      </w:r>
      <w:r w:rsidRPr="007D70B5">
        <w:rPr>
          <w:rFonts w:ascii="Arial" w:hAnsi="Arial" w:cs="Arial"/>
          <w:sz w:val="20"/>
          <w:szCs w:val="20"/>
        </w:rPr>
        <w:t xml:space="preserve"> </w:t>
      </w:r>
      <w:proofErr w:type="gramStart"/>
      <w:r>
        <w:rPr>
          <w:rFonts w:ascii="Arial" w:hAnsi="Arial" w:cs="Arial"/>
          <w:sz w:val="20"/>
          <w:szCs w:val="20"/>
        </w:rPr>
        <w:t>D</w:t>
      </w:r>
      <w:r w:rsidRPr="007D70B5">
        <w:rPr>
          <w:rFonts w:ascii="Arial" w:hAnsi="Arial" w:cs="Arial"/>
          <w:sz w:val="20"/>
          <w:szCs w:val="20"/>
        </w:rPr>
        <w:t>irectores</w:t>
      </w:r>
      <w:proofErr w:type="gramEnd"/>
      <w:r w:rsidRPr="007D70B5">
        <w:rPr>
          <w:rFonts w:ascii="Arial" w:hAnsi="Arial" w:cs="Arial"/>
          <w:sz w:val="20"/>
          <w:szCs w:val="20"/>
        </w:rPr>
        <w:t>, servidores públicos nombrados por el H. Cabildo.</w:t>
      </w:r>
    </w:p>
    <w:p w14:paraId="2B7BF1D2" w14:textId="788D9FBE" w:rsidR="008B0AA3" w:rsidRDefault="008B0AA3" w:rsidP="008B0AA3">
      <w:pPr>
        <w:jc w:val="both"/>
        <w:rPr>
          <w:rFonts w:ascii="Arial" w:hAnsi="Arial" w:cs="Arial"/>
          <w:sz w:val="20"/>
          <w:szCs w:val="20"/>
        </w:rPr>
      </w:pPr>
      <w:r w:rsidRPr="007D70B5">
        <w:rPr>
          <w:rFonts w:ascii="Arial" w:hAnsi="Arial" w:cs="Arial"/>
          <w:sz w:val="20"/>
          <w:szCs w:val="20"/>
        </w:rPr>
        <w:t>Dentro del marco de organización política y administrativa</w:t>
      </w:r>
      <w:r>
        <w:rPr>
          <w:rFonts w:ascii="Arial" w:hAnsi="Arial" w:cs="Arial"/>
          <w:sz w:val="20"/>
          <w:szCs w:val="20"/>
        </w:rPr>
        <w:t xml:space="preserve"> del </w:t>
      </w:r>
      <w:r w:rsidRPr="00A2750F">
        <w:rPr>
          <w:rFonts w:ascii="Arial" w:hAnsi="Arial" w:cs="Arial"/>
          <w:sz w:val="20"/>
          <w:szCs w:val="20"/>
        </w:rPr>
        <w:t>Municipio de Seybaplaya</w:t>
      </w:r>
      <w:r>
        <w:rPr>
          <w:rFonts w:ascii="Arial" w:hAnsi="Arial" w:cs="Arial"/>
          <w:sz w:val="20"/>
          <w:szCs w:val="20"/>
        </w:rPr>
        <w:t>, el</w:t>
      </w:r>
      <w:r w:rsidRPr="007D70B5">
        <w:rPr>
          <w:rFonts w:ascii="Arial" w:hAnsi="Arial" w:cs="Arial"/>
          <w:sz w:val="20"/>
          <w:szCs w:val="20"/>
        </w:rPr>
        <w:t xml:space="preserve"> </w:t>
      </w:r>
      <w:r>
        <w:rPr>
          <w:rFonts w:ascii="Arial" w:hAnsi="Arial" w:cs="Arial"/>
          <w:sz w:val="20"/>
          <w:szCs w:val="20"/>
        </w:rPr>
        <w:t xml:space="preserve">H. Ayuntamiento de Seybaplaya </w:t>
      </w:r>
      <w:r w:rsidRPr="007D70B5">
        <w:rPr>
          <w:rFonts w:ascii="Arial" w:hAnsi="Arial" w:cs="Arial"/>
          <w:sz w:val="20"/>
          <w:szCs w:val="20"/>
        </w:rPr>
        <w:t>se encuentra integrado de la siguiente manera</w:t>
      </w:r>
      <w:r>
        <w:rPr>
          <w:rFonts w:ascii="Arial" w:hAnsi="Arial" w:cs="Arial"/>
          <w:sz w:val="20"/>
          <w:szCs w:val="20"/>
        </w:rPr>
        <w:t xml:space="preserve"> a partir del 1 de octubre de 2021</w:t>
      </w:r>
      <w:r w:rsidRPr="007D70B5">
        <w:rPr>
          <w:rFonts w:ascii="Arial" w:hAnsi="Arial" w:cs="Arial"/>
          <w:sz w:val="20"/>
          <w:szCs w:val="20"/>
        </w:rPr>
        <w:t>:</w:t>
      </w:r>
    </w:p>
    <w:p w14:paraId="6C3626DE" w14:textId="77777777" w:rsidR="00761955" w:rsidRDefault="00761955" w:rsidP="008B0AA3">
      <w:pPr>
        <w:jc w:val="both"/>
        <w:rPr>
          <w:rFonts w:ascii="Arial" w:hAnsi="Arial" w:cs="Arial"/>
          <w:sz w:val="20"/>
          <w:szCs w:val="20"/>
        </w:rPr>
      </w:pPr>
    </w:p>
    <w:p w14:paraId="70B5B433" w14:textId="13496418" w:rsidR="008B0AA3" w:rsidRDefault="00486C7D" w:rsidP="008B0AA3">
      <w:pPr>
        <w:jc w:val="both"/>
        <w:rPr>
          <w:rFonts w:ascii="Arial" w:hAnsi="Arial" w:cs="Arial"/>
          <w:b/>
          <w:bCs/>
          <w:sz w:val="20"/>
          <w:szCs w:val="20"/>
        </w:rPr>
      </w:pPr>
      <w:r w:rsidRPr="00AB062E">
        <w:rPr>
          <w:rFonts w:ascii="Arial" w:hAnsi="Arial" w:cs="Arial"/>
          <w:b/>
          <w:bCs/>
          <w:sz w:val="20"/>
          <w:szCs w:val="20"/>
        </w:rPr>
        <w:t>PRINCIPAL CAMBIO</w:t>
      </w:r>
      <w:r>
        <w:rPr>
          <w:rFonts w:ascii="Arial" w:hAnsi="Arial" w:cs="Arial"/>
          <w:b/>
          <w:bCs/>
          <w:sz w:val="20"/>
          <w:szCs w:val="20"/>
        </w:rPr>
        <w:t xml:space="preserve"> POR ELECCIÓN POPULAR</w:t>
      </w:r>
    </w:p>
    <w:p w14:paraId="05CF02F7" w14:textId="77777777" w:rsidR="008B0AA3" w:rsidRPr="00D3033A" w:rsidRDefault="008B0AA3" w:rsidP="008B0AA3">
      <w:pPr>
        <w:jc w:val="both"/>
        <w:rPr>
          <w:rFonts w:ascii="Arial" w:hAnsi="Arial" w:cs="Arial"/>
          <w:b/>
          <w:bCs/>
          <w:sz w:val="20"/>
          <w:szCs w:val="20"/>
        </w:rPr>
      </w:pPr>
      <w:r w:rsidRPr="00D3033A">
        <w:rPr>
          <w:rFonts w:ascii="Arial" w:hAnsi="Arial" w:cs="Arial"/>
          <w:b/>
          <w:bCs/>
          <w:sz w:val="20"/>
          <w:szCs w:val="20"/>
        </w:rPr>
        <w:t>Cabildo:</w:t>
      </w:r>
    </w:p>
    <w:p w14:paraId="71B169B6" w14:textId="77777777" w:rsidR="008B0AA3" w:rsidRDefault="008B0AA3" w:rsidP="008B0AA3">
      <w:pPr>
        <w:pStyle w:val="Prrafodelista"/>
        <w:numPr>
          <w:ilvl w:val="0"/>
          <w:numId w:val="13"/>
        </w:numPr>
        <w:jc w:val="both"/>
        <w:rPr>
          <w:rFonts w:ascii="Arial" w:hAnsi="Arial" w:cs="Arial"/>
          <w:sz w:val="20"/>
          <w:szCs w:val="20"/>
        </w:rPr>
      </w:pPr>
      <w:r>
        <w:rPr>
          <w:rFonts w:ascii="Arial" w:hAnsi="Arial" w:cs="Arial"/>
          <w:sz w:val="20"/>
          <w:szCs w:val="20"/>
        </w:rPr>
        <w:t>1 (uno)</w:t>
      </w:r>
      <w:r w:rsidRPr="007D70B5">
        <w:rPr>
          <w:rFonts w:ascii="Arial" w:hAnsi="Arial" w:cs="Arial"/>
          <w:sz w:val="20"/>
          <w:szCs w:val="20"/>
        </w:rPr>
        <w:t xml:space="preserve"> </w:t>
      </w:r>
      <w:r>
        <w:rPr>
          <w:rFonts w:ascii="Arial" w:hAnsi="Arial" w:cs="Arial"/>
          <w:sz w:val="20"/>
          <w:szCs w:val="20"/>
        </w:rPr>
        <w:t>P</w:t>
      </w:r>
      <w:r w:rsidRPr="007D70B5">
        <w:rPr>
          <w:rFonts w:ascii="Arial" w:hAnsi="Arial" w:cs="Arial"/>
          <w:sz w:val="20"/>
          <w:szCs w:val="20"/>
        </w:rPr>
        <w:t xml:space="preserve">residente Municipal, </w:t>
      </w:r>
      <w:r>
        <w:rPr>
          <w:rFonts w:ascii="Arial" w:hAnsi="Arial" w:cs="Arial"/>
          <w:sz w:val="20"/>
          <w:szCs w:val="20"/>
        </w:rPr>
        <w:t>8 (ocho)</w:t>
      </w:r>
      <w:r w:rsidRPr="007D70B5">
        <w:rPr>
          <w:rFonts w:ascii="Arial" w:hAnsi="Arial" w:cs="Arial"/>
          <w:sz w:val="20"/>
          <w:szCs w:val="20"/>
        </w:rPr>
        <w:t xml:space="preserve"> </w:t>
      </w:r>
      <w:r>
        <w:rPr>
          <w:rFonts w:ascii="Arial" w:hAnsi="Arial" w:cs="Arial"/>
          <w:sz w:val="20"/>
          <w:szCs w:val="20"/>
        </w:rPr>
        <w:t>R</w:t>
      </w:r>
      <w:r w:rsidRPr="007D70B5">
        <w:rPr>
          <w:rFonts w:ascii="Arial" w:hAnsi="Arial" w:cs="Arial"/>
          <w:sz w:val="20"/>
          <w:szCs w:val="20"/>
        </w:rPr>
        <w:t xml:space="preserve">egidores, </w:t>
      </w:r>
      <w:r>
        <w:rPr>
          <w:rFonts w:ascii="Arial" w:hAnsi="Arial" w:cs="Arial"/>
          <w:sz w:val="20"/>
          <w:szCs w:val="20"/>
        </w:rPr>
        <w:t xml:space="preserve">1 (uno) Sindico de Hacienda, 1 (uno) Sindico Jurídico, </w:t>
      </w:r>
      <w:r w:rsidRPr="007D70B5">
        <w:rPr>
          <w:rFonts w:ascii="Arial" w:hAnsi="Arial" w:cs="Arial"/>
          <w:sz w:val="20"/>
          <w:szCs w:val="20"/>
        </w:rPr>
        <w:t>que es el cuerpo colegiado deliberante y autónomo, electos por elección popular.</w:t>
      </w:r>
    </w:p>
    <w:p w14:paraId="3E315CDC" w14:textId="77777777" w:rsidR="008B0AA3" w:rsidRPr="00AD5966" w:rsidRDefault="008B0AA3" w:rsidP="008B0AA3">
      <w:pPr>
        <w:pStyle w:val="Prrafodelista"/>
        <w:jc w:val="both"/>
        <w:rPr>
          <w:rFonts w:ascii="Arial" w:hAnsi="Arial" w:cs="Arial"/>
          <w:sz w:val="20"/>
          <w:szCs w:val="20"/>
        </w:rPr>
      </w:pPr>
    </w:p>
    <w:p w14:paraId="06C43393" w14:textId="77777777" w:rsidR="008B0AA3" w:rsidRDefault="008B0AA3" w:rsidP="008B0AA3">
      <w:pPr>
        <w:pStyle w:val="Prrafodelista"/>
        <w:numPr>
          <w:ilvl w:val="0"/>
          <w:numId w:val="13"/>
        </w:numPr>
        <w:jc w:val="both"/>
        <w:rPr>
          <w:rFonts w:ascii="Arial" w:hAnsi="Arial" w:cs="Arial"/>
          <w:sz w:val="20"/>
          <w:szCs w:val="20"/>
        </w:rPr>
      </w:pPr>
      <w:r>
        <w:rPr>
          <w:rFonts w:ascii="Arial" w:hAnsi="Arial" w:cs="Arial"/>
          <w:sz w:val="20"/>
          <w:szCs w:val="20"/>
        </w:rPr>
        <w:t>1 (uno)</w:t>
      </w:r>
      <w:r w:rsidRPr="007D70B5">
        <w:rPr>
          <w:rFonts w:ascii="Arial" w:hAnsi="Arial" w:cs="Arial"/>
          <w:sz w:val="20"/>
          <w:szCs w:val="20"/>
        </w:rPr>
        <w:t xml:space="preserve"> </w:t>
      </w:r>
      <w:r>
        <w:rPr>
          <w:rFonts w:ascii="Arial" w:hAnsi="Arial" w:cs="Arial"/>
          <w:sz w:val="20"/>
          <w:szCs w:val="20"/>
        </w:rPr>
        <w:t>Secretario</w:t>
      </w:r>
      <w:r w:rsidRPr="007D70B5">
        <w:rPr>
          <w:rFonts w:ascii="Arial" w:hAnsi="Arial" w:cs="Arial"/>
          <w:sz w:val="20"/>
          <w:szCs w:val="20"/>
        </w:rPr>
        <w:t xml:space="preserve"> Municipal, </w:t>
      </w:r>
      <w:r>
        <w:rPr>
          <w:rFonts w:ascii="Arial" w:hAnsi="Arial" w:cs="Arial"/>
          <w:sz w:val="20"/>
          <w:szCs w:val="20"/>
        </w:rPr>
        <w:t>1 (uno)</w:t>
      </w:r>
      <w:r w:rsidRPr="007D70B5">
        <w:rPr>
          <w:rFonts w:ascii="Arial" w:hAnsi="Arial" w:cs="Arial"/>
          <w:sz w:val="20"/>
          <w:szCs w:val="20"/>
        </w:rPr>
        <w:t xml:space="preserve"> Tesorero Municipal</w:t>
      </w:r>
      <w:r>
        <w:rPr>
          <w:rFonts w:ascii="Arial" w:hAnsi="Arial" w:cs="Arial"/>
          <w:sz w:val="20"/>
          <w:szCs w:val="20"/>
        </w:rPr>
        <w:t>, 1 (uno) Titular del Órgano Interno de Control,</w:t>
      </w:r>
      <w:r w:rsidRPr="007D70B5">
        <w:rPr>
          <w:rFonts w:ascii="Arial" w:hAnsi="Arial" w:cs="Arial"/>
          <w:sz w:val="20"/>
          <w:szCs w:val="20"/>
        </w:rPr>
        <w:t xml:space="preserve"> nombrados por el H. Cabildo</w:t>
      </w:r>
      <w:r>
        <w:rPr>
          <w:rFonts w:ascii="Arial" w:hAnsi="Arial" w:cs="Arial"/>
          <w:sz w:val="20"/>
          <w:szCs w:val="20"/>
        </w:rPr>
        <w:t xml:space="preserve"> Municipal.</w:t>
      </w:r>
    </w:p>
    <w:p w14:paraId="2FFB451A" w14:textId="77777777" w:rsidR="008B0AA3" w:rsidRPr="00F951AE" w:rsidRDefault="008B0AA3" w:rsidP="008B0AA3">
      <w:pPr>
        <w:pStyle w:val="Prrafodelista"/>
        <w:rPr>
          <w:rFonts w:ascii="Arial" w:hAnsi="Arial" w:cs="Arial"/>
          <w:sz w:val="20"/>
          <w:szCs w:val="20"/>
        </w:rPr>
      </w:pPr>
    </w:p>
    <w:p w14:paraId="5596C0D9" w14:textId="77777777" w:rsidR="008B0AA3" w:rsidRDefault="008B0AA3" w:rsidP="008B0AA3">
      <w:pPr>
        <w:pStyle w:val="Prrafodelista"/>
        <w:numPr>
          <w:ilvl w:val="0"/>
          <w:numId w:val="13"/>
        </w:numPr>
        <w:jc w:val="both"/>
        <w:rPr>
          <w:rFonts w:ascii="Arial" w:hAnsi="Arial" w:cs="Arial"/>
          <w:sz w:val="20"/>
          <w:szCs w:val="20"/>
        </w:rPr>
      </w:pPr>
      <w:r>
        <w:rPr>
          <w:rFonts w:ascii="Arial" w:hAnsi="Arial" w:cs="Arial"/>
          <w:sz w:val="20"/>
          <w:szCs w:val="20"/>
        </w:rPr>
        <w:t>Estructura administrativa del H. Ayuntamiento Municipal para su funcionamiento cuenta con las unidades administrativas siguientes:</w:t>
      </w:r>
    </w:p>
    <w:p w14:paraId="13712CD6" w14:textId="77777777" w:rsidR="008B0AA3" w:rsidRDefault="008B0AA3" w:rsidP="008B0AA3">
      <w:pPr>
        <w:pStyle w:val="Prrafodelista"/>
        <w:rPr>
          <w:rFonts w:ascii="Arial" w:hAnsi="Arial" w:cs="Arial"/>
          <w:sz w:val="20"/>
          <w:szCs w:val="20"/>
        </w:rPr>
      </w:pPr>
    </w:p>
    <w:p w14:paraId="77D1C5B6" w14:textId="77777777" w:rsidR="008B0AA3" w:rsidRPr="00A94E9E" w:rsidRDefault="008B0AA3" w:rsidP="008B0AA3">
      <w:pPr>
        <w:pStyle w:val="Prrafodelista"/>
        <w:rPr>
          <w:rFonts w:ascii="Arial" w:hAnsi="Arial" w:cs="Arial"/>
          <w:b/>
          <w:bCs/>
          <w:sz w:val="20"/>
          <w:szCs w:val="20"/>
        </w:rPr>
      </w:pPr>
      <w:r w:rsidRPr="00A94E9E">
        <w:rPr>
          <w:rFonts w:ascii="Arial" w:hAnsi="Arial" w:cs="Arial"/>
          <w:b/>
          <w:bCs/>
          <w:sz w:val="20"/>
          <w:szCs w:val="20"/>
        </w:rPr>
        <w:t>Administración centralizada</w:t>
      </w:r>
    </w:p>
    <w:p w14:paraId="459ACB42" w14:textId="77777777" w:rsidR="008B0AA3" w:rsidRPr="00F951AE" w:rsidRDefault="008B0AA3" w:rsidP="008B0AA3">
      <w:pPr>
        <w:pStyle w:val="Prrafodelista"/>
        <w:rPr>
          <w:rFonts w:ascii="Arial" w:hAnsi="Arial" w:cs="Arial"/>
          <w:sz w:val="20"/>
          <w:szCs w:val="20"/>
        </w:rPr>
      </w:pPr>
    </w:p>
    <w:p w14:paraId="5E746B6E"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 xml:space="preserve">Presidencia </w:t>
      </w:r>
    </w:p>
    <w:p w14:paraId="334A4D9A"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 xml:space="preserve">Secretaria </w:t>
      </w:r>
    </w:p>
    <w:p w14:paraId="448FE356"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 xml:space="preserve">Tesorería </w:t>
      </w:r>
    </w:p>
    <w:p w14:paraId="5F1144A4"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Órgano Interno de Control</w:t>
      </w:r>
    </w:p>
    <w:p w14:paraId="34831EB9"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Administración e Innovación Gubernamental</w:t>
      </w:r>
    </w:p>
    <w:p w14:paraId="253E5C33"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Desarrollo social</w:t>
      </w:r>
    </w:p>
    <w:p w14:paraId="6463E4D2"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 xml:space="preserve">Planeación </w:t>
      </w:r>
    </w:p>
    <w:p w14:paraId="674E3363" w14:textId="77777777" w:rsidR="008B0AA3" w:rsidRDefault="008B0AA3" w:rsidP="00D35C48">
      <w:pPr>
        <w:pStyle w:val="Prrafodelista"/>
        <w:numPr>
          <w:ilvl w:val="0"/>
          <w:numId w:val="33"/>
        </w:numPr>
        <w:jc w:val="both"/>
        <w:rPr>
          <w:rFonts w:ascii="Arial" w:hAnsi="Arial" w:cs="Arial"/>
          <w:sz w:val="20"/>
          <w:szCs w:val="20"/>
        </w:rPr>
      </w:pPr>
      <w:r>
        <w:rPr>
          <w:rFonts w:ascii="Arial" w:hAnsi="Arial" w:cs="Arial"/>
          <w:sz w:val="20"/>
          <w:szCs w:val="20"/>
        </w:rPr>
        <w:t xml:space="preserve">Obras y Servicios Públicos </w:t>
      </w:r>
    </w:p>
    <w:p w14:paraId="3E165AC5" w14:textId="77777777" w:rsidR="008B0AA3" w:rsidRDefault="008B0AA3" w:rsidP="008B0AA3">
      <w:pPr>
        <w:ind w:left="708"/>
        <w:jc w:val="both"/>
        <w:rPr>
          <w:rFonts w:ascii="Arial" w:hAnsi="Arial" w:cs="Arial"/>
          <w:b/>
          <w:bCs/>
          <w:sz w:val="20"/>
          <w:szCs w:val="20"/>
        </w:rPr>
      </w:pPr>
      <w:r w:rsidRPr="00A94E9E">
        <w:rPr>
          <w:rFonts w:ascii="Arial" w:hAnsi="Arial" w:cs="Arial"/>
          <w:b/>
          <w:bCs/>
          <w:sz w:val="20"/>
          <w:szCs w:val="20"/>
        </w:rPr>
        <w:t xml:space="preserve">Autoridades </w:t>
      </w:r>
      <w:r>
        <w:rPr>
          <w:rFonts w:ascii="Arial" w:hAnsi="Arial" w:cs="Arial"/>
          <w:b/>
          <w:bCs/>
          <w:sz w:val="20"/>
          <w:szCs w:val="20"/>
        </w:rPr>
        <w:t>auxiliares</w:t>
      </w:r>
    </w:p>
    <w:p w14:paraId="7AA5106E" w14:textId="77777777" w:rsidR="008B0AA3" w:rsidRPr="00D35C48" w:rsidRDefault="008B0AA3" w:rsidP="00D35C48">
      <w:pPr>
        <w:pStyle w:val="Prrafodelista"/>
        <w:numPr>
          <w:ilvl w:val="0"/>
          <w:numId w:val="34"/>
        </w:numPr>
        <w:jc w:val="both"/>
        <w:rPr>
          <w:rFonts w:ascii="Arial" w:hAnsi="Arial" w:cs="Arial"/>
          <w:sz w:val="20"/>
          <w:szCs w:val="20"/>
        </w:rPr>
      </w:pPr>
      <w:r w:rsidRPr="00D35C48">
        <w:rPr>
          <w:rFonts w:ascii="Arial" w:hAnsi="Arial" w:cs="Arial"/>
          <w:sz w:val="20"/>
          <w:szCs w:val="20"/>
        </w:rPr>
        <w:t xml:space="preserve">Comisaria de </w:t>
      </w:r>
      <w:proofErr w:type="spellStart"/>
      <w:r w:rsidRPr="00D35C48">
        <w:rPr>
          <w:rFonts w:ascii="Arial" w:hAnsi="Arial" w:cs="Arial"/>
          <w:sz w:val="20"/>
          <w:szCs w:val="20"/>
        </w:rPr>
        <w:t>Villamadero</w:t>
      </w:r>
      <w:proofErr w:type="spellEnd"/>
    </w:p>
    <w:p w14:paraId="29743623" w14:textId="77777777" w:rsidR="008B0AA3" w:rsidRPr="00D35C48" w:rsidRDefault="008B0AA3" w:rsidP="00D35C48">
      <w:pPr>
        <w:pStyle w:val="Prrafodelista"/>
        <w:numPr>
          <w:ilvl w:val="0"/>
          <w:numId w:val="34"/>
        </w:numPr>
        <w:jc w:val="both"/>
        <w:rPr>
          <w:rFonts w:ascii="Arial" w:hAnsi="Arial" w:cs="Arial"/>
          <w:sz w:val="20"/>
          <w:szCs w:val="20"/>
        </w:rPr>
      </w:pPr>
      <w:r w:rsidRPr="00D35C48">
        <w:rPr>
          <w:rFonts w:ascii="Arial" w:hAnsi="Arial" w:cs="Arial"/>
          <w:sz w:val="20"/>
          <w:szCs w:val="20"/>
        </w:rPr>
        <w:t xml:space="preserve">Comisaria de </w:t>
      </w:r>
      <w:proofErr w:type="spellStart"/>
      <w:r w:rsidRPr="00D35C48">
        <w:rPr>
          <w:rFonts w:ascii="Arial" w:hAnsi="Arial" w:cs="Arial"/>
          <w:sz w:val="20"/>
          <w:szCs w:val="20"/>
        </w:rPr>
        <w:t>Xkeulil</w:t>
      </w:r>
      <w:proofErr w:type="spellEnd"/>
    </w:p>
    <w:p w14:paraId="6A4D9F06" w14:textId="77777777" w:rsidR="008B0AA3" w:rsidRPr="00D35C48" w:rsidRDefault="008B0AA3" w:rsidP="00D35C48">
      <w:pPr>
        <w:pStyle w:val="Prrafodelista"/>
        <w:numPr>
          <w:ilvl w:val="0"/>
          <w:numId w:val="34"/>
        </w:numPr>
        <w:jc w:val="both"/>
        <w:rPr>
          <w:rFonts w:ascii="Arial" w:hAnsi="Arial" w:cs="Arial"/>
          <w:sz w:val="20"/>
          <w:szCs w:val="20"/>
        </w:rPr>
      </w:pPr>
      <w:r w:rsidRPr="00D35C48">
        <w:rPr>
          <w:rFonts w:ascii="Arial" w:hAnsi="Arial" w:cs="Arial"/>
          <w:sz w:val="20"/>
          <w:szCs w:val="20"/>
        </w:rPr>
        <w:t xml:space="preserve">Agencia </w:t>
      </w:r>
      <w:proofErr w:type="spellStart"/>
      <w:r w:rsidRPr="00D35C48">
        <w:rPr>
          <w:rFonts w:ascii="Arial" w:hAnsi="Arial" w:cs="Arial"/>
          <w:sz w:val="20"/>
          <w:szCs w:val="20"/>
        </w:rPr>
        <w:t>Haltunchen</w:t>
      </w:r>
      <w:proofErr w:type="spellEnd"/>
    </w:p>
    <w:p w14:paraId="5F3DC59F" w14:textId="05499EDD" w:rsidR="008B0AA3" w:rsidRDefault="008B0AA3" w:rsidP="00CE6BD9">
      <w:pPr>
        <w:jc w:val="both"/>
        <w:rPr>
          <w:rFonts w:ascii="Arial" w:hAnsi="Arial" w:cs="Arial"/>
          <w:sz w:val="20"/>
          <w:szCs w:val="20"/>
        </w:rPr>
      </w:pPr>
    </w:p>
    <w:p w14:paraId="7EE07391" w14:textId="77777777" w:rsidR="008F5420" w:rsidRPr="007D70B5" w:rsidRDefault="008F5420" w:rsidP="00CE6BD9">
      <w:pPr>
        <w:jc w:val="both"/>
        <w:rPr>
          <w:rFonts w:ascii="Arial" w:hAnsi="Arial" w:cs="Arial"/>
          <w:sz w:val="20"/>
          <w:szCs w:val="20"/>
        </w:rPr>
      </w:pPr>
    </w:p>
    <w:p w14:paraId="46A24224" w14:textId="48F3C6EA" w:rsidR="00E70F86" w:rsidRDefault="00E70F86" w:rsidP="00CE6BD9">
      <w:pPr>
        <w:jc w:val="both"/>
        <w:rPr>
          <w:rFonts w:ascii="Arial" w:hAnsi="Arial" w:cs="Arial"/>
          <w:b/>
          <w:bCs/>
          <w:sz w:val="20"/>
          <w:szCs w:val="20"/>
        </w:rPr>
      </w:pPr>
      <w:r w:rsidRPr="007D70B5">
        <w:rPr>
          <w:rFonts w:ascii="Arial" w:hAnsi="Arial" w:cs="Arial"/>
          <w:b/>
          <w:bCs/>
          <w:sz w:val="20"/>
          <w:szCs w:val="20"/>
        </w:rPr>
        <w:lastRenderedPageBreak/>
        <w:t>NGA-04 ORGANIZACIÓN Y OBJETIVO SOCIAL:</w:t>
      </w:r>
    </w:p>
    <w:p w14:paraId="4B22D7F3" w14:textId="3AF41263" w:rsidR="0073636B" w:rsidRPr="005F4574" w:rsidRDefault="00486C7D" w:rsidP="00CE6BD9">
      <w:pPr>
        <w:jc w:val="both"/>
        <w:rPr>
          <w:rFonts w:ascii="Arial" w:hAnsi="Arial" w:cs="Arial"/>
          <w:b/>
          <w:bCs/>
          <w:sz w:val="20"/>
          <w:szCs w:val="20"/>
        </w:rPr>
      </w:pPr>
      <w:r w:rsidRPr="005F4574">
        <w:rPr>
          <w:rFonts w:ascii="Arial" w:hAnsi="Arial" w:cs="Arial"/>
          <w:b/>
          <w:bCs/>
          <w:sz w:val="20"/>
          <w:szCs w:val="20"/>
        </w:rPr>
        <w:t>OBJETO SOCIAL</w:t>
      </w:r>
    </w:p>
    <w:p w14:paraId="595C156C" w14:textId="58AAB64D" w:rsidR="0073636B" w:rsidRPr="0073636B" w:rsidRDefault="0073636B" w:rsidP="0073636B">
      <w:pPr>
        <w:jc w:val="both"/>
        <w:rPr>
          <w:rFonts w:ascii="Arial" w:hAnsi="Arial" w:cs="Arial"/>
          <w:sz w:val="20"/>
          <w:szCs w:val="20"/>
        </w:rPr>
      </w:pPr>
      <w:r w:rsidRPr="0073636B">
        <w:rPr>
          <w:rFonts w:ascii="Arial" w:hAnsi="Arial" w:cs="Arial"/>
          <w:sz w:val="20"/>
          <w:szCs w:val="20"/>
        </w:rPr>
        <w:t>Para el gobierno del Municipio</w:t>
      </w:r>
      <w:r>
        <w:rPr>
          <w:rFonts w:ascii="Arial" w:hAnsi="Arial" w:cs="Arial"/>
          <w:sz w:val="20"/>
          <w:szCs w:val="20"/>
        </w:rPr>
        <w:t xml:space="preserve"> de Seybaplaya</w:t>
      </w:r>
      <w:r w:rsidRPr="0073636B">
        <w:rPr>
          <w:rFonts w:ascii="Arial" w:hAnsi="Arial" w:cs="Arial"/>
          <w:sz w:val="20"/>
          <w:szCs w:val="20"/>
        </w:rPr>
        <w:t xml:space="preserve"> tiene las facultades siguientes:</w:t>
      </w:r>
    </w:p>
    <w:p w14:paraId="370C71AA"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I. Expedir y reformar el Bando de Policía y Gobierno, los reglamentos, circulares, lineamientos, manuales y demás disposiciones administrativas de observancia general necesarios para su organización, funcionamiento, prestación de los servicios públicos, así como para garantizar la tranquilidad y seguridad de las personas y sus bienes, la salubridad pública, la participación social y vecinal y, en general, las que requiera para el ejercicio de sus funciones y la prestación de los servicios públicos municipales;</w:t>
      </w:r>
    </w:p>
    <w:p w14:paraId="73715368" w14:textId="0B0E1050" w:rsidR="0073636B" w:rsidRPr="0073636B" w:rsidRDefault="0073636B" w:rsidP="0073636B">
      <w:pPr>
        <w:jc w:val="both"/>
        <w:rPr>
          <w:rFonts w:ascii="Arial" w:hAnsi="Arial" w:cs="Arial"/>
          <w:sz w:val="20"/>
          <w:szCs w:val="20"/>
        </w:rPr>
      </w:pPr>
      <w:r w:rsidRPr="0073636B">
        <w:rPr>
          <w:rFonts w:ascii="Arial" w:hAnsi="Arial" w:cs="Arial"/>
          <w:sz w:val="20"/>
          <w:szCs w:val="20"/>
        </w:rPr>
        <w:t>II. Proveer al cumplimiento de los ordenamientos legales, del Bando Municipal, de los reglamentos municipales, así como de las demás disposiciones de carácter general que emita, estableciendo con arreglo a las leyes los procedimientos que correspondan para verificar su cumplimiento e imponer en su caso las sanciones que resulten aplicables;</w:t>
      </w:r>
    </w:p>
    <w:p w14:paraId="5D99B604" w14:textId="593D8DC0" w:rsidR="0073636B" w:rsidRPr="0073636B" w:rsidRDefault="0073636B" w:rsidP="0073636B">
      <w:pPr>
        <w:jc w:val="both"/>
        <w:rPr>
          <w:rFonts w:ascii="Arial" w:hAnsi="Arial" w:cs="Arial"/>
          <w:sz w:val="20"/>
          <w:szCs w:val="20"/>
        </w:rPr>
      </w:pPr>
      <w:r w:rsidRPr="0073636B">
        <w:rPr>
          <w:rFonts w:ascii="Arial" w:hAnsi="Arial" w:cs="Arial"/>
          <w:sz w:val="20"/>
          <w:szCs w:val="20"/>
        </w:rPr>
        <w:t>III. Determinar en el Bando Municipal y los reglamentos municipales, con arreglo a las disposiciones aplicables, las sanciones que correspondan en caso de su incumplimiento;</w:t>
      </w:r>
    </w:p>
    <w:p w14:paraId="6CE88D65"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IV. Aplicar como sanciones por infracción al Bando de Policía y Gobierno o a los reglamentos municipales multa y si ésta no se pagara, permutarla por arresto que no podrá exceder de treinta y seis horas;</w:t>
      </w:r>
    </w:p>
    <w:p w14:paraId="308542A5"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V. Promover ante la Legislatura del Estado la creación, supresión de Secciones Municipales o la modificación a su extensión, límites o centros de población que deban comprender;</w:t>
      </w:r>
    </w:p>
    <w:p w14:paraId="035A7D9A"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VI. Crear, modificar o suprimir comisarías municipales, así como preparar y organizar la elección de comisarios municipales, pudiendo resolver las impugnaciones que respecto a ésta se presenten en términos de la ley aplicable y en su caso, aplicar las sanciones que en ésta se prevean;</w:t>
      </w:r>
    </w:p>
    <w:p w14:paraId="41911F43"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VII. Expedir los reglamentos municipales a los que deberá sujetarse el ejercicio de funciones y la prestación de los servicios públicos municipales por parte de las Juntas Municipales, así como el ejercicio de funciones por parte de los Comisarios Municipales;</w:t>
      </w:r>
    </w:p>
    <w:p w14:paraId="77692E85"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VIII. Prestar a la autoridad electoral el auxilio que esta requiera conforme a la ley de la materia;</w:t>
      </w:r>
    </w:p>
    <w:p w14:paraId="192A94B6"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IX. Ejercer la función de seguridad pública en el territorio municipal y organizar y sostener a la corporación de policía preventiva municipal, así como las de tránsito, bomberos, y de protección civil municipales;</w:t>
      </w:r>
    </w:p>
    <w:p w14:paraId="1197CF47"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 Designar al Director de Seguridad Pública Municipal;</w:t>
      </w:r>
    </w:p>
    <w:p w14:paraId="07F7A360"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XI. Velar por el cumplimiento del artículo 3º de la Constitución Política de los Estados Unidos Mexicanos, promoviendo la asistencia a las escuelas primarias y secundarias del Municipio, debiendo formar cada año padrones de niños en edad escolar;</w:t>
      </w:r>
    </w:p>
    <w:p w14:paraId="42433F6A"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XII. Cumplir con las responsabilidades y ejercer las facultades que le corresponden conforme al artículo 130 de la Constitución Política de los Estados Unidos Mexicanos y la ley;</w:t>
      </w:r>
    </w:p>
    <w:p w14:paraId="28E49F6C"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XIII. Emitir disposiciones que garanticen la efectiva participación de los pueblos indígenas en los distintos ámbitos y niveles de gobierno comunal y municipal;</w:t>
      </w:r>
    </w:p>
    <w:p w14:paraId="65C4CADF"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lastRenderedPageBreak/>
        <w:t>XIII bis. Impulsar políticas públicas que garanticen la igualdad de oportunidades entre mujeres y hombres, así como la prevención y erradicación de la violencia contra las mujeres;</w:t>
      </w:r>
    </w:p>
    <w:p w14:paraId="44C9308B"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XIV. Fomentar e impulsar la industria, agricultura, ganadería, pesca y comercio, así como cualquier otra actividad que propicie el desarrollo del Municipio;</w:t>
      </w:r>
    </w:p>
    <w:p w14:paraId="75580CB9"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 xml:space="preserve">XV. Combatir el alcoholismo y prohibir la venta de bebidas embriagantes, sin excepción, en la vía pública, en fincas de campo, fábricas, estaciones de ferrocarril y autobuses, así como en cualquier centro escolar y de trabajo;      </w:t>
      </w:r>
    </w:p>
    <w:p w14:paraId="4DED194E" w14:textId="77777777" w:rsidR="0073636B" w:rsidRPr="0073636B" w:rsidRDefault="0073636B" w:rsidP="0073636B">
      <w:pPr>
        <w:jc w:val="both"/>
        <w:rPr>
          <w:rFonts w:ascii="Arial" w:hAnsi="Arial" w:cs="Arial"/>
          <w:sz w:val="20"/>
          <w:szCs w:val="20"/>
        </w:rPr>
      </w:pPr>
      <w:r w:rsidRPr="0073636B">
        <w:rPr>
          <w:rFonts w:ascii="Arial" w:hAnsi="Arial" w:cs="Arial"/>
          <w:sz w:val="20"/>
          <w:szCs w:val="20"/>
        </w:rPr>
        <w:t>XVI. Resolver los recursos administrativos que se interpongan en contra de los acuerdos dictados por el Ayuntamiento o el Presidente Municipal;</w:t>
      </w:r>
    </w:p>
    <w:p w14:paraId="54AAE872" w14:textId="1BF0A82B" w:rsidR="0073636B" w:rsidRDefault="0073636B" w:rsidP="0073636B">
      <w:pPr>
        <w:jc w:val="both"/>
        <w:rPr>
          <w:rFonts w:ascii="Arial" w:hAnsi="Arial" w:cs="Arial"/>
          <w:sz w:val="20"/>
          <w:szCs w:val="20"/>
        </w:rPr>
      </w:pPr>
      <w:r w:rsidRPr="0073636B">
        <w:rPr>
          <w:rFonts w:ascii="Arial" w:hAnsi="Arial" w:cs="Arial"/>
          <w:sz w:val="20"/>
          <w:szCs w:val="20"/>
        </w:rPr>
        <w:t>XVII. Las demás que le confieran esta ley y otras disposiciones legales.</w:t>
      </w:r>
    </w:p>
    <w:p w14:paraId="7CC33BC8" w14:textId="7C81A89E" w:rsidR="0073636B" w:rsidRPr="005F4574" w:rsidRDefault="00486C7D" w:rsidP="00CE6BD9">
      <w:pPr>
        <w:jc w:val="both"/>
        <w:rPr>
          <w:rFonts w:ascii="Arial" w:hAnsi="Arial" w:cs="Arial"/>
          <w:sz w:val="20"/>
          <w:szCs w:val="20"/>
        </w:rPr>
      </w:pPr>
      <w:r w:rsidRPr="005F4574">
        <w:rPr>
          <w:rFonts w:ascii="Arial" w:hAnsi="Arial" w:cs="Arial"/>
          <w:b/>
          <w:sz w:val="20"/>
          <w:szCs w:val="20"/>
        </w:rPr>
        <w:t>PRINCIPAL ACTIVIDAD</w:t>
      </w:r>
    </w:p>
    <w:p w14:paraId="658A441B" w14:textId="3552672F" w:rsidR="00E616C8" w:rsidRPr="00E616C8" w:rsidRDefault="00E616C8" w:rsidP="00E616C8">
      <w:pPr>
        <w:jc w:val="both"/>
        <w:rPr>
          <w:rFonts w:ascii="Arial" w:hAnsi="Arial" w:cs="Arial"/>
          <w:sz w:val="20"/>
          <w:szCs w:val="20"/>
        </w:rPr>
      </w:pPr>
      <w:r>
        <w:rPr>
          <w:rFonts w:ascii="Arial" w:hAnsi="Arial" w:cs="Arial"/>
          <w:sz w:val="20"/>
          <w:szCs w:val="20"/>
        </w:rPr>
        <w:t>La principal actividad del Municipio de Seybaplaya s</w:t>
      </w:r>
      <w:r w:rsidRPr="00E616C8">
        <w:rPr>
          <w:rFonts w:ascii="Arial" w:hAnsi="Arial" w:cs="Arial"/>
          <w:sz w:val="20"/>
          <w:szCs w:val="20"/>
        </w:rPr>
        <w:t>on servicios públicos municipales:</w:t>
      </w:r>
    </w:p>
    <w:p w14:paraId="1D34CF9D"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I. Agua potable, drenaje, alcantarillado, tratamiento y disposición de sus aguas residuales;</w:t>
      </w:r>
    </w:p>
    <w:p w14:paraId="0E0D699E"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II. Alumbrado público;</w:t>
      </w:r>
    </w:p>
    <w:p w14:paraId="339992FD"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III. Limpia, recolección, traslado, tratamiento y disposición final de residuos;</w:t>
      </w:r>
    </w:p>
    <w:p w14:paraId="25A8BD6B"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IV. Mercados y centrales de abasto;</w:t>
      </w:r>
    </w:p>
    <w:p w14:paraId="55776C9D"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V. Panteones;</w:t>
      </w:r>
    </w:p>
    <w:p w14:paraId="618EAC75"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VI. Rastro;</w:t>
      </w:r>
    </w:p>
    <w:p w14:paraId="397AF426" w14:textId="77777777" w:rsidR="00E616C8" w:rsidRPr="00E616C8" w:rsidRDefault="00E616C8" w:rsidP="00E616C8">
      <w:pPr>
        <w:jc w:val="both"/>
        <w:rPr>
          <w:rFonts w:ascii="Arial" w:hAnsi="Arial" w:cs="Arial"/>
          <w:sz w:val="20"/>
          <w:szCs w:val="20"/>
        </w:rPr>
      </w:pPr>
      <w:r w:rsidRPr="00E616C8">
        <w:rPr>
          <w:rFonts w:ascii="Arial" w:hAnsi="Arial" w:cs="Arial"/>
          <w:sz w:val="20"/>
          <w:szCs w:val="20"/>
        </w:rPr>
        <w:t>VII. Calles, parques, jardines y su equipamiento;</w:t>
      </w:r>
    </w:p>
    <w:p w14:paraId="74832344" w14:textId="4B29CC59" w:rsidR="00E616C8" w:rsidRDefault="00E616C8" w:rsidP="00E616C8">
      <w:pPr>
        <w:jc w:val="both"/>
        <w:rPr>
          <w:rFonts w:ascii="Arial" w:hAnsi="Arial" w:cs="Arial"/>
          <w:sz w:val="20"/>
          <w:szCs w:val="20"/>
        </w:rPr>
      </w:pPr>
      <w:r w:rsidRPr="00E616C8">
        <w:rPr>
          <w:rFonts w:ascii="Arial" w:hAnsi="Arial" w:cs="Arial"/>
          <w:sz w:val="20"/>
          <w:szCs w:val="20"/>
        </w:rPr>
        <w:t>VIII. Las demás que determinen ésta y otras normas legales.</w:t>
      </w:r>
    </w:p>
    <w:p w14:paraId="1D913D0A" w14:textId="40AF8ED6" w:rsidR="00E616C8" w:rsidRPr="005F4574" w:rsidRDefault="00486C7D" w:rsidP="00E616C8">
      <w:pPr>
        <w:jc w:val="both"/>
        <w:rPr>
          <w:rFonts w:ascii="Arial" w:hAnsi="Arial" w:cs="Arial"/>
          <w:sz w:val="20"/>
          <w:szCs w:val="20"/>
        </w:rPr>
      </w:pPr>
      <w:r w:rsidRPr="005F4574">
        <w:rPr>
          <w:rFonts w:ascii="Arial" w:hAnsi="Arial" w:cs="Arial"/>
          <w:b/>
          <w:sz w:val="20"/>
          <w:szCs w:val="20"/>
        </w:rPr>
        <w:t>EJERCICIO FISCAL</w:t>
      </w:r>
    </w:p>
    <w:p w14:paraId="0B1908F7" w14:textId="2B111F68" w:rsidR="00E616C8" w:rsidRDefault="00E616C8" w:rsidP="00E616C8">
      <w:pPr>
        <w:jc w:val="both"/>
        <w:rPr>
          <w:rFonts w:ascii="Arial" w:hAnsi="Arial" w:cs="Arial"/>
          <w:sz w:val="20"/>
          <w:szCs w:val="20"/>
        </w:rPr>
      </w:pPr>
      <w:r>
        <w:rPr>
          <w:rFonts w:ascii="Arial" w:hAnsi="Arial" w:cs="Arial"/>
          <w:sz w:val="20"/>
          <w:szCs w:val="20"/>
        </w:rPr>
        <w:t>Ejercicio Fiscal 2022.</w:t>
      </w:r>
    </w:p>
    <w:p w14:paraId="01905071" w14:textId="15F972F7" w:rsidR="00E616C8" w:rsidRDefault="00E616C8" w:rsidP="00E616C8">
      <w:pPr>
        <w:jc w:val="both"/>
        <w:rPr>
          <w:rFonts w:ascii="Arial" w:hAnsi="Arial" w:cs="Arial"/>
          <w:sz w:val="20"/>
          <w:szCs w:val="20"/>
        </w:rPr>
      </w:pPr>
      <w:r>
        <w:rPr>
          <w:rFonts w:ascii="Arial" w:hAnsi="Arial" w:cs="Arial"/>
          <w:sz w:val="20"/>
          <w:szCs w:val="20"/>
        </w:rPr>
        <w:t xml:space="preserve">Periodo presentado del 01 de </w:t>
      </w:r>
      <w:r w:rsidR="005F4497">
        <w:rPr>
          <w:rFonts w:ascii="Arial" w:hAnsi="Arial" w:cs="Arial"/>
          <w:sz w:val="20"/>
          <w:szCs w:val="20"/>
        </w:rPr>
        <w:t xml:space="preserve">marzo </w:t>
      </w:r>
      <w:r>
        <w:rPr>
          <w:rFonts w:ascii="Arial" w:hAnsi="Arial" w:cs="Arial"/>
          <w:sz w:val="20"/>
          <w:szCs w:val="20"/>
        </w:rPr>
        <w:t xml:space="preserve">al </w:t>
      </w:r>
      <w:r w:rsidR="005F4497">
        <w:rPr>
          <w:rFonts w:ascii="Arial" w:hAnsi="Arial" w:cs="Arial"/>
          <w:sz w:val="20"/>
          <w:szCs w:val="20"/>
        </w:rPr>
        <w:t>31</w:t>
      </w:r>
      <w:r w:rsidR="00A6099A">
        <w:rPr>
          <w:rFonts w:ascii="Arial" w:hAnsi="Arial" w:cs="Arial"/>
          <w:sz w:val="20"/>
          <w:szCs w:val="20"/>
        </w:rPr>
        <w:t xml:space="preserve"> de </w:t>
      </w:r>
      <w:r w:rsidR="005F4497">
        <w:rPr>
          <w:rFonts w:ascii="Arial" w:hAnsi="Arial" w:cs="Arial"/>
          <w:sz w:val="20"/>
          <w:szCs w:val="20"/>
        </w:rPr>
        <w:t xml:space="preserve">marzo </w:t>
      </w:r>
      <w:r>
        <w:rPr>
          <w:rFonts w:ascii="Arial" w:hAnsi="Arial" w:cs="Arial"/>
          <w:sz w:val="20"/>
          <w:szCs w:val="20"/>
        </w:rPr>
        <w:t>del 2022.</w:t>
      </w:r>
    </w:p>
    <w:p w14:paraId="6C0AEC0E" w14:textId="4F157E14" w:rsidR="00E616C8" w:rsidRPr="005F4574" w:rsidRDefault="00486C7D" w:rsidP="00E616C8">
      <w:pPr>
        <w:jc w:val="both"/>
        <w:rPr>
          <w:rFonts w:ascii="Arial" w:hAnsi="Arial" w:cs="Arial"/>
          <w:b/>
          <w:sz w:val="20"/>
          <w:szCs w:val="20"/>
        </w:rPr>
      </w:pPr>
      <w:r w:rsidRPr="005F4574">
        <w:rPr>
          <w:rFonts w:ascii="Arial" w:hAnsi="Arial" w:cs="Arial"/>
          <w:b/>
          <w:sz w:val="20"/>
          <w:szCs w:val="20"/>
        </w:rPr>
        <w:t>RÉGIMEN JURÍDICO</w:t>
      </w:r>
    </w:p>
    <w:p w14:paraId="29B1D82C" w14:textId="15807989" w:rsidR="00A3773E" w:rsidRDefault="00EF7F88" w:rsidP="00CE6BD9">
      <w:pPr>
        <w:jc w:val="both"/>
        <w:rPr>
          <w:rFonts w:ascii="Arial" w:hAnsi="Arial" w:cs="Arial"/>
          <w:sz w:val="20"/>
          <w:szCs w:val="20"/>
        </w:rPr>
      </w:pPr>
      <w:r>
        <w:rPr>
          <w:rFonts w:ascii="Arial" w:hAnsi="Arial" w:cs="Arial"/>
          <w:sz w:val="20"/>
          <w:szCs w:val="20"/>
        </w:rPr>
        <w:t>El Municipio de Seybaplaya fue inscrito por el H. Comité Municipal al Registro Federal de Contribuyentes de la forma siguiente:</w:t>
      </w:r>
    </w:p>
    <w:tbl>
      <w:tblPr>
        <w:tblStyle w:val="Tablaconcuadrcula"/>
        <w:tblW w:w="0" w:type="auto"/>
        <w:tblLook w:val="04A0" w:firstRow="1" w:lastRow="0" w:firstColumn="1" w:lastColumn="0" w:noHBand="0" w:noVBand="1"/>
      </w:tblPr>
      <w:tblGrid>
        <w:gridCol w:w="5665"/>
        <w:gridCol w:w="1560"/>
        <w:gridCol w:w="1603"/>
      </w:tblGrid>
      <w:tr w:rsidR="00EF7F88" w14:paraId="00EAF45D" w14:textId="77777777" w:rsidTr="00E66433">
        <w:tc>
          <w:tcPr>
            <w:tcW w:w="8828" w:type="dxa"/>
            <w:gridSpan w:val="3"/>
            <w:shd w:val="clear" w:color="auto" w:fill="323E4F" w:themeFill="text2" w:themeFillShade="BF"/>
          </w:tcPr>
          <w:p w14:paraId="7191C978" w14:textId="2D0DBFEE" w:rsidR="00EF7F88" w:rsidRPr="00E66433" w:rsidRDefault="00EF7F88" w:rsidP="00E70F86">
            <w:pPr>
              <w:jc w:val="both"/>
              <w:rPr>
                <w:rFonts w:ascii="Arial" w:hAnsi="Arial" w:cs="Arial"/>
                <w:b/>
                <w:bCs/>
                <w:color w:val="FFFFFF" w:themeColor="background1"/>
                <w:sz w:val="20"/>
                <w:szCs w:val="20"/>
              </w:rPr>
            </w:pPr>
            <w:r w:rsidRPr="00E66433">
              <w:rPr>
                <w:rFonts w:ascii="Arial" w:hAnsi="Arial" w:cs="Arial"/>
                <w:b/>
                <w:bCs/>
                <w:color w:val="FFFFFF" w:themeColor="background1"/>
                <w:sz w:val="20"/>
                <w:szCs w:val="20"/>
              </w:rPr>
              <w:t>Regímenes:</w:t>
            </w:r>
          </w:p>
        </w:tc>
      </w:tr>
      <w:tr w:rsidR="00EF7F88" w14:paraId="45BA7E68" w14:textId="77777777" w:rsidTr="00E66433">
        <w:tc>
          <w:tcPr>
            <w:tcW w:w="5665" w:type="dxa"/>
            <w:shd w:val="clear" w:color="auto" w:fill="323E4F" w:themeFill="text2" w:themeFillShade="BF"/>
          </w:tcPr>
          <w:p w14:paraId="50AD3953" w14:textId="2D3FDD4F" w:rsidR="00EF7F88" w:rsidRPr="00E66433" w:rsidRDefault="00EF7F88" w:rsidP="00EF7F88">
            <w:pPr>
              <w:jc w:val="center"/>
              <w:rPr>
                <w:rFonts w:ascii="Arial" w:hAnsi="Arial" w:cs="Arial"/>
                <w:b/>
                <w:bCs/>
                <w:color w:val="FFFFFF" w:themeColor="background1"/>
                <w:sz w:val="20"/>
                <w:szCs w:val="20"/>
              </w:rPr>
            </w:pPr>
            <w:r w:rsidRPr="00E66433">
              <w:rPr>
                <w:rFonts w:ascii="Arial" w:hAnsi="Arial" w:cs="Arial"/>
                <w:b/>
                <w:bCs/>
                <w:color w:val="FFFFFF" w:themeColor="background1"/>
                <w:sz w:val="20"/>
                <w:szCs w:val="20"/>
              </w:rPr>
              <w:t>Régimen</w:t>
            </w:r>
          </w:p>
        </w:tc>
        <w:tc>
          <w:tcPr>
            <w:tcW w:w="1560" w:type="dxa"/>
            <w:shd w:val="clear" w:color="auto" w:fill="323E4F" w:themeFill="text2" w:themeFillShade="BF"/>
          </w:tcPr>
          <w:p w14:paraId="207CFF12" w14:textId="4621C67D" w:rsidR="00EF7F88" w:rsidRPr="00E66433" w:rsidRDefault="00EF7F88" w:rsidP="00E70F86">
            <w:pPr>
              <w:jc w:val="both"/>
              <w:rPr>
                <w:rFonts w:ascii="Arial" w:hAnsi="Arial" w:cs="Arial"/>
                <w:b/>
                <w:bCs/>
                <w:color w:val="FFFFFF" w:themeColor="background1"/>
                <w:sz w:val="20"/>
                <w:szCs w:val="20"/>
              </w:rPr>
            </w:pPr>
            <w:r w:rsidRPr="00E66433">
              <w:rPr>
                <w:rFonts w:ascii="Arial" w:hAnsi="Arial" w:cs="Arial"/>
                <w:b/>
                <w:bCs/>
                <w:color w:val="FFFFFF" w:themeColor="background1"/>
                <w:sz w:val="20"/>
                <w:szCs w:val="20"/>
              </w:rPr>
              <w:t>Fecha Inicio</w:t>
            </w:r>
          </w:p>
        </w:tc>
        <w:tc>
          <w:tcPr>
            <w:tcW w:w="1603" w:type="dxa"/>
            <w:shd w:val="clear" w:color="auto" w:fill="323E4F" w:themeFill="text2" w:themeFillShade="BF"/>
          </w:tcPr>
          <w:p w14:paraId="76521347" w14:textId="277DB5AA" w:rsidR="00EF7F88" w:rsidRPr="00E66433" w:rsidRDefault="00EF7F88" w:rsidP="00E70F86">
            <w:pPr>
              <w:jc w:val="both"/>
              <w:rPr>
                <w:rFonts w:ascii="Arial" w:hAnsi="Arial" w:cs="Arial"/>
                <w:b/>
                <w:bCs/>
                <w:color w:val="FFFFFF" w:themeColor="background1"/>
                <w:sz w:val="20"/>
                <w:szCs w:val="20"/>
              </w:rPr>
            </w:pPr>
            <w:r w:rsidRPr="00E66433">
              <w:rPr>
                <w:rFonts w:ascii="Arial" w:hAnsi="Arial" w:cs="Arial"/>
                <w:b/>
                <w:bCs/>
                <w:color w:val="FFFFFF" w:themeColor="background1"/>
                <w:sz w:val="20"/>
                <w:szCs w:val="20"/>
              </w:rPr>
              <w:t>Fecha Fin</w:t>
            </w:r>
          </w:p>
        </w:tc>
      </w:tr>
      <w:tr w:rsidR="00EF7F88" w14:paraId="0CAB5C19" w14:textId="77777777" w:rsidTr="00EF7F88">
        <w:tc>
          <w:tcPr>
            <w:tcW w:w="5665" w:type="dxa"/>
          </w:tcPr>
          <w:p w14:paraId="1E90401D" w14:textId="18021B19" w:rsidR="00EF7F88" w:rsidRDefault="00EF7F88" w:rsidP="00E70F86">
            <w:pPr>
              <w:jc w:val="both"/>
              <w:rPr>
                <w:rFonts w:ascii="Arial" w:hAnsi="Arial" w:cs="Arial"/>
                <w:sz w:val="20"/>
                <w:szCs w:val="20"/>
              </w:rPr>
            </w:pPr>
            <w:r w:rsidRPr="00EF7F88">
              <w:rPr>
                <w:rFonts w:ascii="Arial" w:hAnsi="Arial" w:cs="Arial"/>
                <w:sz w:val="20"/>
                <w:szCs w:val="20"/>
              </w:rPr>
              <w:t>Personas Morales con Fines no Lucrativos</w:t>
            </w:r>
          </w:p>
        </w:tc>
        <w:tc>
          <w:tcPr>
            <w:tcW w:w="1560" w:type="dxa"/>
          </w:tcPr>
          <w:p w14:paraId="1EF85455" w14:textId="2A831CA2" w:rsidR="00EF7F88" w:rsidRDefault="00EF7F88" w:rsidP="00E70F86">
            <w:pPr>
              <w:jc w:val="both"/>
              <w:rPr>
                <w:rFonts w:ascii="Arial" w:hAnsi="Arial" w:cs="Arial"/>
                <w:sz w:val="20"/>
                <w:szCs w:val="20"/>
              </w:rPr>
            </w:pPr>
            <w:r w:rsidRPr="00EF7F88">
              <w:rPr>
                <w:rFonts w:ascii="Arial" w:hAnsi="Arial" w:cs="Arial"/>
                <w:sz w:val="20"/>
                <w:szCs w:val="20"/>
              </w:rPr>
              <w:t>01/01/2021</w:t>
            </w:r>
          </w:p>
        </w:tc>
        <w:tc>
          <w:tcPr>
            <w:tcW w:w="1603" w:type="dxa"/>
          </w:tcPr>
          <w:p w14:paraId="37C7F268" w14:textId="77777777" w:rsidR="00EF7F88" w:rsidRDefault="00EF7F88" w:rsidP="00E70F86">
            <w:pPr>
              <w:jc w:val="both"/>
              <w:rPr>
                <w:rFonts w:ascii="Arial" w:hAnsi="Arial" w:cs="Arial"/>
                <w:sz w:val="20"/>
                <w:szCs w:val="20"/>
              </w:rPr>
            </w:pPr>
          </w:p>
        </w:tc>
      </w:tr>
    </w:tbl>
    <w:p w14:paraId="41A83250" w14:textId="39577827" w:rsidR="00EF7F88" w:rsidRDefault="00EF7F88" w:rsidP="00E70F86">
      <w:pPr>
        <w:jc w:val="both"/>
        <w:rPr>
          <w:rFonts w:ascii="Arial" w:hAnsi="Arial" w:cs="Arial"/>
          <w:sz w:val="20"/>
          <w:szCs w:val="20"/>
        </w:rPr>
      </w:pPr>
      <w:r>
        <w:rPr>
          <w:rFonts w:ascii="Arial" w:hAnsi="Arial" w:cs="Arial"/>
          <w:sz w:val="20"/>
          <w:szCs w:val="20"/>
        </w:rPr>
        <w:t xml:space="preserve"> </w:t>
      </w:r>
    </w:p>
    <w:p w14:paraId="05F2E368" w14:textId="011F52BD" w:rsidR="00713E27" w:rsidRDefault="00713E27" w:rsidP="00E70F86">
      <w:pPr>
        <w:jc w:val="both"/>
        <w:rPr>
          <w:rFonts w:ascii="Arial" w:hAnsi="Arial" w:cs="Arial"/>
          <w:b/>
          <w:sz w:val="20"/>
          <w:szCs w:val="20"/>
        </w:rPr>
      </w:pPr>
    </w:p>
    <w:p w14:paraId="29B5D24F" w14:textId="77777777" w:rsidR="0014140E" w:rsidRDefault="0014140E" w:rsidP="00E70F86">
      <w:pPr>
        <w:jc w:val="both"/>
        <w:rPr>
          <w:rFonts w:ascii="Arial" w:hAnsi="Arial" w:cs="Arial"/>
          <w:b/>
          <w:sz w:val="20"/>
          <w:szCs w:val="20"/>
        </w:rPr>
      </w:pPr>
    </w:p>
    <w:p w14:paraId="6BA9394C" w14:textId="4A7241E6" w:rsidR="00E616C8" w:rsidRPr="005F4574" w:rsidRDefault="00486C7D" w:rsidP="00E70F86">
      <w:pPr>
        <w:jc w:val="both"/>
        <w:rPr>
          <w:rFonts w:ascii="Arial" w:hAnsi="Arial" w:cs="Arial"/>
          <w:b/>
          <w:sz w:val="20"/>
          <w:szCs w:val="20"/>
        </w:rPr>
      </w:pPr>
      <w:r w:rsidRPr="005F4574">
        <w:rPr>
          <w:rFonts w:ascii="Arial" w:hAnsi="Arial" w:cs="Arial"/>
          <w:b/>
          <w:sz w:val="20"/>
          <w:szCs w:val="20"/>
        </w:rPr>
        <w:lastRenderedPageBreak/>
        <w:t>CONSIDERACIONES FISCALES REVELANDO EL TIPO DE CONTRIBUCIONES QUE ESTÁ OBLIGADO A PAGAR O RETENER</w:t>
      </w:r>
    </w:p>
    <w:p w14:paraId="31EEDEF9" w14:textId="4B98AD50" w:rsidR="00E616C8" w:rsidRDefault="00E616C8" w:rsidP="00E616C8">
      <w:pPr>
        <w:jc w:val="both"/>
        <w:rPr>
          <w:rFonts w:ascii="Arial" w:hAnsi="Arial" w:cs="Arial"/>
          <w:sz w:val="20"/>
          <w:szCs w:val="20"/>
        </w:rPr>
      </w:pPr>
      <w:r>
        <w:rPr>
          <w:rFonts w:ascii="Arial" w:hAnsi="Arial" w:cs="Arial"/>
          <w:sz w:val="20"/>
          <w:szCs w:val="20"/>
        </w:rPr>
        <w:t>El Municipio de Seybaplaya fue inscrito por el H. Comité Municipal al Registro Federal de Contribuyentes con el tipo de contribuciones que está obligado a pagar o retener siguiente:</w:t>
      </w:r>
    </w:p>
    <w:tbl>
      <w:tblPr>
        <w:tblStyle w:val="Tablaconcuadrcula"/>
        <w:tblW w:w="8917" w:type="dxa"/>
        <w:tblLook w:val="04A0" w:firstRow="1" w:lastRow="0" w:firstColumn="1" w:lastColumn="0" w:noHBand="0" w:noVBand="1"/>
      </w:tblPr>
      <w:tblGrid>
        <w:gridCol w:w="2770"/>
        <w:gridCol w:w="3753"/>
        <w:gridCol w:w="1217"/>
        <w:gridCol w:w="1177"/>
      </w:tblGrid>
      <w:tr w:rsidR="00EF7F88" w:rsidRPr="00764325" w14:paraId="271A71A0" w14:textId="77777777" w:rsidTr="00176EB2">
        <w:trPr>
          <w:trHeight w:val="149"/>
        </w:trPr>
        <w:tc>
          <w:tcPr>
            <w:tcW w:w="8917" w:type="dxa"/>
            <w:gridSpan w:val="4"/>
            <w:shd w:val="clear" w:color="auto" w:fill="323E4F" w:themeFill="text2" w:themeFillShade="BF"/>
          </w:tcPr>
          <w:p w14:paraId="752BA9B5" w14:textId="2359F513" w:rsidR="00EF7F88" w:rsidRPr="00E66433" w:rsidRDefault="00764325" w:rsidP="00603514">
            <w:pPr>
              <w:jc w:val="both"/>
              <w:rPr>
                <w:rFonts w:ascii="Arial" w:hAnsi="Arial" w:cs="Arial"/>
                <w:b/>
                <w:bCs/>
                <w:color w:val="FFFFFF" w:themeColor="background1"/>
                <w:sz w:val="20"/>
                <w:szCs w:val="20"/>
              </w:rPr>
            </w:pPr>
            <w:r w:rsidRPr="00E66433">
              <w:rPr>
                <w:rFonts w:ascii="Arial" w:hAnsi="Arial" w:cs="Arial"/>
                <w:b/>
                <w:bCs/>
                <w:color w:val="FFFFFF" w:themeColor="background1"/>
                <w:sz w:val="20"/>
                <w:szCs w:val="20"/>
              </w:rPr>
              <w:t>Obligaciones:</w:t>
            </w:r>
          </w:p>
        </w:tc>
      </w:tr>
      <w:tr w:rsidR="00764325" w:rsidRPr="00764325" w14:paraId="1ECCB0CC" w14:textId="77777777" w:rsidTr="00176EB2">
        <w:trPr>
          <w:trHeight w:val="144"/>
        </w:trPr>
        <w:tc>
          <w:tcPr>
            <w:tcW w:w="2820" w:type="dxa"/>
            <w:shd w:val="clear" w:color="auto" w:fill="323E4F" w:themeFill="text2" w:themeFillShade="BF"/>
          </w:tcPr>
          <w:p w14:paraId="3C85DE1E" w14:textId="73C3E277" w:rsidR="00764325" w:rsidRPr="00E66433" w:rsidRDefault="00764325" w:rsidP="007255C8">
            <w:pPr>
              <w:jc w:val="center"/>
              <w:rPr>
                <w:rFonts w:ascii="Arial" w:hAnsi="Arial" w:cs="Arial"/>
                <w:b/>
                <w:bCs/>
                <w:color w:val="FFFFFF" w:themeColor="background1"/>
                <w:sz w:val="20"/>
                <w:szCs w:val="20"/>
              </w:rPr>
            </w:pPr>
            <w:r w:rsidRPr="00E66433">
              <w:rPr>
                <w:rFonts w:ascii="Arial" w:hAnsi="Arial" w:cs="Arial"/>
                <w:b/>
                <w:bCs/>
                <w:color w:val="FFFFFF" w:themeColor="background1"/>
                <w:sz w:val="20"/>
                <w:szCs w:val="20"/>
              </w:rPr>
              <w:t>Descripción de la Obligación</w:t>
            </w:r>
          </w:p>
        </w:tc>
        <w:tc>
          <w:tcPr>
            <w:tcW w:w="3838" w:type="dxa"/>
            <w:shd w:val="clear" w:color="auto" w:fill="323E4F" w:themeFill="text2" w:themeFillShade="BF"/>
          </w:tcPr>
          <w:p w14:paraId="3026CABD" w14:textId="6CA10EC5" w:rsidR="00764325" w:rsidRPr="00E66433" w:rsidRDefault="00764325" w:rsidP="007255C8">
            <w:pPr>
              <w:jc w:val="center"/>
              <w:rPr>
                <w:rFonts w:ascii="Arial" w:hAnsi="Arial" w:cs="Arial"/>
                <w:b/>
                <w:bCs/>
                <w:color w:val="FFFFFF" w:themeColor="background1"/>
                <w:sz w:val="20"/>
                <w:szCs w:val="20"/>
              </w:rPr>
            </w:pPr>
            <w:r w:rsidRPr="00E66433">
              <w:rPr>
                <w:rFonts w:ascii="Arial" w:hAnsi="Arial" w:cs="Arial"/>
                <w:b/>
                <w:bCs/>
                <w:color w:val="FFFFFF" w:themeColor="background1"/>
                <w:sz w:val="20"/>
                <w:szCs w:val="20"/>
              </w:rPr>
              <w:t>Descripción Vencimiento</w:t>
            </w:r>
          </w:p>
        </w:tc>
        <w:tc>
          <w:tcPr>
            <w:tcW w:w="1068" w:type="dxa"/>
            <w:shd w:val="clear" w:color="auto" w:fill="323E4F" w:themeFill="text2" w:themeFillShade="BF"/>
          </w:tcPr>
          <w:p w14:paraId="76A6FA50" w14:textId="0C48B1BB" w:rsidR="00764325" w:rsidRPr="00E66433" w:rsidRDefault="00764325" w:rsidP="007255C8">
            <w:pPr>
              <w:jc w:val="center"/>
              <w:rPr>
                <w:rFonts w:ascii="Arial" w:hAnsi="Arial" w:cs="Arial"/>
                <w:color w:val="FFFFFF" w:themeColor="background1"/>
                <w:sz w:val="20"/>
                <w:szCs w:val="20"/>
              </w:rPr>
            </w:pPr>
            <w:r w:rsidRPr="00E66433">
              <w:rPr>
                <w:rFonts w:ascii="Arial" w:hAnsi="Arial" w:cs="Arial"/>
                <w:b/>
                <w:bCs/>
                <w:color w:val="FFFFFF" w:themeColor="background1"/>
                <w:sz w:val="20"/>
                <w:szCs w:val="20"/>
              </w:rPr>
              <w:t>Fecha Inicio</w:t>
            </w:r>
          </w:p>
        </w:tc>
        <w:tc>
          <w:tcPr>
            <w:tcW w:w="1191" w:type="dxa"/>
            <w:shd w:val="clear" w:color="auto" w:fill="323E4F" w:themeFill="text2" w:themeFillShade="BF"/>
          </w:tcPr>
          <w:p w14:paraId="7EDDD1F5" w14:textId="5BD7104C" w:rsidR="00764325" w:rsidRPr="00E66433" w:rsidRDefault="00764325" w:rsidP="007255C8">
            <w:pPr>
              <w:jc w:val="center"/>
              <w:rPr>
                <w:rFonts w:ascii="Arial" w:hAnsi="Arial" w:cs="Arial"/>
                <w:color w:val="FFFFFF" w:themeColor="background1"/>
                <w:sz w:val="20"/>
                <w:szCs w:val="20"/>
              </w:rPr>
            </w:pPr>
            <w:r w:rsidRPr="00E66433">
              <w:rPr>
                <w:rFonts w:ascii="Arial" w:hAnsi="Arial" w:cs="Arial"/>
                <w:b/>
                <w:bCs/>
                <w:color w:val="FFFFFF" w:themeColor="background1"/>
                <w:sz w:val="20"/>
                <w:szCs w:val="20"/>
              </w:rPr>
              <w:t>Fecha Fin</w:t>
            </w:r>
          </w:p>
        </w:tc>
      </w:tr>
      <w:tr w:rsidR="00764325" w:rsidRPr="00764325" w14:paraId="1171572A" w14:textId="77777777" w:rsidTr="00176EB2">
        <w:trPr>
          <w:trHeight w:val="318"/>
        </w:trPr>
        <w:tc>
          <w:tcPr>
            <w:tcW w:w="2820" w:type="dxa"/>
          </w:tcPr>
          <w:p w14:paraId="2DA74146" w14:textId="6309B3E2" w:rsidR="00764325" w:rsidRPr="00764325" w:rsidRDefault="00764325" w:rsidP="00764325">
            <w:pPr>
              <w:jc w:val="both"/>
              <w:rPr>
                <w:rFonts w:ascii="Arial" w:hAnsi="Arial" w:cs="Arial"/>
                <w:sz w:val="20"/>
                <w:szCs w:val="20"/>
              </w:rPr>
            </w:pPr>
            <w:r w:rsidRPr="00764325">
              <w:rPr>
                <w:rFonts w:ascii="Arial" w:hAnsi="Arial" w:cs="Arial"/>
                <w:sz w:val="20"/>
                <w:szCs w:val="20"/>
              </w:rPr>
              <w:t>Declaración Informativa mensual de Proveedores</w:t>
            </w:r>
          </w:p>
        </w:tc>
        <w:tc>
          <w:tcPr>
            <w:tcW w:w="3838" w:type="dxa"/>
          </w:tcPr>
          <w:p w14:paraId="7E9CE247" w14:textId="36BF5B96" w:rsidR="00764325" w:rsidRPr="00764325" w:rsidRDefault="00764325" w:rsidP="00764325">
            <w:pPr>
              <w:jc w:val="both"/>
              <w:rPr>
                <w:rFonts w:ascii="Arial" w:hAnsi="Arial" w:cs="Arial"/>
                <w:sz w:val="20"/>
                <w:szCs w:val="20"/>
              </w:rPr>
            </w:pPr>
            <w:r w:rsidRPr="00764325">
              <w:rPr>
                <w:rFonts w:ascii="Arial" w:hAnsi="Arial" w:cs="Arial"/>
                <w:sz w:val="20"/>
                <w:szCs w:val="20"/>
              </w:rPr>
              <w:t>El día 17 del mes siguiente a aquél al que</w:t>
            </w:r>
            <w:r>
              <w:rPr>
                <w:rFonts w:ascii="Arial" w:hAnsi="Arial" w:cs="Arial"/>
                <w:sz w:val="20"/>
                <w:szCs w:val="20"/>
              </w:rPr>
              <w:t xml:space="preserve"> </w:t>
            </w:r>
            <w:r w:rsidRPr="00764325">
              <w:rPr>
                <w:rFonts w:ascii="Arial" w:hAnsi="Arial" w:cs="Arial"/>
                <w:sz w:val="20"/>
                <w:szCs w:val="20"/>
              </w:rPr>
              <w:t>corresponda</w:t>
            </w:r>
          </w:p>
        </w:tc>
        <w:tc>
          <w:tcPr>
            <w:tcW w:w="1068" w:type="dxa"/>
          </w:tcPr>
          <w:p w14:paraId="047FF8FE" w14:textId="3137C703" w:rsidR="00764325" w:rsidRPr="00764325" w:rsidRDefault="00764325" w:rsidP="00603514">
            <w:pPr>
              <w:jc w:val="both"/>
              <w:rPr>
                <w:rFonts w:ascii="Arial" w:hAnsi="Arial" w:cs="Arial"/>
                <w:sz w:val="20"/>
                <w:szCs w:val="20"/>
              </w:rPr>
            </w:pPr>
            <w:r w:rsidRPr="00764325">
              <w:rPr>
                <w:rFonts w:ascii="Arial" w:hAnsi="Arial" w:cs="Arial"/>
                <w:sz w:val="20"/>
                <w:szCs w:val="20"/>
              </w:rPr>
              <w:t>01/01/2021</w:t>
            </w:r>
          </w:p>
        </w:tc>
        <w:tc>
          <w:tcPr>
            <w:tcW w:w="1191" w:type="dxa"/>
          </w:tcPr>
          <w:p w14:paraId="3C7FE497" w14:textId="77777777" w:rsidR="00764325" w:rsidRPr="00764325" w:rsidRDefault="00764325" w:rsidP="00603514">
            <w:pPr>
              <w:jc w:val="both"/>
              <w:rPr>
                <w:rFonts w:ascii="Arial" w:hAnsi="Arial" w:cs="Arial"/>
                <w:sz w:val="20"/>
                <w:szCs w:val="20"/>
              </w:rPr>
            </w:pPr>
          </w:p>
        </w:tc>
      </w:tr>
      <w:tr w:rsidR="00764325" w:rsidRPr="00764325" w14:paraId="06B65782" w14:textId="77777777" w:rsidTr="00176EB2">
        <w:trPr>
          <w:trHeight w:val="476"/>
        </w:trPr>
        <w:tc>
          <w:tcPr>
            <w:tcW w:w="2820" w:type="dxa"/>
          </w:tcPr>
          <w:p w14:paraId="5E0F2D0A" w14:textId="0FC6DC26" w:rsidR="00764325" w:rsidRPr="00764325" w:rsidRDefault="00764325" w:rsidP="00764325">
            <w:pPr>
              <w:jc w:val="both"/>
              <w:rPr>
                <w:rFonts w:ascii="Arial" w:hAnsi="Arial" w:cs="Arial"/>
                <w:sz w:val="20"/>
                <w:szCs w:val="20"/>
              </w:rPr>
            </w:pPr>
            <w:r w:rsidRPr="00764325">
              <w:rPr>
                <w:rFonts w:ascii="Arial" w:hAnsi="Arial" w:cs="Arial"/>
                <w:sz w:val="20"/>
                <w:szCs w:val="20"/>
              </w:rPr>
              <w:t>Entero de retenciones mensuales de ISR por sueldos y salarios</w:t>
            </w:r>
          </w:p>
        </w:tc>
        <w:tc>
          <w:tcPr>
            <w:tcW w:w="3838" w:type="dxa"/>
          </w:tcPr>
          <w:p w14:paraId="3F81A338" w14:textId="77777777" w:rsidR="00764325" w:rsidRPr="00764325" w:rsidRDefault="00764325" w:rsidP="00764325">
            <w:pPr>
              <w:jc w:val="both"/>
              <w:rPr>
                <w:rFonts w:ascii="Arial" w:hAnsi="Arial" w:cs="Arial"/>
                <w:sz w:val="20"/>
                <w:szCs w:val="20"/>
              </w:rPr>
            </w:pPr>
            <w:r w:rsidRPr="00764325">
              <w:rPr>
                <w:rFonts w:ascii="Arial" w:hAnsi="Arial" w:cs="Arial"/>
                <w:sz w:val="20"/>
                <w:szCs w:val="20"/>
              </w:rPr>
              <w:t>A más tardar el día 17 del mes inmediato</w:t>
            </w:r>
          </w:p>
          <w:p w14:paraId="073FC116" w14:textId="6B5F79FA" w:rsidR="00764325" w:rsidRPr="00764325" w:rsidRDefault="00764325" w:rsidP="00764325">
            <w:pPr>
              <w:jc w:val="both"/>
              <w:rPr>
                <w:rFonts w:ascii="Arial" w:hAnsi="Arial" w:cs="Arial"/>
                <w:sz w:val="20"/>
                <w:szCs w:val="20"/>
              </w:rPr>
            </w:pPr>
            <w:r w:rsidRPr="00764325">
              <w:rPr>
                <w:rFonts w:ascii="Arial" w:hAnsi="Arial" w:cs="Arial"/>
                <w:sz w:val="20"/>
                <w:szCs w:val="20"/>
              </w:rPr>
              <w:t>posterior al periodo que corresponda.</w:t>
            </w:r>
          </w:p>
        </w:tc>
        <w:tc>
          <w:tcPr>
            <w:tcW w:w="1068" w:type="dxa"/>
          </w:tcPr>
          <w:p w14:paraId="33DF2469" w14:textId="69E968B7" w:rsidR="00764325" w:rsidRPr="00764325" w:rsidRDefault="00764325" w:rsidP="00603514">
            <w:pPr>
              <w:jc w:val="both"/>
              <w:rPr>
                <w:rFonts w:ascii="Arial" w:hAnsi="Arial" w:cs="Arial"/>
                <w:sz w:val="20"/>
                <w:szCs w:val="20"/>
              </w:rPr>
            </w:pPr>
            <w:r w:rsidRPr="00764325">
              <w:rPr>
                <w:rFonts w:ascii="Arial" w:hAnsi="Arial" w:cs="Arial"/>
                <w:sz w:val="20"/>
                <w:szCs w:val="20"/>
              </w:rPr>
              <w:t>01/01/2021</w:t>
            </w:r>
          </w:p>
        </w:tc>
        <w:tc>
          <w:tcPr>
            <w:tcW w:w="1191" w:type="dxa"/>
          </w:tcPr>
          <w:p w14:paraId="1284AB8F" w14:textId="77777777" w:rsidR="00764325" w:rsidRPr="00764325" w:rsidRDefault="00764325" w:rsidP="00603514">
            <w:pPr>
              <w:jc w:val="both"/>
              <w:rPr>
                <w:rFonts w:ascii="Arial" w:hAnsi="Arial" w:cs="Arial"/>
                <w:sz w:val="20"/>
                <w:szCs w:val="20"/>
              </w:rPr>
            </w:pPr>
          </w:p>
        </w:tc>
      </w:tr>
    </w:tbl>
    <w:p w14:paraId="2F5A89F2" w14:textId="4B8AF568" w:rsidR="00E616C8" w:rsidRDefault="00E616C8" w:rsidP="00E70F86">
      <w:pPr>
        <w:jc w:val="both"/>
        <w:rPr>
          <w:rFonts w:ascii="Arial" w:hAnsi="Arial" w:cs="Arial"/>
          <w:sz w:val="20"/>
          <w:szCs w:val="20"/>
        </w:rPr>
      </w:pPr>
    </w:p>
    <w:p w14:paraId="2CF57A10" w14:textId="5F403D4C" w:rsidR="00E616C8" w:rsidRPr="00D345D2" w:rsidRDefault="00486C7D" w:rsidP="00E70F86">
      <w:pPr>
        <w:jc w:val="both"/>
        <w:rPr>
          <w:rFonts w:ascii="Arial" w:hAnsi="Arial" w:cs="Arial"/>
          <w:b/>
          <w:sz w:val="20"/>
          <w:szCs w:val="20"/>
        </w:rPr>
      </w:pPr>
      <w:r w:rsidRPr="00D345D2">
        <w:rPr>
          <w:rFonts w:ascii="Arial" w:hAnsi="Arial" w:cs="Arial"/>
          <w:b/>
          <w:sz w:val="20"/>
          <w:szCs w:val="20"/>
        </w:rPr>
        <w:t>ESTRUCTURA ORGANIZACIONAL BÁSICA</w:t>
      </w:r>
    </w:p>
    <w:p w14:paraId="2E2059BC" w14:textId="5A1E06E6" w:rsidR="006F7F50" w:rsidRPr="008369E6" w:rsidRDefault="00E616C8" w:rsidP="006F7F50">
      <w:pPr>
        <w:jc w:val="both"/>
        <w:rPr>
          <w:rFonts w:ascii="Arial" w:hAnsi="Arial" w:cs="Arial"/>
          <w:sz w:val="20"/>
          <w:szCs w:val="20"/>
        </w:rPr>
      </w:pPr>
      <w:r>
        <w:rPr>
          <w:rFonts w:ascii="Arial" w:hAnsi="Arial" w:cs="Arial"/>
          <w:sz w:val="20"/>
          <w:szCs w:val="20"/>
        </w:rPr>
        <w:t>El Municipio de Seybaplaya d</w:t>
      </w:r>
      <w:r w:rsidR="006F7F50" w:rsidRPr="007D70B5">
        <w:rPr>
          <w:rFonts w:ascii="Arial" w:hAnsi="Arial" w:cs="Arial"/>
          <w:sz w:val="20"/>
          <w:szCs w:val="20"/>
        </w:rPr>
        <w:t xml:space="preserve">entro del marco de organización política y administrativa </w:t>
      </w:r>
      <w:r w:rsidR="006F7F50">
        <w:rPr>
          <w:rFonts w:ascii="Arial" w:hAnsi="Arial" w:cs="Arial"/>
          <w:sz w:val="20"/>
          <w:szCs w:val="20"/>
        </w:rPr>
        <w:t xml:space="preserve">el H. Comité </w:t>
      </w:r>
      <w:r w:rsidR="00587435">
        <w:rPr>
          <w:rFonts w:ascii="Arial" w:hAnsi="Arial" w:cs="Arial"/>
          <w:sz w:val="20"/>
          <w:szCs w:val="20"/>
        </w:rPr>
        <w:t>M</w:t>
      </w:r>
      <w:r w:rsidR="006F7F50">
        <w:rPr>
          <w:rFonts w:ascii="Arial" w:hAnsi="Arial" w:cs="Arial"/>
          <w:sz w:val="20"/>
          <w:szCs w:val="20"/>
        </w:rPr>
        <w:t>unicipal</w:t>
      </w:r>
      <w:r w:rsidR="00587435">
        <w:rPr>
          <w:rFonts w:ascii="Arial" w:hAnsi="Arial" w:cs="Arial"/>
          <w:sz w:val="20"/>
          <w:szCs w:val="20"/>
        </w:rPr>
        <w:t xml:space="preserve"> Seybaplaya</w:t>
      </w:r>
      <w:r w:rsidR="006F7F50">
        <w:rPr>
          <w:rFonts w:ascii="Arial" w:hAnsi="Arial" w:cs="Arial"/>
          <w:sz w:val="20"/>
          <w:szCs w:val="20"/>
        </w:rPr>
        <w:t xml:space="preserve"> </w:t>
      </w:r>
      <w:r w:rsidR="006F7F50" w:rsidRPr="007D70B5">
        <w:rPr>
          <w:rFonts w:ascii="Arial" w:hAnsi="Arial" w:cs="Arial"/>
          <w:sz w:val="20"/>
          <w:szCs w:val="20"/>
        </w:rPr>
        <w:t xml:space="preserve">se </w:t>
      </w:r>
      <w:r w:rsidR="006F7F50" w:rsidRPr="008369E6">
        <w:rPr>
          <w:rFonts w:ascii="Arial" w:hAnsi="Arial" w:cs="Arial"/>
          <w:sz w:val="20"/>
          <w:szCs w:val="20"/>
        </w:rPr>
        <w:t>enc</w:t>
      </w:r>
      <w:r w:rsidR="00587435" w:rsidRPr="008369E6">
        <w:rPr>
          <w:rFonts w:ascii="Arial" w:hAnsi="Arial" w:cs="Arial"/>
          <w:sz w:val="20"/>
          <w:szCs w:val="20"/>
        </w:rPr>
        <w:t>ontraba</w:t>
      </w:r>
      <w:r w:rsidR="006F7F50" w:rsidRPr="008369E6">
        <w:rPr>
          <w:rFonts w:ascii="Arial" w:hAnsi="Arial" w:cs="Arial"/>
          <w:sz w:val="20"/>
          <w:szCs w:val="20"/>
        </w:rPr>
        <w:t xml:space="preserve"> integrado de la siguiente manera al 30 de septiembre</w:t>
      </w:r>
      <w:r w:rsidR="00587435" w:rsidRPr="008369E6">
        <w:rPr>
          <w:rFonts w:ascii="Arial" w:hAnsi="Arial" w:cs="Arial"/>
          <w:sz w:val="20"/>
          <w:szCs w:val="20"/>
        </w:rPr>
        <w:t xml:space="preserve"> de 2021</w:t>
      </w:r>
      <w:r w:rsidR="006F7F50" w:rsidRPr="008369E6">
        <w:rPr>
          <w:rFonts w:ascii="Arial" w:hAnsi="Arial" w:cs="Arial"/>
          <w:sz w:val="20"/>
          <w:szCs w:val="20"/>
        </w:rPr>
        <w:t>:</w:t>
      </w:r>
    </w:p>
    <w:p w14:paraId="2A1F4316" w14:textId="46988C9F" w:rsidR="006F7F50" w:rsidRDefault="00587435" w:rsidP="006F7F50">
      <w:pPr>
        <w:pStyle w:val="Prrafodelista"/>
        <w:numPr>
          <w:ilvl w:val="0"/>
          <w:numId w:val="9"/>
        </w:numPr>
        <w:jc w:val="both"/>
        <w:rPr>
          <w:rFonts w:ascii="Arial" w:hAnsi="Arial" w:cs="Arial"/>
          <w:sz w:val="20"/>
          <w:szCs w:val="20"/>
        </w:rPr>
      </w:pPr>
      <w:r w:rsidRPr="008369E6">
        <w:rPr>
          <w:rFonts w:ascii="Arial" w:hAnsi="Arial" w:cs="Arial"/>
          <w:sz w:val="20"/>
          <w:szCs w:val="20"/>
        </w:rPr>
        <w:t>1 (uno)</w:t>
      </w:r>
      <w:r w:rsidR="006F7F50" w:rsidRPr="008369E6">
        <w:rPr>
          <w:rFonts w:ascii="Arial" w:hAnsi="Arial" w:cs="Arial"/>
          <w:sz w:val="20"/>
          <w:szCs w:val="20"/>
        </w:rPr>
        <w:t xml:space="preserve"> </w:t>
      </w:r>
      <w:r w:rsidR="000A5445">
        <w:rPr>
          <w:rFonts w:ascii="Arial" w:hAnsi="Arial" w:cs="Arial"/>
          <w:sz w:val="20"/>
          <w:szCs w:val="20"/>
        </w:rPr>
        <w:t>P</w:t>
      </w:r>
      <w:r w:rsidR="006F7F50" w:rsidRPr="008369E6">
        <w:rPr>
          <w:rFonts w:ascii="Arial" w:hAnsi="Arial" w:cs="Arial"/>
          <w:sz w:val="20"/>
          <w:szCs w:val="20"/>
        </w:rPr>
        <w:t xml:space="preserve">residente Municipal, </w:t>
      </w:r>
      <w:r w:rsidRPr="008369E6">
        <w:rPr>
          <w:rFonts w:ascii="Arial" w:hAnsi="Arial" w:cs="Arial"/>
          <w:sz w:val="20"/>
          <w:szCs w:val="20"/>
        </w:rPr>
        <w:t>4 (</w:t>
      </w:r>
      <w:r w:rsidR="006F7F50" w:rsidRPr="008369E6">
        <w:rPr>
          <w:rFonts w:ascii="Arial" w:hAnsi="Arial" w:cs="Arial"/>
          <w:sz w:val="20"/>
          <w:szCs w:val="20"/>
        </w:rPr>
        <w:t>cuatro</w:t>
      </w:r>
      <w:r w:rsidRPr="008369E6">
        <w:rPr>
          <w:rFonts w:ascii="Arial" w:hAnsi="Arial" w:cs="Arial"/>
          <w:sz w:val="20"/>
          <w:szCs w:val="20"/>
        </w:rPr>
        <w:t>)</w:t>
      </w:r>
      <w:r w:rsidR="006F7F50" w:rsidRPr="008369E6">
        <w:rPr>
          <w:rFonts w:ascii="Arial" w:hAnsi="Arial" w:cs="Arial"/>
          <w:sz w:val="20"/>
          <w:szCs w:val="20"/>
        </w:rPr>
        <w:t xml:space="preserve"> </w:t>
      </w:r>
      <w:r w:rsidR="000A5445">
        <w:rPr>
          <w:rFonts w:ascii="Arial" w:hAnsi="Arial" w:cs="Arial"/>
          <w:sz w:val="20"/>
          <w:szCs w:val="20"/>
        </w:rPr>
        <w:t>R</w:t>
      </w:r>
      <w:r w:rsidR="006F7F50" w:rsidRPr="008369E6">
        <w:rPr>
          <w:rFonts w:ascii="Arial" w:hAnsi="Arial" w:cs="Arial"/>
          <w:sz w:val="20"/>
          <w:szCs w:val="20"/>
        </w:rPr>
        <w:t xml:space="preserve">egidores, </w:t>
      </w:r>
      <w:r w:rsidRPr="008369E6">
        <w:rPr>
          <w:rFonts w:ascii="Arial" w:hAnsi="Arial" w:cs="Arial"/>
          <w:sz w:val="20"/>
          <w:szCs w:val="20"/>
        </w:rPr>
        <w:t xml:space="preserve">1 (uno) </w:t>
      </w:r>
      <w:r w:rsidR="000A5445">
        <w:rPr>
          <w:rFonts w:ascii="Arial" w:hAnsi="Arial" w:cs="Arial"/>
          <w:sz w:val="20"/>
          <w:szCs w:val="20"/>
        </w:rPr>
        <w:t>Si</w:t>
      </w:r>
      <w:r w:rsidR="006F7F50" w:rsidRPr="008369E6">
        <w:rPr>
          <w:rFonts w:ascii="Arial" w:hAnsi="Arial" w:cs="Arial"/>
          <w:sz w:val="20"/>
          <w:szCs w:val="20"/>
        </w:rPr>
        <w:t xml:space="preserve">ndico de </w:t>
      </w:r>
      <w:r w:rsidR="000A5445">
        <w:rPr>
          <w:rFonts w:ascii="Arial" w:hAnsi="Arial" w:cs="Arial"/>
          <w:sz w:val="20"/>
          <w:szCs w:val="20"/>
        </w:rPr>
        <w:t>H</w:t>
      </w:r>
      <w:r w:rsidR="006F7F50" w:rsidRPr="008369E6">
        <w:rPr>
          <w:rFonts w:ascii="Arial" w:hAnsi="Arial" w:cs="Arial"/>
          <w:sz w:val="20"/>
          <w:szCs w:val="20"/>
        </w:rPr>
        <w:t xml:space="preserve">acienda, que </w:t>
      </w:r>
      <w:r w:rsidRPr="008369E6">
        <w:rPr>
          <w:rFonts w:ascii="Arial" w:hAnsi="Arial" w:cs="Arial"/>
          <w:sz w:val="20"/>
          <w:szCs w:val="20"/>
        </w:rPr>
        <w:t>fue</w:t>
      </w:r>
      <w:r w:rsidR="006F7F50" w:rsidRPr="008369E6">
        <w:rPr>
          <w:rFonts w:ascii="Arial" w:hAnsi="Arial" w:cs="Arial"/>
          <w:sz w:val="20"/>
          <w:szCs w:val="20"/>
        </w:rPr>
        <w:t xml:space="preserve"> el cuerpo colegiado deliberante</w:t>
      </w:r>
      <w:r w:rsidRPr="008369E6">
        <w:rPr>
          <w:rFonts w:ascii="Arial" w:hAnsi="Arial" w:cs="Arial"/>
          <w:sz w:val="20"/>
          <w:szCs w:val="20"/>
        </w:rPr>
        <w:t xml:space="preserve"> </w:t>
      </w:r>
      <w:r w:rsidR="006F7F50" w:rsidRPr="008369E6">
        <w:rPr>
          <w:rFonts w:ascii="Arial" w:hAnsi="Arial" w:cs="Arial"/>
          <w:sz w:val="20"/>
          <w:szCs w:val="20"/>
        </w:rPr>
        <w:t>y autónomo</w:t>
      </w:r>
      <w:r w:rsidR="008369E6" w:rsidRPr="008369E6">
        <w:rPr>
          <w:rFonts w:ascii="Arial" w:hAnsi="Arial" w:cs="Arial"/>
          <w:sz w:val="20"/>
          <w:szCs w:val="20"/>
        </w:rPr>
        <w:t>.</w:t>
      </w:r>
    </w:p>
    <w:p w14:paraId="65578806" w14:textId="77777777" w:rsidR="00AD5966" w:rsidRPr="008369E6" w:rsidRDefault="00AD5966" w:rsidP="00AD5966">
      <w:pPr>
        <w:pStyle w:val="Prrafodelista"/>
        <w:jc w:val="both"/>
        <w:rPr>
          <w:rFonts w:ascii="Arial" w:hAnsi="Arial" w:cs="Arial"/>
          <w:sz w:val="20"/>
          <w:szCs w:val="20"/>
        </w:rPr>
      </w:pPr>
    </w:p>
    <w:p w14:paraId="0C5D68E7" w14:textId="1F18F724" w:rsidR="006F7F50" w:rsidRPr="007D70B5" w:rsidRDefault="003A4FF4" w:rsidP="006F7F50">
      <w:pPr>
        <w:pStyle w:val="Prrafodelista"/>
        <w:numPr>
          <w:ilvl w:val="0"/>
          <w:numId w:val="9"/>
        </w:numPr>
        <w:jc w:val="both"/>
        <w:rPr>
          <w:rFonts w:ascii="Arial" w:hAnsi="Arial" w:cs="Arial"/>
          <w:sz w:val="20"/>
          <w:szCs w:val="20"/>
        </w:rPr>
      </w:pPr>
      <w:r>
        <w:rPr>
          <w:rFonts w:ascii="Arial" w:hAnsi="Arial" w:cs="Arial"/>
          <w:sz w:val="20"/>
          <w:szCs w:val="20"/>
        </w:rPr>
        <w:t>1 (uno)</w:t>
      </w:r>
      <w:r w:rsidR="006F7F50" w:rsidRPr="007D70B5">
        <w:rPr>
          <w:rFonts w:ascii="Arial" w:hAnsi="Arial" w:cs="Arial"/>
          <w:sz w:val="20"/>
          <w:szCs w:val="20"/>
        </w:rPr>
        <w:t xml:space="preserve"> </w:t>
      </w:r>
      <w:r w:rsidR="000A5445">
        <w:rPr>
          <w:rFonts w:ascii="Arial" w:hAnsi="Arial" w:cs="Arial"/>
          <w:sz w:val="20"/>
          <w:szCs w:val="20"/>
        </w:rPr>
        <w:t>S</w:t>
      </w:r>
      <w:r w:rsidR="006F7F50" w:rsidRPr="007D70B5">
        <w:rPr>
          <w:rFonts w:ascii="Arial" w:hAnsi="Arial" w:cs="Arial"/>
          <w:sz w:val="20"/>
          <w:szCs w:val="20"/>
        </w:rPr>
        <w:t>ecretario Municipal,</w:t>
      </w:r>
      <w:r>
        <w:rPr>
          <w:rFonts w:ascii="Arial" w:hAnsi="Arial" w:cs="Arial"/>
          <w:sz w:val="20"/>
          <w:szCs w:val="20"/>
        </w:rPr>
        <w:t>1 (uno)</w:t>
      </w:r>
      <w:r w:rsidR="006F7F50" w:rsidRPr="007D70B5">
        <w:rPr>
          <w:rFonts w:ascii="Arial" w:hAnsi="Arial" w:cs="Arial"/>
          <w:sz w:val="20"/>
          <w:szCs w:val="20"/>
        </w:rPr>
        <w:t xml:space="preserve"> Tesorero Municipal y</w:t>
      </w:r>
      <w:r>
        <w:rPr>
          <w:rFonts w:ascii="Arial" w:hAnsi="Arial" w:cs="Arial"/>
          <w:sz w:val="20"/>
          <w:szCs w:val="20"/>
        </w:rPr>
        <w:t xml:space="preserve"> 5 (cinco)</w:t>
      </w:r>
      <w:r w:rsidR="006F7F50" w:rsidRPr="007D70B5">
        <w:rPr>
          <w:rFonts w:ascii="Arial" w:hAnsi="Arial" w:cs="Arial"/>
          <w:sz w:val="20"/>
          <w:szCs w:val="20"/>
        </w:rPr>
        <w:t xml:space="preserve"> </w:t>
      </w:r>
      <w:proofErr w:type="gramStart"/>
      <w:r w:rsidR="000A5445">
        <w:rPr>
          <w:rFonts w:ascii="Arial" w:hAnsi="Arial" w:cs="Arial"/>
          <w:sz w:val="20"/>
          <w:szCs w:val="20"/>
        </w:rPr>
        <w:t>D</w:t>
      </w:r>
      <w:r w:rsidR="006F7F50" w:rsidRPr="007D70B5">
        <w:rPr>
          <w:rFonts w:ascii="Arial" w:hAnsi="Arial" w:cs="Arial"/>
          <w:sz w:val="20"/>
          <w:szCs w:val="20"/>
        </w:rPr>
        <w:t>irectores</w:t>
      </w:r>
      <w:proofErr w:type="gramEnd"/>
      <w:r w:rsidR="006F7F50" w:rsidRPr="007D70B5">
        <w:rPr>
          <w:rFonts w:ascii="Arial" w:hAnsi="Arial" w:cs="Arial"/>
          <w:sz w:val="20"/>
          <w:szCs w:val="20"/>
        </w:rPr>
        <w:t>, servidores públicos nombrados por el H. Cabildo.</w:t>
      </w:r>
    </w:p>
    <w:p w14:paraId="74895BD0" w14:textId="74855A1E" w:rsidR="006C3EE4" w:rsidRDefault="00E70F86" w:rsidP="00E70F86">
      <w:pPr>
        <w:jc w:val="both"/>
        <w:rPr>
          <w:rFonts w:ascii="Arial" w:hAnsi="Arial" w:cs="Arial"/>
          <w:sz w:val="20"/>
          <w:szCs w:val="20"/>
        </w:rPr>
      </w:pPr>
      <w:r w:rsidRPr="007D70B5">
        <w:rPr>
          <w:rFonts w:ascii="Arial" w:hAnsi="Arial" w:cs="Arial"/>
          <w:sz w:val="20"/>
          <w:szCs w:val="20"/>
        </w:rPr>
        <w:t>Dentro del marco de organización política y administrativa</w:t>
      </w:r>
      <w:r w:rsidR="006A2FE6">
        <w:rPr>
          <w:rFonts w:ascii="Arial" w:hAnsi="Arial" w:cs="Arial"/>
          <w:sz w:val="20"/>
          <w:szCs w:val="20"/>
        </w:rPr>
        <w:t xml:space="preserve"> del </w:t>
      </w:r>
      <w:r w:rsidR="006A2FE6" w:rsidRPr="00A2750F">
        <w:rPr>
          <w:rFonts w:ascii="Arial" w:hAnsi="Arial" w:cs="Arial"/>
          <w:sz w:val="20"/>
          <w:szCs w:val="20"/>
        </w:rPr>
        <w:t>Municipio de Seybaplaya</w:t>
      </w:r>
      <w:r w:rsidR="0059091B">
        <w:rPr>
          <w:rFonts w:ascii="Arial" w:hAnsi="Arial" w:cs="Arial"/>
          <w:sz w:val="20"/>
          <w:szCs w:val="20"/>
        </w:rPr>
        <w:t>, el</w:t>
      </w:r>
      <w:r w:rsidRPr="007D70B5">
        <w:rPr>
          <w:rFonts w:ascii="Arial" w:hAnsi="Arial" w:cs="Arial"/>
          <w:sz w:val="20"/>
          <w:szCs w:val="20"/>
        </w:rPr>
        <w:t xml:space="preserve"> </w:t>
      </w:r>
      <w:r w:rsidR="00C0551C">
        <w:rPr>
          <w:rFonts w:ascii="Arial" w:hAnsi="Arial" w:cs="Arial"/>
          <w:sz w:val="20"/>
          <w:szCs w:val="20"/>
        </w:rPr>
        <w:t xml:space="preserve">H. Ayuntamiento de Seybaplaya </w:t>
      </w:r>
      <w:r w:rsidRPr="007D70B5">
        <w:rPr>
          <w:rFonts w:ascii="Arial" w:hAnsi="Arial" w:cs="Arial"/>
          <w:sz w:val="20"/>
          <w:szCs w:val="20"/>
        </w:rPr>
        <w:t>se encuentra integrado de la siguiente manera</w:t>
      </w:r>
      <w:r w:rsidR="00C0551C">
        <w:rPr>
          <w:rFonts w:ascii="Arial" w:hAnsi="Arial" w:cs="Arial"/>
          <w:sz w:val="20"/>
          <w:szCs w:val="20"/>
        </w:rPr>
        <w:t xml:space="preserve"> a partir del 1 de octubre de 2021</w:t>
      </w:r>
      <w:r w:rsidRPr="007D70B5">
        <w:rPr>
          <w:rFonts w:ascii="Arial" w:hAnsi="Arial" w:cs="Arial"/>
          <w:sz w:val="20"/>
          <w:szCs w:val="20"/>
        </w:rPr>
        <w:t>:</w:t>
      </w:r>
    </w:p>
    <w:p w14:paraId="14332069" w14:textId="42D5802A" w:rsidR="00AB062E" w:rsidRDefault="00486C7D" w:rsidP="00E70F86">
      <w:pPr>
        <w:jc w:val="both"/>
        <w:rPr>
          <w:rFonts w:ascii="Arial" w:hAnsi="Arial" w:cs="Arial"/>
          <w:b/>
          <w:bCs/>
          <w:sz w:val="20"/>
          <w:szCs w:val="20"/>
        </w:rPr>
      </w:pPr>
      <w:r w:rsidRPr="00AB062E">
        <w:rPr>
          <w:rFonts w:ascii="Arial" w:hAnsi="Arial" w:cs="Arial"/>
          <w:b/>
          <w:bCs/>
          <w:sz w:val="20"/>
          <w:szCs w:val="20"/>
        </w:rPr>
        <w:t>PRINCIPAL CAMBIO</w:t>
      </w:r>
      <w:r>
        <w:rPr>
          <w:rFonts w:ascii="Arial" w:hAnsi="Arial" w:cs="Arial"/>
          <w:b/>
          <w:bCs/>
          <w:sz w:val="20"/>
          <w:szCs w:val="20"/>
        </w:rPr>
        <w:t xml:space="preserve"> POR ELECCIÓN POPULAR</w:t>
      </w:r>
    </w:p>
    <w:p w14:paraId="38D8B029" w14:textId="60A5C610" w:rsidR="00B32314" w:rsidRPr="00D3033A" w:rsidRDefault="00B32314" w:rsidP="00E70F86">
      <w:pPr>
        <w:jc w:val="both"/>
        <w:rPr>
          <w:rFonts w:ascii="Arial" w:hAnsi="Arial" w:cs="Arial"/>
          <w:b/>
          <w:bCs/>
          <w:sz w:val="20"/>
          <w:szCs w:val="20"/>
        </w:rPr>
      </w:pPr>
      <w:r w:rsidRPr="00D3033A">
        <w:rPr>
          <w:rFonts w:ascii="Arial" w:hAnsi="Arial" w:cs="Arial"/>
          <w:b/>
          <w:bCs/>
          <w:sz w:val="20"/>
          <w:szCs w:val="20"/>
        </w:rPr>
        <w:t>Cabildo</w:t>
      </w:r>
      <w:r w:rsidR="00D3033A" w:rsidRPr="00D3033A">
        <w:rPr>
          <w:rFonts w:ascii="Arial" w:hAnsi="Arial" w:cs="Arial"/>
          <w:b/>
          <w:bCs/>
          <w:sz w:val="20"/>
          <w:szCs w:val="20"/>
        </w:rPr>
        <w:t>:</w:t>
      </w:r>
    </w:p>
    <w:p w14:paraId="585EAE81" w14:textId="32EA012B" w:rsidR="006879AB" w:rsidRDefault="00C0551C" w:rsidP="00AD5966">
      <w:pPr>
        <w:pStyle w:val="Prrafodelista"/>
        <w:numPr>
          <w:ilvl w:val="0"/>
          <w:numId w:val="13"/>
        </w:numPr>
        <w:jc w:val="both"/>
        <w:rPr>
          <w:rFonts w:ascii="Arial" w:hAnsi="Arial" w:cs="Arial"/>
          <w:sz w:val="20"/>
          <w:szCs w:val="20"/>
        </w:rPr>
      </w:pPr>
      <w:r>
        <w:rPr>
          <w:rFonts w:ascii="Arial" w:hAnsi="Arial" w:cs="Arial"/>
          <w:sz w:val="20"/>
          <w:szCs w:val="20"/>
        </w:rPr>
        <w:t>1 (uno)</w:t>
      </w:r>
      <w:r w:rsidR="00E70F86" w:rsidRPr="007D70B5">
        <w:rPr>
          <w:rFonts w:ascii="Arial" w:hAnsi="Arial" w:cs="Arial"/>
          <w:sz w:val="20"/>
          <w:szCs w:val="20"/>
        </w:rPr>
        <w:t xml:space="preserve"> </w:t>
      </w:r>
      <w:r w:rsidR="00B32314">
        <w:rPr>
          <w:rFonts w:ascii="Arial" w:hAnsi="Arial" w:cs="Arial"/>
          <w:sz w:val="20"/>
          <w:szCs w:val="20"/>
        </w:rPr>
        <w:t>P</w:t>
      </w:r>
      <w:r w:rsidR="00E70F86" w:rsidRPr="007D70B5">
        <w:rPr>
          <w:rFonts w:ascii="Arial" w:hAnsi="Arial" w:cs="Arial"/>
          <w:sz w:val="20"/>
          <w:szCs w:val="20"/>
        </w:rPr>
        <w:t xml:space="preserve">residente Municipal, </w:t>
      </w:r>
      <w:r w:rsidR="007F0E34">
        <w:rPr>
          <w:rFonts w:ascii="Arial" w:hAnsi="Arial" w:cs="Arial"/>
          <w:sz w:val="20"/>
          <w:szCs w:val="20"/>
        </w:rPr>
        <w:t>8</w:t>
      </w:r>
      <w:r>
        <w:rPr>
          <w:rFonts w:ascii="Arial" w:hAnsi="Arial" w:cs="Arial"/>
          <w:sz w:val="20"/>
          <w:szCs w:val="20"/>
        </w:rPr>
        <w:t xml:space="preserve"> (ocho)</w:t>
      </w:r>
      <w:r w:rsidR="00E70F86" w:rsidRPr="007D70B5">
        <w:rPr>
          <w:rFonts w:ascii="Arial" w:hAnsi="Arial" w:cs="Arial"/>
          <w:sz w:val="20"/>
          <w:szCs w:val="20"/>
        </w:rPr>
        <w:t xml:space="preserve"> </w:t>
      </w:r>
      <w:r w:rsidR="000A5445">
        <w:rPr>
          <w:rFonts w:ascii="Arial" w:hAnsi="Arial" w:cs="Arial"/>
          <w:sz w:val="20"/>
          <w:szCs w:val="20"/>
        </w:rPr>
        <w:t>R</w:t>
      </w:r>
      <w:r w:rsidR="00E70F86" w:rsidRPr="007D70B5">
        <w:rPr>
          <w:rFonts w:ascii="Arial" w:hAnsi="Arial" w:cs="Arial"/>
          <w:sz w:val="20"/>
          <w:szCs w:val="20"/>
        </w:rPr>
        <w:t xml:space="preserve">egidores, </w:t>
      </w:r>
      <w:r>
        <w:rPr>
          <w:rFonts w:ascii="Arial" w:hAnsi="Arial" w:cs="Arial"/>
          <w:sz w:val="20"/>
          <w:szCs w:val="20"/>
        </w:rPr>
        <w:t>1 (uno)</w:t>
      </w:r>
      <w:r w:rsidR="007F0E34">
        <w:rPr>
          <w:rFonts w:ascii="Arial" w:hAnsi="Arial" w:cs="Arial"/>
          <w:sz w:val="20"/>
          <w:szCs w:val="20"/>
        </w:rPr>
        <w:t xml:space="preserve"> </w:t>
      </w:r>
      <w:r w:rsidR="000A5445">
        <w:rPr>
          <w:rFonts w:ascii="Arial" w:hAnsi="Arial" w:cs="Arial"/>
          <w:sz w:val="20"/>
          <w:szCs w:val="20"/>
        </w:rPr>
        <w:t>S</w:t>
      </w:r>
      <w:r w:rsidR="007F0E34">
        <w:rPr>
          <w:rFonts w:ascii="Arial" w:hAnsi="Arial" w:cs="Arial"/>
          <w:sz w:val="20"/>
          <w:szCs w:val="20"/>
        </w:rPr>
        <w:t xml:space="preserve">indico de </w:t>
      </w:r>
      <w:r w:rsidR="000A5445">
        <w:rPr>
          <w:rFonts w:ascii="Arial" w:hAnsi="Arial" w:cs="Arial"/>
          <w:sz w:val="20"/>
          <w:szCs w:val="20"/>
        </w:rPr>
        <w:t>H</w:t>
      </w:r>
      <w:r w:rsidR="007F0E34">
        <w:rPr>
          <w:rFonts w:ascii="Arial" w:hAnsi="Arial" w:cs="Arial"/>
          <w:sz w:val="20"/>
          <w:szCs w:val="20"/>
        </w:rPr>
        <w:t xml:space="preserve">acienda, </w:t>
      </w:r>
      <w:r>
        <w:rPr>
          <w:rFonts w:ascii="Arial" w:hAnsi="Arial" w:cs="Arial"/>
          <w:sz w:val="20"/>
          <w:szCs w:val="20"/>
        </w:rPr>
        <w:t xml:space="preserve">1 (uno) </w:t>
      </w:r>
      <w:r w:rsidR="000A5445">
        <w:rPr>
          <w:rFonts w:ascii="Arial" w:hAnsi="Arial" w:cs="Arial"/>
          <w:sz w:val="20"/>
          <w:szCs w:val="20"/>
        </w:rPr>
        <w:t>S</w:t>
      </w:r>
      <w:r w:rsidR="007F0E34">
        <w:rPr>
          <w:rFonts w:ascii="Arial" w:hAnsi="Arial" w:cs="Arial"/>
          <w:sz w:val="20"/>
          <w:szCs w:val="20"/>
        </w:rPr>
        <w:t xml:space="preserve">indico </w:t>
      </w:r>
      <w:r w:rsidR="000A5445">
        <w:rPr>
          <w:rFonts w:ascii="Arial" w:hAnsi="Arial" w:cs="Arial"/>
          <w:sz w:val="20"/>
          <w:szCs w:val="20"/>
        </w:rPr>
        <w:t>J</w:t>
      </w:r>
      <w:r w:rsidR="007F0E34">
        <w:rPr>
          <w:rFonts w:ascii="Arial" w:hAnsi="Arial" w:cs="Arial"/>
          <w:sz w:val="20"/>
          <w:szCs w:val="20"/>
        </w:rPr>
        <w:t xml:space="preserve">urídico, </w:t>
      </w:r>
      <w:r w:rsidR="00E70F86" w:rsidRPr="007D70B5">
        <w:rPr>
          <w:rFonts w:ascii="Arial" w:hAnsi="Arial" w:cs="Arial"/>
          <w:sz w:val="20"/>
          <w:szCs w:val="20"/>
        </w:rPr>
        <w:t>que es el cuerpo colegiado deliberante y autónomo, electos por elección popular.</w:t>
      </w:r>
    </w:p>
    <w:p w14:paraId="563B938E" w14:textId="77777777" w:rsidR="00AD5966" w:rsidRPr="00AD5966" w:rsidRDefault="00AD5966" w:rsidP="00AD5966">
      <w:pPr>
        <w:pStyle w:val="Prrafodelista"/>
        <w:jc w:val="both"/>
        <w:rPr>
          <w:rFonts w:ascii="Arial" w:hAnsi="Arial" w:cs="Arial"/>
          <w:sz w:val="20"/>
          <w:szCs w:val="20"/>
        </w:rPr>
      </w:pPr>
    </w:p>
    <w:p w14:paraId="5B4E0850" w14:textId="04336981" w:rsidR="00E70F86" w:rsidRDefault="00616884" w:rsidP="00DE3E71">
      <w:pPr>
        <w:pStyle w:val="Prrafodelista"/>
        <w:numPr>
          <w:ilvl w:val="0"/>
          <w:numId w:val="13"/>
        </w:numPr>
        <w:jc w:val="both"/>
        <w:rPr>
          <w:rFonts w:ascii="Arial" w:hAnsi="Arial" w:cs="Arial"/>
          <w:sz w:val="20"/>
          <w:szCs w:val="20"/>
        </w:rPr>
      </w:pPr>
      <w:r>
        <w:rPr>
          <w:rFonts w:ascii="Arial" w:hAnsi="Arial" w:cs="Arial"/>
          <w:sz w:val="20"/>
          <w:szCs w:val="20"/>
        </w:rPr>
        <w:t>1 (uno)</w:t>
      </w:r>
      <w:r w:rsidR="00E70F86" w:rsidRPr="007D70B5">
        <w:rPr>
          <w:rFonts w:ascii="Arial" w:hAnsi="Arial" w:cs="Arial"/>
          <w:sz w:val="20"/>
          <w:szCs w:val="20"/>
        </w:rPr>
        <w:t xml:space="preserve"> </w:t>
      </w:r>
      <w:r w:rsidR="00B32314">
        <w:rPr>
          <w:rFonts w:ascii="Arial" w:hAnsi="Arial" w:cs="Arial"/>
          <w:sz w:val="20"/>
          <w:szCs w:val="20"/>
        </w:rPr>
        <w:t>Secretario</w:t>
      </w:r>
      <w:r w:rsidR="00E70F86" w:rsidRPr="007D70B5">
        <w:rPr>
          <w:rFonts w:ascii="Arial" w:hAnsi="Arial" w:cs="Arial"/>
          <w:sz w:val="20"/>
          <w:szCs w:val="20"/>
        </w:rPr>
        <w:t xml:space="preserve"> Municipal, </w:t>
      </w:r>
      <w:r>
        <w:rPr>
          <w:rFonts w:ascii="Arial" w:hAnsi="Arial" w:cs="Arial"/>
          <w:sz w:val="20"/>
          <w:szCs w:val="20"/>
        </w:rPr>
        <w:t>1 (uno)</w:t>
      </w:r>
      <w:r w:rsidR="00E70F86" w:rsidRPr="007D70B5">
        <w:rPr>
          <w:rFonts w:ascii="Arial" w:hAnsi="Arial" w:cs="Arial"/>
          <w:sz w:val="20"/>
          <w:szCs w:val="20"/>
        </w:rPr>
        <w:t xml:space="preserve"> Tesorero Municipal</w:t>
      </w:r>
      <w:r w:rsidR="00DE3E71">
        <w:rPr>
          <w:rFonts w:ascii="Arial" w:hAnsi="Arial" w:cs="Arial"/>
          <w:sz w:val="20"/>
          <w:szCs w:val="20"/>
        </w:rPr>
        <w:t xml:space="preserve">, 1 (uno) </w:t>
      </w:r>
      <w:r w:rsidR="00B32314">
        <w:rPr>
          <w:rFonts w:ascii="Arial" w:hAnsi="Arial" w:cs="Arial"/>
          <w:sz w:val="20"/>
          <w:szCs w:val="20"/>
        </w:rPr>
        <w:t>T</w:t>
      </w:r>
      <w:r w:rsidR="00DE3E71">
        <w:rPr>
          <w:rFonts w:ascii="Arial" w:hAnsi="Arial" w:cs="Arial"/>
          <w:sz w:val="20"/>
          <w:szCs w:val="20"/>
        </w:rPr>
        <w:t xml:space="preserve">itular del </w:t>
      </w:r>
      <w:r w:rsidR="00B32314">
        <w:rPr>
          <w:rFonts w:ascii="Arial" w:hAnsi="Arial" w:cs="Arial"/>
          <w:sz w:val="20"/>
          <w:szCs w:val="20"/>
        </w:rPr>
        <w:t>Ó</w:t>
      </w:r>
      <w:r w:rsidR="00DE3E71">
        <w:rPr>
          <w:rFonts w:ascii="Arial" w:hAnsi="Arial" w:cs="Arial"/>
          <w:sz w:val="20"/>
          <w:szCs w:val="20"/>
        </w:rPr>
        <w:t xml:space="preserve">rgano </w:t>
      </w:r>
      <w:r w:rsidR="00B32314">
        <w:rPr>
          <w:rFonts w:ascii="Arial" w:hAnsi="Arial" w:cs="Arial"/>
          <w:sz w:val="20"/>
          <w:szCs w:val="20"/>
        </w:rPr>
        <w:t>I</w:t>
      </w:r>
      <w:r w:rsidR="00DE3E71">
        <w:rPr>
          <w:rFonts w:ascii="Arial" w:hAnsi="Arial" w:cs="Arial"/>
          <w:sz w:val="20"/>
          <w:szCs w:val="20"/>
        </w:rPr>
        <w:t xml:space="preserve">nterno de </w:t>
      </w:r>
      <w:r w:rsidR="00B32314">
        <w:rPr>
          <w:rFonts w:ascii="Arial" w:hAnsi="Arial" w:cs="Arial"/>
          <w:sz w:val="20"/>
          <w:szCs w:val="20"/>
        </w:rPr>
        <w:t>C</w:t>
      </w:r>
      <w:r w:rsidR="00DE3E71">
        <w:rPr>
          <w:rFonts w:ascii="Arial" w:hAnsi="Arial" w:cs="Arial"/>
          <w:sz w:val="20"/>
          <w:szCs w:val="20"/>
        </w:rPr>
        <w:t>ontrol</w:t>
      </w:r>
      <w:r w:rsidR="00B32314">
        <w:rPr>
          <w:rFonts w:ascii="Arial" w:hAnsi="Arial" w:cs="Arial"/>
          <w:sz w:val="20"/>
          <w:szCs w:val="20"/>
        </w:rPr>
        <w:t>,</w:t>
      </w:r>
      <w:r w:rsidR="00E70F86" w:rsidRPr="007D70B5">
        <w:rPr>
          <w:rFonts w:ascii="Arial" w:hAnsi="Arial" w:cs="Arial"/>
          <w:sz w:val="20"/>
          <w:szCs w:val="20"/>
        </w:rPr>
        <w:t xml:space="preserve"> nombrados por el H. Cabildo</w:t>
      </w:r>
      <w:r w:rsidR="00287929">
        <w:rPr>
          <w:rFonts w:ascii="Arial" w:hAnsi="Arial" w:cs="Arial"/>
          <w:sz w:val="20"/>
          <w:szCs w:val="20"/>
        </w:rPr>
        <w:t xml:space="preserve"> Municipal</w:t>
      </w:r>
      <w:r w:rsidR="00DE3E71">
        <w:rPr>
          <w:rFonts w:ascii="Arial" w:hAnsi="Arial" w:cs="Arial"/>
          <w:sz w:val="20"/>
          <w:szCs w:val="20"/>
        </w:rPr>
        <w:t>.</w:t>
      </w:r>
    </w:p>
    <w:p w14:paraId="513098DC" w14:textId="77777777" w:rsidR="00F951AE" w:rsidRPr="00F951AE" w:rsidRDefault="00F951AE" w:rsidP="00F951AE">
      <w:pPr>
        <w:pStyle w:val="Prrafodelista"/>
        <w:rPr>
          <w:rFonts w:ascii="Arial" w:hAnsi="Arial" w:cs="Arial"/>
          <w:sz w:val="20"/>
          <w:szCs w:val="20"/>
        </w:rPr>
      </w:pPr>
    </w:p>
    <w:p w14:paraId="43633D39" w14:textId="185FCA0E" w:rsidR="00F951AE" w:rsidRDefault="00F951AE" w:rsidP="00DE3E71">
      <w:pPr>
        <w:pStyle w:val="Prrafodelista"/>
        <w:numPr>
          <w:ilvl w:val="0"/>
          <w:numId w:val="13"/>
        </w:numPr>
        <w:jc w:val="both"/>
        <w:rPr>
          <w:rFonts w:ascii="Arial" w:hAnsi="Arial" w:cs="Arial"/>
          <w:sz w:val="20"/>
          <w:szCs w:val="20"/>
        </w:rPr>
      </w:pPr>
      <w:r>
        <w:rPr>
          <w:rFonts w:ascii="Arial" w:hAnsi="Arial" w:cs="Arial"/>
          <w:sz w:val="20"/>
          <w:szCs w:val="20"/>
        </w:rPr>
        <w:t xml:space="preserve">Estructura administrativa del H. Ayuntamiento Municipal para su funcionamiento </w:t>
      </w:r>
      <w:r w:rsidR="00AA20A1">
        <w:rPr>
          <w:rFonts w:ascii="Arial" w:hAnsi="Arial" w:cs="Arial"/>
          <w:sz w:val="20"/>
          <w:szCs w:val="20"/>
        </w:rPr>
        <w:t>cuenta con las unidades administrativas siguientes</w:t>
      </w:r>
      <w:r>
        <w:rPr>
          <w:rFonts w:ascii="Arial" w:hAnsi="Arial" w:cs="Arial"/>
          <w:sz w:val="20"/>
          <w:szCs w:val="20"/>
        </w:rPr>
        <w:t>:</w:t>
      </w:r>
    </w:p>
    <w:p w14:paraId="0669125E" w14:textId="77777777" w:rsidR="00A94E9E" w:rsidRDefault="00A94E9E" w:rsidP="00F951AE">
      <w:pPr>
        <w:pStyle w:val="Prrafodelista"/>
        <w:rPr>
          <w:rFonts w:ascii="Arial" w:hAnsi="Arial" w:cs="Arial"/>
          <w:sz w:val="20"/>
          <w:szCs w:val="20"/>
        </w:rPr>
      </w:pPr>
    </w:p>
    <w:p w14:paraId="1C66D1B6" w14:textId="736BB76F" w:rsidR="00F951AE" w:rsidRPr="00A94E9E" w:rsidRDefault="00A94E9E" w:rsidP="00F951AE">
      <w:pPr>
        <w:pStyle w:val="Prrafodelista"/>
        <w:rPr>
          <w:rFonts w:ascii="Arial" w:hAnsi="Arial" w:cs="Arial"/>
          <w:b/>
          <w:bCs/>
          <w:sz w:val="20"/>
          <w:szCs w:val="20"/>
        </w:rPr>
      </w:pPr>
      <w:r w:rsidRPr="00A94E9E">
        <w:rPr>
          <w:rFonts w:ascii="Arial" w:hAnsi="Arial" w:cs="Arial"/>
          <w:b/>
          <w:bCs/>
          <w:sz w:val="20"/>
          <w:szCs w:val="20"/>
        </w:rPr>
        <w:t>Administración centralizada</w:t>
      </w:r>
    </w:p>
    <w:p w14:paraId="58028316" w14:textId="77777777" w:rsidR="00A94E9E" w:rsidRPr="00F951AE" w:rsidRDefault="00A94E9E" w:rsidP="00F951AE">
      <w:pPr>
        <w:pStyle w:val="Prrafodelista"/>
        <w:rPr>
          <w:rFonts w:ascii="Arial" w:hAnsi="Arial" w:cs="Arial"/>
          <w:sz w:val="20"/>
          <w:szCs w:val="20"/>
        </w:rPr>
      </w:pPr>
    </w:p>
    <w:p w14:paraId="09D53FC5" w14:textId="1D36DAFC" w:rsidR="00F951AE" w:rsidRPr="00D97FF6" w:rsidRDefault="00F951AE" w:rsidP="00D97FF6">
      <w:pPr>
        <w:pStyle w:val="Prrafodelista"/>
        <w:numPr>
          <w:ilvl w:val="0"/>
          <w:numId w:val="35"/>
        </w:numPr>
        <w:jc w:val="both"/>
        <w:rPr>
          <w:rFonts w:ascii="Arial" w:hAnsi="Arial" w:cs="Arial"/>
          <w:sz w:val="20"/>
          <w:szCs w:val="20"/>
        </w:rPr>
      </w:pPr>
      <w:r w:rsidRPr="00D97FF6">
        <w:rPr>
          <w:rFonts w:ascii="Arial" w:hAnsi="Arial" w:cs="Arial"/>
          <w:sz w:val="20"/>
          <w:szCs w:val="20"/>
        </w:rPr>
        <w:t xml:space="preserve">Presidencia </w:t>
      </w:r>
    </w:p>
    <w:p w14:paraId="615032EE" w14:textId="2827CBD7" w:rsidR="00F951AE" w:rsidRPr="00D97FF6" w:rsidRDefault="00F951AE" w:rsidP="00D97FF6">
      <w:pPr>
        <w:pStyle w:val="Prrafodelista"/>
        <w:numPr>
          <w:ilvl w:val="0"/>
          <w:numId w:val="35"/>
        </w:numPr>
        <w:jc w:val="both"/>
        <w:rPr>
          <w:rFonts w:ascii="Arial" w:hAnsi="Arial" w:cs="Arial"/>
          <w:sz w:val="20"/>
          <w:szCs w:val="20"/>
        </w:rPr>
      </w:pPr>
      <w:r w:rsidRPr="00D97FF6">
        <w:rPr>
          <w:rFonts w:ascii="Arial" w:hAnsi="Arial" w:cs="Arial"/>
          <w:sz w:val="20"/>
          <w:szCs w:val="20"/>
        </w:rPr>
        <w:t xml:space="preserve">Secretaria </w:t>
      </w:r>
    </w:p>
    <w:p w14:paraId="19C3B872" w14:textId="0D45F6F0" w:rsidR="00F951AE" w:rsidRPr="00D97FF6" w:rsidRDefault="00AA20A1" w:rsidP="00D97FF6">
      <w:pPr>
        <w:pStyle w:val="Prrafodelista"/>
        <w:numPr>
          <w:ilvl w:val="0"/>
          <w:numId w:val="35"/>
        </w:numPr>
        <w:jc w:val="both"/>
        <w:rPr>
          <w:rFonts w:ascii="Arial" w:hAnsi="Arial" w:cs="Arial"/>
          <w:sz w:val="20"/>
          <w:szCs w:val="20"/>
        </w:rPr>
      </w:pPr>
      <w:r w:rsidRPr="00D97FF6">
        <w:rPr>
          <w:rFonts w:ascii="Arial" w:hAnsi="Arial" w:cs="Arial"/>
          <w:sz w:val="20"/>
          <w:szCs w:val="20"/>
        </w:rPr>
        <w:t xml:space="preserve">Tesorería </w:t>
      </w:r>
    </w:p>
    <w:p w14:paraId="501EFBED" w14:textId="7A3FCB5C" w:rsidR="00AA20A1" w:rsidRPr="00D97FF6" w:rsidRDefault="00AA20A1" w:rsidP="00D97FF6">
      <w:pPr>
        <w:pStyle w:val="Prrafodelista"/>
        <w:numPr>
          <w:ilvl w:val="0"/>
          <w:numId w:val="35"/>
        </w:numPr>
        <w:jc w:val="both"/>
        <w:rPr>
          <w:rFonts w:ascii="Arial" w:hAnsi="Arial" w:cs="Arial"/>
          <w:sz w:val="20"/>
          <w:szCs w:val="20"/>
        </w:rPr>
      </w:pPr>
      <w:r w:rsidRPr="00D97FF6">
        <w:rPr>
          <w:rFonts w:ascii="Arial" w:hAnsi="Arial" w:cs="Arial"/>
          <w:sz w:val="20"/>
          <w:szCs w:val="20"/>
        </w:rPr>
        <w:t>Órgano Interno de Control</w:t>
      </w:r>
    </w:p>
    <w:p w14:paraId="7C6971FE" w14:textId="7BB6B38E" w:rsidR="00AA20A1" w:rsidRPr="00D97FF6" w:rsidRDefault="00AA20A1" w:rsidP="00D97FF6">
      <w:pPr>
        <w:pStyle w:val="Prrafodelista"/>
        <w:numPr>
          <w:ilvl w:val="0"/>
          <w:numId w:val="35"/>
        </w:numPr>
        <w:jc w:val="both"/>
        <w:rPr>
          <w:rFonts w:ascii="Arial" w:hAnsi="Arial" w:cs="Arial"/>
          <w:sz w:val="20"/>
          <w:szCs w:val="20"/>
        </w:rPr>
      </w:pPr>
      <w:r w:rsidRPr="00D97FF6">
        <w:rPr>
          <w:rFonts w:ascii="Arial" w:hAnsi="Arial" w:cs="Arial"/>
          <w:sz w:val="20"/>
          <w:szCs w:val="20"/>
        </w:rPr>
        <w:t>Admin</w:t>
      </w:r>
      <w:r w:rsidR="005440CD" w:rsidRPr="00D97FF6">
        <w:rPr>
          <w:rFonts w:ascii="Arial" w:hAnsi="Arial" w:cs="Arial"/>
          <w:sz w:val="20"/>
          <w:szCs w:val="20"/>
        </w:rPr>
        <w:t>istración e Innovación Gubernamental</w:t>
      </w:r>
    </w:p>
    <w:p w14:paraId="7A15FD87" w14:textId="3834CA51" w:rsidR="005440CD" w:rsidRPr="00D97FF6" w:rsidRDefault="005440CD" w:rsidP="00D97FF6">
      <w:pPr>
        <w:pStyle w:val="Prrafodelista"/>
        <w:numPr>
          <w:ilvl w:val="0"/>
          <w:numId w:val="35"/>
        </w:numPr>
        <w:jc w:val="both"/>
        <w:rPr>
          <w:rFonts w:ascii="Arial" w:hAnsi="Arial" w:cs="Arial"/>
          <w:sz w:val="20"/>
          <w:szCs w:val="20"/>
        </w:rPr>
      </w:pPr>
      <w:r w:rsidRPr="00D97FF6">
        <w:rPr>
          <w:rFonts w:ascii="Arial" w:hAnsi="Arial" w:cs="Arial"/>
          <w:sz w:val="20"/>
          <w:szCs w:val="20"/>
        </w:rPr>
        <w:lastRenderedPageBreak/>
        <w:t>Desarrollo social</w:t>
      </w:r>
    </w:p>
    <w:p w14:paraId="5C4246E9" w14:textId="7E9AA43D" w:rsidR="005440CD" w:rsidRPr="00D97FF6" w:rsidRDefault="005440CD" w:rsidP="00D97FF6">
      <w:pPr>
        <w:pStyle w:val="Prrafodelista"/>
        <w:numPr>
          <w:ilvl w:val="0"/>
          <w:numId w:val="35"/>
        </w:numPr>
        <w:jc w:val="both"/>
        <w:rPr>
          <w:rFonts w:ascii="Arial" w:hAnsi="Arial" w:cs="Arial"/>
          <w:sz w:val="20"/>
          <w:szCs w:val="20"/>
        </w:rPr>
      </w:pPr>
      <w:r w:rsidRPr="00D97FF6">
        <w:rPr>
          <w:rFonts w:ascii="Arial" w:hAnsi="Arial" w:cs="Arial"/>
          <w:sz w:val="20"/>
          <w:szCs w:val="20"/>
        </w:rPr>
        <w:t xml:space="preserve">Planeación </w:t>
      </w:r>
    </w:p>
    <w:p w14:paraId="2ED6920F" w14:textId="0132D992" w:rsidR="00D97FF6" w:rsidRPr="00486C7D" w:rsidRDefault="005440CD" w:rsidP="00486C7D">
      <w:pPr>
        <w:pStyle w:val="Prrafodelista"/>
        <w:numPr>
          <w:ilvl w:val="0"/>
          <w:numId w:val="35"/>
        </w:numPr>
        <w:jc w:val="both"/>
        <w:rPr>
          <w:rFonts w:ascii="Arial" w:hAnsi="Arial" w:cs="Arial"/>
          <w:sz w:val="20"/>
          <w:szCs w:val="20"/>
        </w:rPr>
      </w:pPr>
      <w:r w:rsidRPr="00D97FF6">
        <w:rPr>
          <w:rFonts w:ascii="Arial" w:hAnsi="Arial" w:cs="Arial"/>
          <w:sz w:val="20"/>
          <w:szCs w:val="20"/>
        </w:rPr>
        <w:t xml:space="preserve">Obras y Servicios Públicos </w:t>
      </w:r>
    </w:p>
    <w:p w14:paraId="64467657" w14:textId="1B5BE115" w:rsidR="00A94E9E" w:rsidRDefault="00A94E9E" w:rsidP="00A94E9E">
      <w:pPr>
        <w:ind w:left="708"/>
        <w:jc w:val="both"/>
        <w:rPr>
          <w:rFonts w:ascii="Arial" w:hAnsi="Arial" w:cs="Arial"/>
          <w:b/>
          <w:bCs/>
          <w:sz w:val="20"/>
          <w:szCs w:val="20"/>
        </w:rPr>
      </w:pPr>
      <w:r w:rsidRPr="00A94E9E">
        <w:rPr>
          <w:rFonts w:ascii="Arial" w:hAnsi="Arial" w:cs="Arial"/>
          <w:b/>
          <w:bCs/>
          <w:sz w:val="20"/>
          <w:szCs w:val="20"/>
        </w:rPr>
        <w:t xml:space="preserve">Autoridades </w:t>
      </w:r>
      <w:r>
        <w:rPr>
          <w:rFonts w:ascii="Arial" w:hAnsi="Arial" w:cs="Arial"/>
          <w:b/>
          <w:bCs/>
          <w:sz w:val="20"/>
          <w:szCs w:val="20"/>
        </w:rPr>
        <w:t>auxiliares</w:t>
      </w:r>
    </w:p>
    <w:p w14:paraId="6833AF57" w14:textId="367467A8" w:rsidR="00A94E9E" w:rsidRPr="00D97FF6" w:rsidRDefault="00A94E9E" w:rsidP="00D97FF6">
      <w:pPr>
        <w:pStyle w:val="Prrafodelista"/>
        <w:numPr>
          <w:ilvl w:val="0"/>
          <w:numId w:val="36"/>
        </w:numPr>
        <w:jc w:val="both"/>
        <w:rPr>
          <w:rFonts w:ascii="Arial" w:hAnsi="Arial" w:cs="Arial"/>
          <w:sz w:val="20"/>
          <w:szCs w:val="20"/>
        </w:rPr>
      </w:pPr>
      <w:r w:rsidRPr="00D97FF6">
        <w:rPr>
          <w:rFonts w:ascii="Arial" w:hAnsi="Arial" w:cs="Arial"/>
          <w:sz w:val="20"/>
          <w:szCs w:val="20"/>
        </w:rPr>
        <w:t xml:space="preserve">Comisaria de </w:t>
      </w:r>
      <w:proofErr w:type="spellStart"/>
      <w:r w:rsidRPr="00D97FF6">
        <w:rPr>
          <w:rFonts w:ascii="Arial" w:hAnsi="Arial" w:cs="Arial"/>
          <w:sz w:val="20"/>
          <w:szCs w:val="20"/>
        </w:rPr>
        <w:t>Villamadero</w:t>
      </w:r>
      <w:proofErr w:type="spellEnd"/>
    </w:p>
    <w:p w14:paraId="12D8B7C5" w14:textId="3FA79D20" w:rsidR="00A94E9E" w:rsidRPr="00D97FF6" w:rsidRDefault="00A94E9E" w:rsidP="00D97FF6">
      <w:pPr>
        <w:pStyle w:val="Prrafodelista"/>
        <w:numPr>
          <w:ilvl w:val="0"/>
          <w:numId w:val="36"/>
        </w:numPr>
        <w:jc w:val="both"/>
        <w:rPr>
          <w:rFonts w:ascii="Arial" w:hAnsi="Arial" w:cs="Arial"/>
          <w:sz w:val="20"/>
          <w:szCs w:val="20"/>
        </w:rPr>
      </w:pPr>
      <w:r w:rsidRPr="00D97FF6">
        <w:rPr>
          <w:rFonts w:ascii="Arial" w:hAnsi="Arial" w:cs="Arial"/>
          <w:sz w:val="20"/>
          <w:szCs w:val="20"/>
        </w:rPr>
        <w:t xml:space="preserve">Comisaria de </w:t>
      </w:r>
      <w:proofErr w:type="spellStart"/>
      <w:r w:rsidRPr="00D97FF6">
        <w:rPr>
          <w:rFonts w:ascii="Arial" w:hAnsi="Arial" w:cs="Arial"/>
          <w:sz w:val="20"/>
          <w:szCs w:val="20"/>
        </w:rPr>
        <w:t>Xkeulil</w:t>
      </w:r>
      <w:proofErr w:type="spellEnd"/>
    </w:p>
    <w:p w14:paraId="4B0784B8" w14:textId="21C45A81" w:rsidR="006879AB" w:rsidRDefault="00A94E9E" w:rsidP="00D97FF6">
      <w:pPr>
        <w:pStyle w:val="Prrafodelista"/>
        <w:numPr>
          <w:ilvl w:val="0"/>
          <w:numId w:val="36"/>
        </w:numPr>
        <w:jc w:val="both"/>
        <w:rPr>
          <w:rFonts w:ascii="Arial" w:hAnsi="Arial" w:cs="Arial"/>
          <w:sz w:val="20"/>
          <w:szCs w:val="20"/>
        </w:rPr>
      </w:pPr>
      <w:r w:rsidRPr="00D97FF6">
        <w:rPr>
          <w:rFonts w:ascii="Arial" w:hAnsi="Arial" w:cs="Arial"/>
          <w:sz w:val="20"/>
          <w:szCs w:val="20"/>
        </w:rPr>
        <w:t xml:space="preserve">Agencia </w:t>
      </w:r>
      <w:proofErr w:type="spellStart"/>
      <w:r w:rsidRPr="00D97FF6">
        <w:rPr>
          <w:rFonts w:ascii="Arial" w:hAnsi="Arial" w:cs="Arial"/>
          <w:sz w:val="20"/>
          <w:szCs w:val="20"/>
        </w:rPr>
        <w:t>Haltunchen</w:t>
      </w:r>
      <w:proofErr w:type="spellEnd"/>
    </w:p>
    <w:p w14:paraId="0AA584C2" w14:textId="2CD27AF9" w:rsidR="00D73607" w:rsidRPr="007424B6" w:rsidRDefault="000D0485" w:rsidP="00D73607">
      <w:pPr>
        <w:jc w:val="both"/>
        <w:rPr>
          <w:rFonts w:ascii="Arial" w:hAnsi="Arial" w:cs="Arial"/>
          <w:b/>
          <w:sz w:val="20"/>
          <w:szCs w:val="20"/>
        </w:rPr>
      </w:pPr>
      <w:r w:rsidRPr="007424B6">
        <w:rPr>
          <w:rFonts w:ascii="Arial" w:hAnsi="Arial" w:cs="Arial"/>
          <w:b/>
          <w:sz w:val="20"/>
          <w:szCs w:val="20"/>
        </w:rPr>
        <w:t>Fideicomisos, mandatos y análogos de los cuales el fideicomitente o fideicomisario</w:t>
      </w:r>
    </w:p>
    <w:p w14:paraId="727D7E43" w14:textId="5627948E" w:rsidR="00526DF5" w:rsidRPr="00D73607" w:rsidRDefault="00D73607" w:rsidP="00D73607">
      <w:pPr>
        <w:jc w:val="both"/>
        <w:rPr>
          <w:rFonts w:ascii="Arial" w:hAnsi="Arial" w:cs="Arial"/>
          <w:sz w:val="20"/>
          <w:szCs w:val="20"/>
        </w:rPr>
      </w:pPr>
      <w:r>
        <w:rPr>
          <w:rFonts w:ascii="Arial" w:hAnsi="Arial" w:cs="Arial"/>
          <w:sz w:val="20"/>
          <w:szCs w:val="20"/>
        </w:rPr>
        <w:t>El Municipio de Seybaplaya no es fideicomitente o fideicomisario.</w:t>
      </w:r>
    </w:p>
    <w:p w14:paraId="5BA1D12F" w14:textId="77777777" w:rsidR="00E70F86" w:rsidRPr="007D70B5" w:rsidRDefault="00E70F86" w:rsidP="00E70F86">
      <w:pPr>
        <w:rPr>
          <w:rFonts w:ascii="Arial" w:hAnsi="Arial" w:cs="Arial"/>
          <w:b/>
          <w:bCs/>
          <w:sz w:val="20"/>
          <w:szCs w:val="20"/>
        </w:rPr>
      </w:pPr>
      <w:r w:rsidRPr="007D70B5">
        <w:rPr>
          <w:rFonts w:ascii="Arial" w:hAnsi="Arial" w:cs="Arial"/>
          <w:b/>
          <w:bCs/>
          <w:sz w:val="20"/>
          <w:szCs w:val="20"/>
        </w:rPr>
        <w:t>NGA-05 BASE DE PREPARACIÓN DE LOS ESTADOS FINANCIEROS:</w:t>
      </w:r>
    </w:p>
    <w:p w14:paraId="3736F791" w14:textId="28B7F057" w:rsidR="00D73607" w:rsidRPr="007424B6" w:rsidRDefault="00486C7D" w:rsidP="00D73607">
      <w:pPr>
        <w:jc w:val="both"/>
        <w:rPr>
          <w:rFonts w:ascii="Arial" w:hAnsi="Arial" w:cs="Arial"/>
          <w:b/>
          <w:sz w:val="20"/>
          <w:szCs w:val="20"/>
        </w:rPr>
      </w:pPr>
      <w:r w:rsidRPr="007424B6">
        <w:rPr>
          <w:rFonts w:ascii="Arial" w:hAnsi="Arial" w:cs="Arial"/>
          <w:b/>
          <w:sz w:val="20"/>
          <w:szCs w:val="20"/>
        </w:rPr>
        <w:t>OBSERVANCIA DE LA NORMATIVIDAD EMITIDA POR EL CONAC Y LAS DISPOSICIONES LEGALES APLICABLES</w:t>
      </w:r>
    </w:p>
    <w:p w14:paraId="2DBFBEAB" w14:textId="24F75454" w:rsidR="00D73607" w:rsidRPr="00D73607" w:rsidRDefault="00D73607" w:rsidP="00D73607">
      <w:pPr>
        <w:jc w:val="both"/>
        <w:rPr>
          <w:rFonts w:ascii="Arial" w:hAnsi="Arial" w:cs="Arial"/>
          <w:sz w:val="20"/>
          <w:szCs w:val="20"/>
        </w:rPr>
      </w:pPr>
      <w:r w:rsidRPr="00D73607">
        <w:rPr>
          <w:rFonts w:ascii="Arial" w:hAnsi="Arial" w:cs="Arial"/>
          <w:sz w:val="20"/>
          <w:szCs w:val="20"/>
        </w:rPr>
        <w:t xml:space="preserve">Los </w:t>
      </w:r>
      <w:r w:rsidR="00B23D71">
        <w:rPr>
          <w:rFonts w:ascii="Arial" w:hAnsi="Arial" w:cs="Arial"/>
          <w:sz w:val="20"/>
          <w:szCs w:val="20"/>
        </w:rPr>
        <w:t>presentes Estados F</w:t>
      </w:r>
      <w:r w:rsidRPr="00D73607">
        <w:rPr>
          <w:rFonts w:ascii="Arial" w:hAnsi="Arial" w:cs="Arial"/>
          <w:sz w:val="20"/>
          <w:szCs w:val="20"/>
        </w:rPr>
        <w:t>inanciero</w:t>
      </w:r>
      <w:r w:rsidR="00B23D71">
        <w:rPr>
          <w:rFonts w:ascii="Arial" w:hAnsi="Arial" w:cs="Arial"/>
          <w:sz w:val="20"/>
          <w:szCs w:val="20"/>
        </w:rPr>
        <w:t>s</w:t>
      </w:r>
      <w:r w:rsidRPr="00D73607">
        <w:rPr>
          <w:rFonts w:ascii="Arial" w:hAnsi="Arial" w:cs="Arial"/>
          <w:sz w:val="20"/>
          <w:szCs w:val="20"/>
        </w:rPr>
        <w:t xml:space="preserve"> se encuentran expresados en moneda</w:t>
      </w:r>
      <w:r>
        <w:rPr>
          <w:rFonts w:ascii="Arial" w:hAnsi="Arial" w:cs="Arial"/>
          <w:sz w:val="20"/>
          <w:szCs w:val="20"/>
        </w:rPr>
        <w:t xml:space="preserve"> </w:t>
      </w:r>
      <w:r w:rsidRPr="00D73607">
        <w:rPr>
          <w:rFonts w:ascii="Arial" w:hAnsi="Arial" w:cs="Arial"/>
          <w:sz w:val="20"/>
          <w:szCs w:val="20"/>
        </w:rPr>
        <w:t>nacional y han sido elaborados de conformidad con las disposiciones de la Ley</w:t>
      </w:r>
      <w:r>
        <w:rPr>
          <w:rFonts w:ascii="Arial" w:hAnsi="Arial" w:cs="Arial"/>
          <w:sz w:val="20"/>
          <w:szCs w:val="20"/>
        </w:rPr>
        <w:t xml:space="preserve"> </w:t>
      </w:r>
      <w:r w:rsidRPr="00D73607">
        <w:rPr>
          <w:rFonts w:ascii="Arial" w:hAnsi="Arial" w:cs="Arial"/>
          <w:sz w:val="20"/>
          <w:szCs w:val="20"/>
        </w:rPr>
        <w:t>General de Contabilidad Gubernamental que entró en vigor el 01 de enero de</w:t>
      </w:r>
      <w:r>
        <w:rPr>
          <w:rFonts w:ascii="Arial" w:hAnsi="Arial" w:cs="Arial"/>
          <w:sz w:val="20"/>
          <w:szCs w:val="20"/>
        </w:rPr>
        <w:t xml:space="preserve"> </w:t>
      </w:r>
      <w:r w:rsidRPr="00D73607">
        <w:rPr>
          <w:rFonts w:ascii="Arial" w:hAnsi="Arial" w:cs="Arial"/>
          <w:sz w:val="20"/>
          <w:szCs w:val="20"/>
        </w:rPr>
        <w:t>2009, así como los acuerdos y documentos emitidos por el Consejo Nacional de</w:t>
      </w:r>
      <w:r>
        <w:rPr>
          <w:rFonts w:ascii="Arial" w:hAnsi="Arial" w:cs="Arial"/>
          <w:sz w:val="20"/>
          <w:szCs w:val="20"/>
        </w:rPr>
        <w:t xml:space="preserve"> </w:t>
      </w:r>
      <w:r w:rsidRPr="00D73607">
        <w:rPr>
          <w:rFonts w:ascii="Arial" w:hAnsi="Arial" w:cs="Arial"/>
          <w:sz w:val="20"/>
          <w:szCs w:val="20"/>
        </w:rPr>
        <w:t>Armonización Contable (CONAC) aplicables.</w:t>
      </w:r>
    </w:p>
    <w:p w14:paraId="561FB73C" w14:textId="12358BE1" w:rsidR="00D73607" w:rsidRDefault="00B23D71" w:rsidP="00D73607">
      <w:pPr>
        <w:jc w:val="both"/>
        <w:rPr>
          <w:rFonts w:ascii="Arial" w:hAnsi="Arial" w:cs="Arial"/>
          <w:sz w:val="20"/>
          <w:szCs w:val="20"/>
        </w:rPr>
      </w:pPr>
      <w:r>
        <w:rPr>
          <w:rFonts w:ascii="Arial" w:hAnsi="Arial" w:cs="Arial"/>
          <w:sz w:val="20"/>
          <w:szCs w:val="20"/>
        </w:rPr>
        <w:t>Los presentes Estados Financieros</w:t>
      </w:r>
      <w:r w:rsidR="00D73607" w:rsidRPr="00D73607">
        <w:rPr>
          <w:rFonts w:ascii="Arial" w:hAnsi="Arial" w:cs="Arial"/>
          <w:sz w:val="20"/>
          <w:szCs w:val="20"/>
        </w:rPr>
        <w:t xml:space="preserve"> han sido elaborados a partir de la información</w:t>
      </w:r>
      <w:r>
        <w:rPr>
          <w:rFonts w:ascii="Arial" w:hAnsi="Arial" w:cs="Arial"/>
          <w:sz w:val="20"/>
          <w:szCs w:val="20"/>
        </w:rPr>
        <w:t xml:space="preserve"> </w:t>
      </w:r>
      <w:r w:rsidR="00D73607" w:rsidRPr="00D73607">
        <w:rPr>
          <w:rFonts w:ascii="Arial" w:hAnsi="Arial" w:cs="Arial"/>
          <w:sz w:val="20"/>
          <w:szCs w:val="20"/>
        </w:rPr>
        <w:t xml:space="preserve">ingresada al Sistema </w:t>
      </w:r>
      <w:r>
        <w:rPr>
          <w:rFonts w:ascii="Arial" w:hAnsi="Arial" w:cs="Arial"/>
          <w:sz w:val="20"/>
          <w:szCs w:val="20"/>
        </w:rPr>
        <w:t>Automatizado de Administración y Contabilidad Gubernamental,</w:t>
      </w:r>
      <w:r w:rsidR="00D73607" w:rsidRPr="00D73607">
        <w:rPr>
          <w:rFonts w:ascii="Arial" w:hAnsi="Arial" w:cs="Arial"/>
          <w:sz w:val="20"/>
          <w:szCs w:val="20"/>
        </w:rPr>
        <w:t xml:space="preserve"> misma que es transformada en registros contables por el sistema, los cuales se generan reconociendo el efecto con</w:t>
      </w:r>
      <w:r>
        <w:rPr>
          <w:rFonts w:ascii="Arial" w:hAnsi="Arial" w:cs="Arial"/>
          <w:sz w:val="20"/>
          <w:szCs w:val="20"/>
        </w:rPr>
        <w:t xml:space="preserve">table y presupuestal de las </w:t>
      </w:r>
      <w:r w:rsidR="00D73607" w:rsidRPr="00D73607">
        <w:rPr>
          <w:rFonts w:ascii="Arial" w:hAnsi="Arial" w:cs="Arial"/>
          <w:sz w:val="20"/>
          <w:szCs w:val="20"/>
        </w:rPr>
        <w:t>operaciones realizadas por el ente público, conforme a los documentos emitidos</w:t>
      </w:r>
      <w:r>
        <w:rPr>
          <w:rFonts w:ascii="Arial" w:hAnsi="Arial" w:cs="Arial"/>
          <w:sz w:val="20"/>
          <w:szCs w:val="20"/>
        </w:rPr>
        <w:t xml:space="preserve"> </w:t>
      </w:r>
      <w:r w:rsidR="00D73607" w:rsidRPr="00D73607">
        <w:rPr>
          <w:rFonts w:ascii="Arial" w:hAnsi="Arial" w:cs="Arial"/>
          <w:sz w:val="20"/>
          <w:szCs w:val="20"/>
        </w:rPr>
        <w:t>por el Consejo Nacional de Armonización Contable (CONAC).</w:t>
      </w:r>
    </w:p>
    <w:p w14:paraId="2B43F00F" w14:textId="6F379C4E" w:rsidR="00B23D71" w:rsidRPr="007424B6" w:rsidRDefault="00486C7D" w:rsidP="00D73607">
      <w:pPr>
        <w:jc w:val="both"/>
        <w:rPr>
          <w:rFonts w:ascii="Arial" w:hAnsi="Arial" w:cs="Arial"/>
          <w:b/>
          <w:sz w:val="20"/>
          <w:szCs w:val="20"/>
        </w:rPr>
      </w:pPr>
      <w:r w:rsidRPr="007424B6">
        <w:rPr>
          <w:rFonts w:ascii="Arial" w:hAnsi="Arial" w:cs="Arial"/>
          <w:b/>
          <w:sz w:val="20"/>
          <w:szCs w:val="20"/>
        </w:rPr>
        <w:t>NORMATIVIDAD APLICADA PARA EL RECONOCIMIENTO, VALUACIÓN Y REVELACIÓN DE LOS DIFERENTES RUBROS DE LA INFORMACIÓN FINANCIERA, ASÍ COMO LAS BASES DE MEDICIÓN UTILIZADAS PARA LA ELABORACIÓN DE LOS ESTADOS FINANCIEROS</w:t>
      </w:r>
    </w:p>
    <w:p w14:paraId="48DD0557" w14:textId="0429C441" w:rsidR="00B23D71" w:rsidRDefault="00B23D71" w:rsidP="00D73607">
      <w:pPr>
        <w:jc w:val="both"/>
        <w:rPr>
          <w:rFonts w:ascii="Arial" w:hAnsi="Arial" w:cs="Arial"/>
          <w:sz w:val="20"/>
          <w:szCs w:val="20"/>
        </w:rPr>
      </w:pPr>
      <w:r>
        <w:rPr>
          <w:rFonts w:ascii="Arial" w:hAnsi="Arial" w:cs="Arial"/>
          <w:sz w:val="20"/>
          <w:szCs w:val="20"/>
        </w:rPr>
        <w:t>El Municipio de Seybaplaya</w:t>
      </w:r>
      <w:r w:rsidR="000F0EB5">
        <w:rPr>
          <w:rFonts w:ascii="Arial" w:hAnsi="Arial" w:cs="Arial"/>
          <w:sz w:val="20"/>
          <w:szCs w:val="20"/>
        </w:rPr>
        <w:t xml:space="preserve"> realiza el reconocimiento, valuación y revelación en los diferentes rubros de la información financiera, </w:t>
      </w:r>
      <w:r w:rsidR="00773381">
        <w:rPr>
          <w:rFonts w:ascii="Arial" w:hAnsi="Arial" w:cs="Arial"/>
          <w:sz w:val="20"/>
          <w:szCs w:val="20"/>
        </w:rPr>
        <w:t>y la base de medición utilizada en la elaboración de los estados financieros es el costo de adquisición</w:t>
      </w:r>
      <w:r w:rsidR="000F0EB5">
        <w:rPr>
          <w:rFonts w:ascii="Arial" w:hAnsi="Arial" w:cs="Arial"/>
          <w:sz w:val="20"/>
          <w:szCs w:val="20"/>
        </w:rPr>
        <w:t>.</w:t>
      </w:r>
    </w:p>
    <w:p w14:paraId="506F911F" w14:textId="7712A5A5" w:rsidR="00773381" w:rsidRPr="007424B6" w:rsidRDefault="00486C7D" w:rsidP="00D73607">
      <w:pPr>
        <w:jc w:val="both"/>
        <w:rPr>
          <w:rFonts w:ascii="Arial" w:hAnsi="Arial" w:cs="Arial"/>
          <w:b/>
          <w:sz w:val="20"/>
          <w:szCs w:val="20"/>
        </w:rPr>
      </w:pPr>
      <w:r w:rsidRPr="007424B6">
        <w:rPr>
          <w:rFonts w:ascii="Arial" w:hAnsi="Arial" w:cs="Arial"/>
          <w:b/>
          <w:sz w:val="20"/>
          <w:szCs w:val="20"/>
        </w:rPr>
        <w:t>POSTULADOS BÁSICOS</w:t>
      </w:r>
    </w:p>
    <w:p w14:paraId="456701B3" w14:textId="360422E9" w:rsidR="00D73607" w:rsidRPr="00773381" w:rsidRDefault="00D73607" w:rsidP="00D73607">
      <w:pPr>
        <w:jc w:val="both"/>
        <w:rPr>
          <w:rFonts w:ascii="Arial" w:hAnsi="Arial" w:cs="Arial"/>
          <w:b/>
          <w:sz w:val="20"/>
          <w:szCs w:val="20"/>
          <w:u w:val="single"/>
        </w:rPr>
      </w:pPr>
      <w:r w:rsidRPr="00D73607">
        <w:rPr>
          <w:rFonts w:ascii="Arial" w:hAnsi="Arial" w:cs="Arial"/>
          <w:sz w:val="20"/>
          <w:szCs w:val="20"/>
        </w:rPr>
        <w:t xml:space="preserve">Los Postulados Básicos aplicados por el Municipio </w:t>
      </w:r>
      <w:r w:rsidR="00B23D71">
        <w:rPr>
          <w:rFonts w:ascii="Arial" w:hAnsi="Arial" w:cs="Arial"/>
          <w:sz w:val="20"/>
          <w:szCs w:val="20"/>
        </w:rPr>
        <w:t xml:space="preserve">de </w:t>
      </w:r>
      <w:r w:rsidR="004D7129">
        <w:rPr>
          <w:rFonts w:ascii="Arial" w:hAnsi="Arial" w:cs="Arial"/>
          <w:sz w:val="20"/>
          <w:szCs w:val="20"/>
        </w:rPr>
        <w:t xml:space="preserve">Seybaplaya </w:t>
      </w:r>
      <w:r w:rsidR="004D7129" w:rsidRPr="00D73607">
        <w:rPr>
          <w:rFonts w:ascii="Arial" w:hAnsi="Arial" w:cs="Arial"/>
          <w:sz w:val="20"/>
          <w:szCs w:val="20"/>
        </w:rPr>
        <w:t>son</w:t>
      </w:r>
      <w:r w:rsidRPr="00D73607">
        <w:rPr>
          <w:rFonts w:ascii="Arial" w:hAnsi="Arial" w:cs="Arial"/>
          <w:sz w:val="20"/>
          <w:szCs w:val="20"/>
        </w:rPr>
        <w:t xml:space="preserve"> los</w:t>
      </w:r>
      <w:r w:rsidR="00B23D71">
        <w:rPr>
          <w:rFonts w:ascii="Arial" w:hAnsi="Arial" w:cs="Arial"/>
          <w:sz w:val="20"/>
          <w:szCs w:val="20"/>
        </w:rPr>
        <w:t xml:space="preserve"> </w:t>
      </w:r>
      <w:r w:rsidRPr="00D73607">
        <w:rPr>
          <w:rFonts w:ascii="Arial" w:hAnsi="Arial" w:cs="Arial"/>
          <w:sz w:val="20"/>
          <w:szCs w:val="20"/>
        </w:rPr>
        <w:t>siguientes:</w:t>
      </w:r>
    </w:p>
    <w:p w14:paraId="1BB91ABA" w14:textId="122908FB"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Sustancia Económica</w:t>
      </w:r>
    </w:p>
    <w:p w14:paraId="27431E39" w14:textId="71F172A0"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Entes Públicos</w:t>
      </w:r>
    </w:p>
    <w:p w14:paraId="54EB4394" w14:textId="1B9A955A"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Existencia Permanente</w:t>
      </w:r>
    </w:p>
    <w:p w14:paraId="608C5A8F" w14:textId="23B3EAA8"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Revelación Suficiente</w:t>
      </w:r>
    </w:p>
    <w:p w14:paraId="037AF8F8" w14:textId="2FF1F59E"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Importancia Relativa</w:t>
      </w:r>
    </w:p>
    <w:p w14:paraId="1FADED7B" w14:textId="7BF8D780"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Registro e Integración Presupuestaria</w:t>
      </w:r>
    </w:p>
    <w:p w14:paraId="6E7C41AD" w14:textId="25EBFE79"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Consolidación de la Información Financiera</w:t>
      </w:r>
    </w:p>
    <w:p w14:paraId="2FF07A51" w14:textId="3E066CE4"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Devengo Contable</w:t>
      </w:r>
    </w:p>
    <w:p w14:paraId="379141A1" w14:textId="42AF2C9F"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Valuación</w:t>
      </w:r>
    </w:p>
    <w:p w14:paraId="5A8F8CE9" w14:textId="05682B92" w:rsidR="00D73607" w:rsidRPr="004D7129"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Dualidad Económica</w:t>
      </w:r>
    </w:p>
    <w:p w14:paraId="501DB52A" w14:textId="1F1BF705" w:rsidR="00D73607" w:rsidRDefault="00D73607" w:rsidP="004D7129">
      <w:pPr>
        <w:pStyle w:val="Prrafodelista"/>
        <w:numPr>
          <w:ilvl w:val="0"/>
          <w:numId w:val="39"/>
        </w:numPr>
        <w:jc w:val="both"/>
        <w:rPr>
          <w:rFonts w:ascii="Arial" w:hAnsi="Arial" w:cs="Arial"/>
          <w:sz w:val="20"/>
          <w:szCs w:val="20"/>
        </w:rPr>
      </w:pPr>
      <w:r w:rsidRPr="004D7129">
        <w:rPr>
          <w:rFonts w:ascii="Arial" w:hAnsi="Arial" w:cs="Arial"/>
          <w:sz w:val="20"/>
          <w:szCs w:val="20"/>
        </w:rPr>
        <w:t>Consistencia</w:t>
      </w:r>
    </w:p>
    <w:p w14:paraId="0EE04287" w14:textId="77777777" w:rsidR="007424B6" w:rsidRPr="004D7129" w:rsidRDefault="007424B6" w:rsidP="007424B6">
      <w:pPr>
        <w:pStyle w:val="Prrafodelista"/>
        <w:jc w:val="both"/>
        <w:rPr>
          <w:rFonts w:ascii="Arial" w:hAnsi="Arial" w:cs="Arial"/>
          <w:sz w:val="20"/>
          <w:szCs w:val="20"/>
        </w:rPr>
      </w:pPr>
    </w:p>
    <w:p w14:paraId="250525F0" w14:textId="13361541" w:rsidR="00773381" w:rsidRPr="007424B6" w:rsidRDefault="00486C7D" w:rsidP="00D73607">
      <w:pPr>
        <w:jc w:val="both"/>
        <w:rPr>
          <w:rFonts w:ascii="Arial" w:hAnsi="Arial" w:cs="Arial"/>
          <w:b/>
          <w:sz w:val="20"/>
          <w:szCs w:val="20"/>
        </w:rPr>
      </w:pPr>
      <w:r w:rsidRPr="007424B6">
        <w:rPr>
          <w:rFonts w:ascii="Arial" w:hAnsi="Arial" w:cs="Arial"/>
          <w:b/>
          <w:sz w:val="20"/>
          <w:szCs w:val="20"/>
        </w:rPr>
        <w:t>NORMATIVIDAD SUPLETORIA</w:t>
      </w:r>
    </w:p>
    <w:p w14:paraId="65EC5C7D" w14:textId="076B5EAD" w:rsidR="00773381" w:rsidRDefault="00D73607" w:rsidP="00D73607">
      <w:pPr>
        <w:jc w:val="both"/>
        <w:rPr>
          <w:rFonts w:ascii="Arial" w:hAnsi="Arial" w:cs="Arial"/>
          <w:sz w:val="20"/>
          <w:szCs w:val="20"/>
        </w:rPr>
      </w:pPr>
      <w:r w:rsidRPr="00D73607">
        <w:rPr>
          <w:rFonts w:ascii="Arial" w:hAnsi="Arial" w:cs="Arial"/>
          <w:sz w:val="20"/>
          <w:szCs w:val="20"/>
        </w:rPr>
        <w:t>En virtud de la normatividad emitida por el CONAC, el</w:t>
      </w:r>
      <w:r w:rsidR="00B23D71">
        <w:rPr>
          <w:rFonts w:ascii="Arial" w:hAnsi="Arial" w:cs="Arial"/>
          <w:sz w:val="20"/>
          <w:szCs w:val="20"/>
        </w:rPr>
        <w:t xml:space="preserve"> </w:t>
      </w:r>
      <w:r w:rsidRPr="00D73607">
        <w:rPr>
          <w:rFonts w:ascii="Arial" w:hAnsi="Arial" w:cs="Arial"/>
          <w:sz w:val="20"/>
          <w:szCs w:val="20"/>
        </w:rPr>
        <w:t>Municipio</w:t>
      </w:r>
      <w:r w:rsidR="00773381">
        <w:rPr>
          <w:rFonts w:ascii="Arial" w:hAnsi="Arial" w:cs="Arial"/>
          <w:sz w:val="20"/>
          <w:szCs w:val="20"/>
        </w:rPr>
        <w:t xml:space="preserve"> de Seybaplaya</w:t>
      </w:r>
      <w:r w:rsidRPr="00D73607">
        <w:rPr>
          <w:rFonts w:ascii="Arial" w:hAnsi="Arial" w:cs="Arial"/>
          <w:sz w:val="20"/>
          <w:szCs w:val="20"/>
        </w:rPr>
        <w:t xml:space="preserve"> no ha requerido la aplicación de normatividad supletoria en materia de</w:t>
      </w:r>
      <w:r w:rsidR="00B23D71">
        <w:rPr>
          <w:rFonts w:ascii="Arial" w:hAnsi="Arial" w:cs="Arial"/>
          <w:sz w:val="20"/>
          <w:szCs w:val="20"/>
        </w:rPr>
        <w:t xml:space="preserve"> </w:t>
      </w:r>
      <w:r w:rsidRPr="00D73607">
        <w:rPr>
          <w:rFonts w:ascii="Arial" w:hAnsi="Arial" w:cs="Arial"/>
          <w:sz w:val="20"/>
          <w:szCs w:val="20"/>
        </w:rPr>
        <w:t>Contabilidad Gubernamental</w:t>
      </w:r>
      <w:r w:rsidR="00773381">
        <w:rPr>
          <w:rFonts w:ascii="Arial" w:hAnsi="Arial" w:cs="Arial"/>
          <w:sz w:val="20"/>
          <w:szCs w:val="20"/>
        </w:rPr>
        <w:t>.</w:t>
      </w:r>
    </w:p>
    <w:p w14:paraId="033C5002" w14:textId="0C200AE1" w:rsidR="00773381" w:rsidRPr="007424B6" w:rsidRDefault="00486C7D" w:rsidP="00D73607">
      <w:pPr>
        <w:jc w:val="both"/>
        <w:rPr>
          <w:rFonts w:ascii="Arial" w:hAnsi="Arial" w:cs="Arial"/>
          <w:b/>
          <w:sz w:val="20"/>
          <w:szCs w:val="20"/>
        </w:rPr>
      </w:pPr>
      <w:r w:rsidRPr="007424B6">
        <w:rPr>
          <w:rFonts w:ascii="Arial" w:hAnsi="Arial" w:cs="Arial"/>
          <w:b/>
          <w:sz w:val="20"/>
          <w:szCs w:val="20"/>
        </w:rPr>
        <w:t xml:space="preserve">ENTIDADES QUE POR PRIMERA VEZ ESTÉN IMPLEMENTANDO EL BASE DEVENGADO DE ACUERDO A LA LEY DE CONTABILIDAD </w:t>
      </w:r>
    </w:p>
    <w:p w14:paraId="692CB9FA" w14:textId="3D20A8FC" w:rsidR="00D73607" w:rsidRPr="00D73607" w:rsidRDefault="00EB36C4" w:rsidP="00D73607">
      <w:pPr>
        <w:jc w:val="both"/>
        <w:rPr>
          <w:rFonts w:ascii="Arial" w:hAnsi="Arial" w:cs="Arial"/>
          <w:sz w:val="20"/>
          <w:szCs w:val="20"/>
        </w:rPr>
      </w:pPr>
      <w:r>
        <w:rPr>
          <w:rFonts w:ascii="Arial" w:hAnsi="Arial" w:cs="Arial"/>
          <w:sz w:val="20"/>
          <w:szCs w:val="20"/>
        </w:rPr>
        <w:t xml:space="preserve">El Municipio de Seybaplaya realiza el registro contable y presupuestal en el postulado </w:t>
      </w:r>
      <w:r w:rsidR="00773381" w:rsidRPr="00D73607">
        <w:rPr>
          <w:rFonts w:ascii="Arial" w:hAnsi="Arial" w:cs="Arial"/>
          <w:sz w:val="20"/>
          <w:szCs w:val="20"/>
        </w:rPr>
        <w:t>base devengado</w:t>
      </w:r>
      <w:r w:rsidR="00B23D71">
        <w:rPr>
          <w:rFonts w:ascii="Arial" w:hAnsi="Arial" w:cs="Arial"/>
          <w:sz w:val="20"/>
          <w:szCs w:val="20"/>
        </w:rPr>
        <w:t xml:space="preserve"> </w:t>
      </w:r>
      <w:r w:rsidR="00D73607" w:rsidRPr="00D73607">
        <w:rPr>
          <w:rFonts w:ascii="Arial" w:hAnsi="Arial" w:cs="Arial"/>
          <w:sz w:val="20"/>
          <w:szCs w:val="20"/>
        </w:rPr>
        <w:t xml:space="preserve">de acuerdo a la Ley de Contabilidad, </w:t>
      </w:r>
      <w:r>
        <w:rPr>
          <w:rFonts w:ascii="Arial" w:hAnsi="Arial" w:cs="Arial"/>
          <w:sz w:val="20"/>
          <w:szCs w:val="20"/>
        </w:rPr>
        <w:t>por lo cual</w:t>
      </w:r>
      <w:r w:rsidR="00D73607" w:rsidRPr="00D73607">
        <w:rPr>
          <w:rFonts w:ascii="Arial" w:hAnsi="Arial" w:cs="Arial"/>
          <w:sz w:val="20"/>
          <w:szCs w:val="20"/>
        </w:rPr>
        <w:t>:</w:t>
      </w:r>
    </w:p>
    <w:p w14:paraId="73E79EFB" w14:textId="51AA7581" w:rsidR="00D73607" w:rsidRPr="00D73607" w:rsidRDefault="00EB36C4" w:rsidP="00D73607">
      <w:pPr>
        <w:jc w:val="both"/>
        <w:rPr>
          <w:rFonts w:ascii="Arial" w:hAnsi="Arial" w:cs="Arial"/>
          <w:sz w:val="20"/>
          <w:szCs w:val="20"/>
        </w:rPr>
      </w:pPr>
      <w:r>
        <w:rPr>
          <w:rFonts w:ascii="Arial" w:hAnsi="Arial" w:cs="Arial"/>
          <w:sz w:val="20"/>
          <w:szCs w:val="20"/>
        </w:rPr>
        <w:t xml:space="preserve">El Municipio </w:t>
      </w:r>
      <w:r w:rsidR="00D73607" w:rsidRPr="00D73607">
        <w:rPr>
          <w:rFonts w:ascii="Arial" w:hAnsi="Arial" w:cs="Arial"/>
          <w:sz w:val="20"/>
          <w:szCs w:val="20"/>
        </w:rPr>
        <w:t xml:space="preserve">Revelara las </w:t>
      </w:r>
      <w:r>
        <w:rPr>
          <w:rFonts w:ascii="Arial" w:hAnsi="Arial" w:cs="Arial"/>
          <w:sz w:val="20"/>
          <w:szCs w:val="20"/>
        </w:rPr>
        <w:t xml:space="preserve">no hay </w:t>
      </w:r>
      <w:r w:rsidR="00D73607" w:rsidRPr="00D73607">
        <w:rPr>
          <w:rFonts w:ascii="Arial" w:hAnsi="Arial" w:cs="Arial"/>
          <w:sz w:val="20"/>
          <w:szCs w:val="20"/>
        </w:rPr>
        <w:t>nuevas políticas de reconocimiento</w:t>
      </w:r>
      <w:r>
        <w:rPr>
          <w:rFonts w:ascii="Arial" w:hAnsi="Arial" w:cs="Arial"/>
          <w:sz w:val="20"/>
          <w:szCs w:val="20"/>
        </w:rPr>
        <w:t>;</w:t>
      </w:r>
    </w:p>
    <w:p w14:paraId="17CB0A5B" w14:textId="7FC1E238" w:rsidR="00D73607" w:rsidRPr="00D73607" w:rsidRDefault="00EB36C4" w:rsidP="00D73607">
      <w:pPr>
        <w:jc w:val="both"/>
        <w:rPr>
          <w:rFonts w:ascii="Arial" w:hAnsi="Arial" w:cs="Arial"/>
          <w:sz w:val="20"/>
          <w:szCs w:val="20"/>
        </w:rPr>
      </w:pPr>
      <w:r>
        <w:rPr>
          <w:rFonts w:ascii="Arial" w:hAnsi="Arial" w:cs="Arial"/>
          <w:sz w:val="20"/>
          <w:szCs w:val="20"/>
        </w:rPr>
        <w:t>Al no existir en el Municipio nuevas políticas de reconocimiento no existe un plan de i</w:t>
      </w:r>
      <w:r w:rsidR="00D73607" w:rsidRPr="00D73607">
        <w:rPr>
          <w:rFonts w:ascii="Arial" w:hAnsi="Arial" w:cs="Arial"/>
          <w:sz w:val="20"/>
          <w:szCs w:val="20"/>
        </w:rPr>
        <w:t>mplementación</w:t>
      </w:r>
      <w:r>
        <w:rPr>
          <w:rFonts w:ascii="Arial" w:hAnsi="Arial" w:cs="Arial"/>
          <w:sz w:val="20"/>
          <w:szCs w:val="20"/>
        </w:rPr>
        <w:t>;</w:t>
      </w:r>
      <w:r w:rsidR="00D73607" w:rsidRPr="00D73607">
        <w:rPr>
          <w:rFonts w:ascii="Arial" w:hAnsi="Arial" w:cs="Arial"/>
          <w:sz w:val="20"/>
          <w:szCs w:val="20"/>
        </w:rPr>
        <w:t xml:space="preserve"> </w:t>
      </w:r>
    </w:p>
    <w:p w14:paraId="70377912" w14:textId="6E07382F" w:rsidR="00773381" w:rsidRDefault="00EB36C4" w:rsidP="00D73607">
      <w:pPr>
        <w:jc w:val="both"/>
        <w:rPr>
          <w:rFonts w:ascii="Arial" w:hAnsi="Arial" w:cs="Arial"/>
          <w:sz w:val="20"/>
          <w:szCs w:val="20"/>
        </w:rPr>
      </w:pPr>
      <w:r>
        <w:rPr>
          <w:rFonts w:ascii="Arial" w:hAnsi="Arial" w:cs="Arial"/>
          <w:sz w:val="20"/>
          <w:szCs w:val="20"/>
        </w:rPr>
        <w:t>Al igual el Municipio no ha realizado cambios en las políticas, la clasificación y medición de las mismas por lo tanto no existe impacto en la información financiera.</w:t>
      </w:r>
    </w:p>
    <w:p w14:paraId="25203977" w14:textId="33CEB5CF" w:rsidR="00E70F86" w:rsidRPr="007D70B5" w:rsidRDefault="00350369" w:rsidP="00350369">
      <w:pPr>
        <w:jc w:val="both"/>
        <w:rPr>
          <w:rFonts w:ascii="Arial" w:hAnsi="Arial" w:cs="Arial"/>
          <w:sz w:val="20"/>
          <w:szCs w:val="20"/>
        </w:rPr>
      </w:pPr>
      <w:r>
        <w:rPr>
          <w:rFonts w:ascii="Arial" w:hAnsi="Arial" w:cs="Arial"/>
          <w:sz w:val="20"/>
          <w:szCs w:val="20"/>
        </w:rPr>
        <w:t>El Municipio no presenta los últimos estados financieros con la normatividad anteriormente utilizada con las nuevas políticas para fines de comparación en la transición a la base devengo, ya que no se realizó algún cambio en el postulado base devengo.</w:t>
      </w:r>
    </w:p>
    <w:p w14:paraId="604963D8" w14:textId="77777777" w:rsidR="00E70F86" w:rsidRPr="007D70B5" w:rsidRDefault="00E70F86" w:rsidP="00CE6BD9">
      <w:pPr>
        <w:jc w:val="both"/>
        <w:rPr>
          <w:rFonts w:ascii="Arial" w:hAnsi="Arial" w:cs="Arial"/>
          <w:b/>
          <w:bCs/>
          <w:sz w:val="20"/>
          <w:szCs w:val="20"/>
        </w:rPr>
      </w:pPr>
      <w:r w:rsidRPr="007D70B5">
        <w:rPr>
          <w:rFonts w:ascii="Arial" w:hAnsi="Arial" w:cs="Arial"/>
          <w:b/>
          <w:bCs/>
          <w:sz w:val="20"/>
          <w:szCs w:val="20"/>
        </w:rPr>
        <w:t>NGA-06 POLÍTICAS DE CONTABILIDAD SIGNIFICATIVA:</w:t>
      </w:r>
    </w:p>
    <w:p w14:paraId="7E445905" w14:textId="6BCB4357" w:rsidR="00350369" w:rsidRPr="007424B6" w:rsidRDefault="00486C7D" w:rsidP="00350369">
      <w:pPr>
        <w:jc w:val="both"/>
        <w:rPr>
          <w:rFonts w:ascii="Arial" w:hAnsi="Arial" w:cs="Arial"/>
          <w:b/>
          <w:sz w:val="20"/>
          <w:szCs w:val="20"/>
        </w:rPr>
      </w:pPr>
      <w:r w:rsidRPr="007424B6">
        <w:rPr>
          <w:rFonts w:ascii="Arial" w:hAnsi="Arial" w:cs="Arial"/>
          <w:b/>
          <w:sz w:val="20"/>
          <w:szCs w:val="20"/>
        </w:rPr>
        <w:t>ACTUALIZACIÓN</w:t>
      </w:r>
    </w:p>
    <w:p w14:paraId="24836867" w14:textId="185BECB3" w:rsidR="00350369" w:rsidRDefault="00350369" w:rsidP="00350369">
      <w:pPr>
        <w:jc w:val="both"/>
        <w:rPr>
          <w:rFonts w:ascii="Arial" w:hAnsi="Arial" w:cs="Arial"/>
          <w:sz w:val="20"/>
          <w:szCs w:val="20"/>
        </w:rPr>
      </w:pPr>
      <w:r>
        <w:rPr>
          <w:rFonts w:ascii="Arial" w:hAnsi="Arial" w:cs="Arial"/>
          <w:sz w:val="20"/>
          <w:szCs w:val="20"/>
        </w:rPr>
        <w:t>El Municipio de Seybaplaya</w:t>
      </w:r>
      <w:r w:rsidRPr="00350369">
        <w:rPr>
          <w:rFonts w:ascii="Arial" w:hAnsi="Arial" w:cs="Arial"/>
          <w:sz w:val="20"/>
          <w:szCs w:val="20"/>
        </w:rPr>
        <w:t>, no realiza la actualización de los activos,</w:t>
      </w:r>
      <w:r>
        <w:rPr>
          <w:rFonts w:ascii="Arial" w:hAnsi="Arial" w:cs="Arial"/>
          <w:sz w:val="20"/>
          <w:szCs w:val="20"/>
        </w:rPr>
        <w:t xml:space="preserve"> </w:t>
      </w:r>
      <w:r w:rsidRPr="00350369">
        <w:rPr>
          <w:rFonts w:ascii="Arial" w:hAnsi="Arial" w:cs="Arial"/>
          <w:sz w:val="20"/>
          <w:szCs w:val="20"/>
        </w:rPr>
        <w:t>pasivos y hacienda pública y/o patrimonio</w:t>
      </w:r>
      <w:r>
        <w:rPr>
          <w:rFonts w:ascii="Arial" w:hAnsi="Arial" w:cs="Arial"/>
          <w:sz w:val="20"/>
          <w:szCs w:val="20"/>
        </w:rPr>
        <w:t>, ni desconexión o reconexión inflacionaria.</w:t>
      </w:r>
    </w:p>
    <w:p w14:paraId="19945670" w14:textId="654696A6" w:rsidR="00350369" w:rsidRPr="007424B6" w:rsidRDefault="00486C7D" w:rsidP="00350369">
      <w:pPr>
        <w:jc w:val="both"/>
        <w:rPr>
          <w:rFonts w:ascii="Arial" w:hAnsi="Arial" w:cs="Arial"/>
          <w:b/>
          <w:sz w:val="20"/>
          <w:szCs w:val="20"/>
        </w:rPr>
      </w:pPr>
      <w:r w:rsidRPr="007424B6">
        <w:rPr>
          <w:rFonts w:ascii="Arial" w:hAnsi="Arial" w:cs="Arial"/>
          <w:b/>
          <w:sz w:val="20"/>
          <w:szCs w:val="20"/>
        </w:rPr>
        <w:t>OPERACIONES EN EL EXTRANJERO Y DE SUS EFECTOS EN LA INFORMACIÓN FINANCIERA GUBERNAMENTAL</w:t>
      </w:r>
    </w:p>
    <w:p w14:paraId="4F916F32" w14:textId="210A9E7E" w:rsidR="00350369" w:rsidRDefault="00350369" w:rsidP="00CE6BD9">
      <w:pPr>
        <w:jc w:val="both"/>
        <w:rPr>
          <w:rFonts w:ascii="Arial" w:hAnsi="Arial" w:cs="Arial"/>
          <w:sz w:val="20"/>
          <w:szCs w:val="20"/>
        </w:rPr>
      </w:pPr>
      <w:r>
        <w:rPr>
          <w:rFonts w:ascii="Arial" w:hAnsi="Arial" w:cs="Arial"/>
          <w:sz w:val="20"/>
          <w:szCs w:val="20"/>
        </w:rPr>
        <w:t>El Municipio no ha realizado operaciones en el extranjero por lo tanto no existen efectos en la información financiera gubernamental.</w:t>
      </w:r>
    </w:p>
    <w:p w14:paraId="2F6F14F3" w14:textId="7C9EE9A3" w:rsidR="00350369" w:rsidRPr="007424B6" w:rsidRDefault="00486C7D" w:rsidP="00CE6BD9">
      <w:pPr>
        <w:jc w:val="both"/>
        <w:rPr>
          <w:rFonts w:ascii="Arial" w:hAnsi="Arial" w:cs="Arial"/>
          <w:sz w:val="20"/>
          <w:szCs w:val="20"/>
        </w:rPr>
      </w:pPr>
      <w:r w:rsidRPr="007424B6">
        <w:rPr>
          <w:rFonts w:ascii="Arial" w:hAnsi="Arial" w:cs="Arial"/>
          <w:b/>
          <w:sz w:val="20"/>
          <w:szCs w:val="20"/>
        </w:rPr>
        <w:t>MÉTODO DE VALUACIÓN EN LA INVERSIÓN EN ACCIONES DE COMPAÑÍAS SUBSIDIARIAS NO CONSOLIDADAS Y ASOCIADAS</w:t>
      </w:r>
    </w:p>
    <w:p w14:paraId="581B4024" w14:textId="1D06DFEB" w:rsidR="00350369" w:rsidRDefault="00350369" w:rsidP="00CE6BD9">
      <w:pPr>
        <w:jc w:val="both"/>
        <w:rPr>
          <w:rFonts w:ascii="Arial" w:hAnsi="Arial" w:cs="Arial"/>
          <w:sz w:val="20"/>
          <w:szCs w:val="20"/>
        </w:rPr>
      </w:pPr>
      <w:r>
        <w:rPr>
          <w:rFonts w:ascii="Arial" w:hAnsi="Arial" w:cs="Arial"/>
          <w:sz w:val="20"/>
          <w:szCs w:val="20"/>
        </w:rPr>
        <w:t>E</w:t>
      </w:r>
      <w:r w:rsidR="00C51A4B">
        <w:rPr>
          <w:rFonts w:ascii="Arial" w:hAnsi="Arial" w:cs="Arial"/>
          <w:sz w:val="20"/>
          <w:szCs w:val="20"/>
        </w:rPr>
        <w:t>l M</w:t>
      </w:r>
      <w:r>
        <w:rPr>
          <w:rFonts w:ascii="Arial" w:hAnsi="Arial" w:cs="Arial"/>
          <w:sz w:val="20"/>
          <w:szCs w:val="20"/>
        </w:rPr>
        <w:t>unicipio no tiene inversiones en acciones de compañías subsidiarias no consolidadas y asociadas.</w:t>
      </w:r>
    </w:p>
    <w:p w14:paraId="2BC904DA" w14:textId="5E489921" w:rsidR="00C51A4B" w:rsidRPr="007424B6" w:rsidRDefault="00486C7D" w:rsidP="00CE6BD9">
      <w:pPr>
        <w:jc w:val="both"/>
        <w:rPr>
          <w:rFonts w:ascii="Arial" w:hAnsi="Arial" w:cs="Arial"/>
          <w:sz w:val="20"/>
          <w:szCs w:val="20"/>
        </w:rPr>
      </w:pPr>
      <w:r w:rsidRPr="007424B6">
        <w:rPr>
          <w:rFonts w:ascii="Arial" w:hAnsi="Arial" w:cs="Arial"/>
          <w:b/>
          <w:sz w:val="20"/>
          <w:szCs w:val="20"/>
        </w:rPr>
        <w:t>SISTEMA DE MÉTODO DE VALUACIÓN DE INVENTARIOS Y COSTO DE LO VENDIDO</w:t>
      </w:r>
    </w:p>
    <w:p w14:paraId="20D34E6A" w14:textId="7E2B9847" w:rsidR="00C51A4B" w:rsidRDefault="00C51A4B" w:rsidP="00CE6BD9">
      <w:pPr>
        <w:jc w:val="both"/>
        <w:rPr>
          <w:rFonts w:ascii="Arial" w:hAnsi="Arial" w:cs="Arial"/>
          <w:sz w:val="20"/>
          <w:szCs w:val="20"/>
        </w:rPr>
      </w:pPr>
      <w:r>
        <w:rPr>
          <w:rFonts w:ascii="Arial" w:hAnsi="Arial" w:cs="Arial"/>
          <w:sz w:val="20"/>
          <w:szCs w:val="20"/>
        </w:rPr>
        <w:t>El Municipio no cuenta con inventarios por lo tanto en la actualidad no existe un método de valuación de inventarios y costo de lo vendido.</w:t>
      </w:r>
    </w:p>
    <w:p w14:paraId="697DE642" w14:textId="0DD8E843" w:rsidR="00C51A4B" w:rsidRPr="007424B6" w:rsidRDefault="00486C7D" w:rsidP="00CE6BD9">
      <w:pPr>
        <w:jc w:val="both"/>
        <w:rPr>
          <w:rFonts w:ascii="Arial" w:hAnsi="Arial" w:cs="Arial"/>
          <w:sz w:val="20"/>
          <w:szCs w:val="20"/>
        </w:rPr>
      </w:pPr>
      <w:r w:rsidRPr="007424B6">
        <w:rPr>
          <w:rFonts w:ascii="Arial" w:hAnsi="Arial" w:cs="Arial"/>
          <w:b/>
          <w:sz w:val="20"/>
          <w:szCs w:val="20"/>
        </w:rPr>
        <w:t>BENEFICIOS A EMPLEADOS</w:t>
      </w:r>
    </w:p>
    <w:p w14:paraId="4F10D571" w14:textId="045B92B6" w:rsidR="007424B6" w:rsidRPr="00486C7D" w:rsidRDefault="00C51A4B" w:rsidP="00CE6BD9">
      <w:pPr>
        <w:jc w:val="both"/>
        <w:rPr>
          <w:rFonts w:ascii="Arial" w:hAnsi="Arial" w:cs="Arial"/>
          <w:sz w:val="20"/>
          <w:szCs w:val="20"/>
        </w:rPr>
      </w:pPr>
      <w:r>
        <w:rPr>
          <w:rFonts w:ascii="Arial" w:hAnsi="Arial" w:cs="Arial"/>
          <w:sz w:val="20"/>
          <w:szCs w:val="20"/>
        </w:rPr>
        <w:t>El Municipio no ha realizado un cálculo de reserva actuarial, del valor presente de los ingresos esperados comparados con el valor presente de la estimación de gasto tanto de los beneficiarios actuales como futuros.</w:t>
      </w:r>
    </w:p>
    <w:p w14:paraId="39EB1050" w14:textId="2BADAF29" w:rsidR="00C51A4B" w:rsidRPr="007424B6" w:rsidRDefault="00486C7D" w:rsidP="00CE6BD9">
      <w:pPr>
        <w:jc w:val="both"/>
        <w:rPr>
          <w:rFonts w:ascii="Arial" w:hAnsi="Arial" w:cs="Arial"/>
          <w:sz w:val="20"/>
          <w:szCs w:val="20"/>
        </w:rPr>
      </w:pPr>
      <w:r w:rsidRPr="007424B6">
        <w:rPr>
          <w:rFonts w:ascii="Arial" w:hAnsi="Arial" w:cs="Arial"/>
          <w:b/>
          <w:sz w:val="20"/>
          <w:szCs w:val="20"/>
        </w:rPr>
        <w:t>PROVISIONES</w:t>
      </w:r>
    </w:p>
    <w:p w14:paraId="4F26975C" w14:textId="01819DC6" w:rsidR="00C51A4B" w:rsidRDefault="00701A99" w:rsidP="00C51A4B">
      <w:pPr>
        <w:jc w:val="both"/>
        <w:rPr>
          <w:rFonts w:ascii="Arial" w:hAnsi="Arial" w:cs="Arial"/>
          <w:sz w:val="20"/>
          <w:szCs w:val="20"/>
        </w:rPr>
      </w:pPr>
      <w:r>
        <w:rPr>
          <w:rFonts w:ascii="Arial" w:hAnsi="Arial" w:cs="Arial"/>
          <w:sz w:val="20"/>
          <w:szCs w:val="20"/>
        </w:rPr>
        <w:lastRenderedPageBreak/>
        <w:t>El Municipio no tiene registro de provisiones</w:t>
      </w:r>
      <w:r w:rsidR="00C51A4B" w:rsidRPr="00C51A4B">
        <w:rPr>
          <w:rFonts w:ascii="Arial" w:hAnsi="Arial" w:cs="Arial"/>
          <w:sz w:val="20"/>
          <w:szCs w:val="20"/>
        </w:rPr>
        <w:t xml:space="preserve"> que afecten la situación financiera</w:t>
      </w:r>
      <w:r>
        <w:rPr>
          <w:rFonts w:ascii="Arial" w:hAnsi="Arial" w:cs="Arial"/>
          <w:sz w:val="20"/>
          <w:szCs w:val="20"/>
        </w:rPr>
        <w:t>.</w:t>
      </w:r>
    </w:p>
    <w:tbl>
      <w:tblPr>
        <w:tblStyle w:val="Tablaconcuadrcula"/>
        <w:tblW w:w="0" w:type="auto"/>
        <w:tblLook w:val="04A0" w:firstRow="1" w:lastRow="0" w:firstColumn="1" w:lastColumn="0" w:noHBand="0" w:noVBand="1"/>
      </w:tblPr>
      <w:tblGrid>
        <w:gridCol w:w="2942"/>
        <w:gridCol w:w="2943"/>
        <w:gridCol w:w="2943"/>
      </w:tblGrid>
      <w:tr w:rsidR="00701A99" w14:paraId="055B70A9" w14:textId="77777777" w:rsidTr="00B36F29">
        <w:tc>
          <w:tcPr>
            <w:tcW w:w="2942" w:type="dxa"/>
            <w:shd w:val="clear" w:color="auto" w:fill="222A35" w:themeFill="text2" w:themeFillShade="80"/>
          </w:tcPr>
          <w:p w14:paraId="2091AE95" w14:textId="5034AE7F" w:rsidR="00701A99" w:rsidRPr="00AF5B18" w:rsidRDefault="00AF5B18" w:rsidP="00701A99">
            <w:pPr>
              <w:jc w:val="center"/>
              <w:rPr>
                <w:rFonts w:ascii="Arial" w:hAnsi="Arial" w:cs="Arial"/>
                <w:b/>
                <w:bCs/>
                <w:sz w:val="20"/>
                <w:szCs w:val="20"/>
              </w:rPr>
            </w:pPr>
            <w:r w:rsidRPr="00AF5B18">
              <w:rPr>
                <w:rFonts w:ascii="Arial" w:hAnsi="Arial" w:cs="Arial"/>
                <w:b/>
                <w:bCs/>
                <w:sz w:val="20"/>
                <w:szCs w:val="20"/>
              </w:rPr>
              <w:t>Objetivo de su creación</w:t>
            </w:r>
          </w:p>
        </w:tc>
        <w:tc>
          <w:tcPr>
            <w:tcW w:w="2943" w:type="dxa"/>
            <w:shd w:val="clear" w:color="auto" w:fill="222A35" w:themeFill="text2" w:themeFillShade="80"/>
          </w:tcPr>
          <w:p w14:paraId="0FE345C6" w14:textId="6002AEDF" w:rsidR="00701A99" w:rsidRPr="00AF5B18" w:rsidRDefault="00AF5B18" w:rsidP="00701A99">
            <w:pPr>
              <w:jc w:val="center"/>
              <w:rPr>
                <w:rFonts w:ascii="Arial" w:hAnsi="Arial" w:cs="Arial"/>
                <w:b/>
                <w:bCs/>
                <w:sz w:val="20"/>
                <w:szCs w:val="20"/>
              </w:rPr>
            </w:pPr>
            <w:r w:rsidRPr="00AF5B18">
              <w:rPr>
                <w:rFonts w:ascii="Arial" w:hAnsi="Arial" w:cs="Arial"/>
                <w:b/>
                <w:bCs/>
                <w:sz w:val="20"/>
                <w:szCs w:val="20"/>
              </w:rPr>
              <w:t>Monto</w:t>
            </w:r>
          </w:p>
        </w:tc>
        <w:tc>
          <w:tcPr>
            <w:tcW w:w="2943" w:type="dxa"/>
            <w:shd w:val="clear" w:color="auto" w:fill="222A35" w:themeFill="text2" w:themeFillShade="80"/>
          </w:tcPr>
          <w:p w14:paraId="1CF886E3" w14:textId="0A2E71A5" w:rsidR="00701A99" w:rsidRPr="00AF5B18" w:rsidRDefault="00AF5B18" w:rsidP="00701A99">
            <w:pPr>
              <w:jc w:val="center"/>
              <w:rPr>
                <w:rFonts w:ascii="Arial" w:hAnsi="Arial" w:cs="Arial"/>
                <w:b/>
                <w:bCs/>
                <w:sz w:val="20"/>
                <w:szCs w:val="20"/>
              </w:rPr>
            </w:pPr>
            <w:r w:rsidRPr="00AF5B18">
              <w:rPr>
                <w:rFonts w:ascii="Arial" w:hAnsi="Arial" w:cs="Arial"/>
                <w:b/>
                <w:bCs/>
                <w:sz w:val="20"/>
                <w:szCs w:val="20"/>
              </w:rPr>
              <w:t>Plazo</w:t>
            </w:r>
          </w:p>
        </w:tc>
      </w:tr>
      <w:tr w:rsidR="00701A99" w14:paraId="486ECD38" w14:textId="77777777" w:rsidTr="00701A99">
        <w:tc>
          <w:tcPr>
            <w:tcW w:w="2942" w:type="dxa"/>
          </w:tcPr>
          <w:p w14:paraId="1FFDADBB" w14:textId="77777777" w:rsidR="00701A99" w:rsidRDefault="00701A99" w:rsidP="00C51A4B">
            <w:pPr>
              <w:jc w:val="both"/>
              <w:rPr>
                <w:rFonts w:ascii="Arial" w:hAnsi="Arial" w:cs="Arial"/>
                <w:sz w:val="20"/>
                <w:szCs w:val="20"/>
              </w:rPr>
            </w:pPr>
          </w:p>
        </w:tc>
        <w:tc>
          <w:tcPr>
            <w:tcW w:w="2943" w:type="dxa"/>
          </w:tcPr>
          <w:p w14:paraId="61FEAA76" w14:textId="77777777" w:rsidR="00701A99" w:rsidRDefault="00701A99" w:rsidP="00C51A4B">
            <w:pPr>
              <w:jc w:val="both"/>
              <w:rPr>
                <w:rFonts w:ascii="Arial" w:hAnsi="Arial" w:cs="Arial"/>
                <w:sz w:val="20"/>
                <w:szCs w:val="20"/>
              </w:rPr>
            </w:pPr>
          </w:p>
        </w:tc>
        <w:tc>
          <w:tcPr>
            <w:tcW w:w="2943" w:type="dxa"/>
          </w:tcPr>
          <w:p w14:paraId="4EE31696" w14:textId="77777777" w:rsidR="00701A99" w:rsidRDefault="00701A99" w:rsidP="00C51A4B">
            <w:pPr>
              <w:jc w:val="both"/>
              <w:rPr>
                <w:rFonts w:ascii="Arial" w:hAnsi="Arial" w:cs="Arial"/>
                <w:sz w:val="20"/>
                <w:szCs w:val="20"/>
              </w:rPr>
            </w:pPr>
          </w:p>
          <w:p w14:paraId="01DE4E4F" w14:textId="1791C945" w:rsidR="00F7744D" w:rsidRDefault="00F7744D" w:rsidP="00C51A4B">
            <w:pPr>
              <w:jc w:val="both"/>
              <w:rPr>
                <w:rFonts w:ascii="Arial" w:hAnsi="Arial" w:cs="Arial"/>
                <w:sz w:val="20"/>
                <w:szCs w:val="20"/>
              </w:rPr>
            </w:pPr>
          </w:p>
        </w:tc>
      </w:tr>
    </w:tbl>
    <w:p w14:paraId="162A29EC" w14:textId="77777777" w:rsidR="00701A99" w:rsidRDefault="00701A99" w:rsidP="00CE6BD9">
      <w:pPr>
        <w:jc w:val="both"/>
        <w:rPr>
          <w:rFonts w:ascii="Arial" w:hAnsi="Arial" w:cs="Arial"/>
          <w:sz w:val="20"/>
          <w:szCs w:val="20"/>
        </w:rPr>
      </w:pPr>
    </w:p>
    <w:p w14:paraId="31793407" w14:textId="0AFC3115" w:rsidR="00701A99" w:rsidRPr="007424B6" w:rsidRDefault="00486C7D" w:rsidP="00701A99">
      <w:pPr>
        <w:jc w:val="both"/>
        <w:rPr>
          <w:rFonts w:ascii="Arial" w:hAnsi="Arial" w:cs="Arial"/>
          <w:sz w:val="20"/>
          <w:szCs w:val="20"/>
        </w:rPr>
      </w:pPr>
      <w:r w:rsidRPr="007424B6">
        <w:rPr>
          <w:rFonts w:ascii="Arial" w:hAnsi="Arial" w:cs="Arial"/>
          <w:b/>
          <w:sz w:val="20"/>
          <w:szCs w:val="20"/>
        </w:rPr>
        <w:t>RESERVAS</w:t>
      </w:r>
    </w:p>
    <w:p w14:paraId="11CDB209" w14:textId="35C4F85E" w:rsidR="00701A99" w:rsidRDefault="00701A99" w:rsidP="00701A99">
      <w:pPr>
        <w:jc w:val="both"/>
        <w:rPr>
          <w:rFonts w:ascii="Arial" w:hAnsi="Arial" w:cs="Arial"/>
          <w:sz w:val="20"/>
          <w:szCs w:val="20"/>
        </w:rPr>
      </w:pPr>
      <w:r>
        <w:rPr>
          <w:rFonts w:ascii="Arial" w:hAnsi="Arial" w:cs="Arial"/>
          <w:sz w:val="20"/>
          <w:szCs w:val="20"/>
        </w:rPr>
        <w:t>El Municipio no tiene registro de reservas</w:t>
      </w:r>
      <w:r w:rsidRPr="00C51A4B">
        <w:rPr>
          <w:rFonts w:ascii="Arial" w:hAnsi="Arial" w:cs="Arial"/>
          <w:sz w:val="20"/>
          <w:szCs w:val="20"/>
        </w:rPr>
        <w:t xml:space="preserve"> que afecten la situación financiera</w:t>
      </w:r>
      <w:r>
        <w:rPr>
          <w:rFonts w:ascii="Arial" w:hAnsi="Arial" w:cs="Arial"/>
          <w:sz w:val="20"/>
          <w:szCs w:val="20"/>
        </w:rPr>
        <w:t>.</w:t>
      </w:r>
    </w:p>
    <w:tbl>
      <w:tblPr>
        <w:tblStyle w:val="Tablaconcuadrcula"/>
        <w:tblW w:w="0" w:type="auto"/>
        <w:tblLook w:val="04A0" w:firstRow="1" w:lastRow="0" w:firstColumn="1" w:lastColumn="0" w:noHBand="0" w:noVBand="1"/>
      </w:tblPr>
      <w:tblGrid>
        <w:gridCol w:w="2942"/>
        <w:gridCol w:w="2943"/>
        <w:gridCol w:w="2943"/>
      </w:tblGrid>
      <w:tr w:rsidR="00701A99" w14:paraId="38D28BC8" w14:textId="77777777" w:rsidTr="00385266">
        <w:tc>
          <w:tcPr>
            <w:tcW w:w="2942" w:type="dxa"/>
            <w:shd w:val="clear" w:color="auto" w:fill="222A35" w:themeFill="text2" w:themeFillShade="80"/>
          </w:tcPr>
          <w:p w14:paraId="1B33AD4F" w14:textId="09DCAEAD" w:rsidR="00701A99" w:rsidRPr="00385266" w:rsidRDefault="00AF5B18" w:rsidP="000E14C0">
            <w:pPr>
              <w:jc w:val="center"/>
              <w:rPr>
                <w:rFonts w:ascii="Arial" w:hAnsi="Arial" w:cs="Arial"/>
                <w:b/>
                <w:iCs/>
                <w:color w:val="FFFFFF" w:themeColor="background1"/>
                <w:sz w:val="20"/>
                <w:szCs w:val="20"/>
              </w:rPr>
            </w:pPr>
            <w:r w:rsidRPr="00385266">
              <w:rPr>
                <w:rFonts w:ascii="Arial" w:hAnsi="Arial" w:cs="Arial"/>
                <w:b/>
                <w:iCs/>
                <w:color w:val="FFFFFF" w:themeColor="background1"/>
                <w:sz w:val="20"/>
                <w:szCs w:val="20"/>
              </w:rPr>
              <w:t>Objetivo de su creación</w:t>
            </w:r>
          </w:p>
        </w:tc>
        <w:tc>
          <w:tcPr>
            <w:tcW w:w="2943" w:type="dxa"/>
            <w:shd w:val="clear" w:color="auto" w:fill="222A35" w:themeFill="text2" w:themeFillShade="80"/>
          </w:tcPr>
          <w:p w14:paraId="288C5F5B" w14:textId="305702EE" w:rsidR="00701A99" w:rsidRPr="00385266" w:rsidRDefault="00AF5B18" w:rsidP="000E14C0">
            <w:pPr>
              <w:jc w:val="center"/>
              <w:rPr>
                <w:rFonts w:ascii="Arial" w:hAnsi="Arial" w:cs="Arial"/>
                <w:b/>
                <w:iCs/>
                <w:color w:val="FFFFFF" w:themeColor="background1"/>
                <w:sz w:val="20"/>
                <w:szCs w:val="20"/>
              </w:rPr>
            </w:pPr>
            <w:r w:rsidRPr="00385266">
              <w:rPr>
                <w:rFonts w:ascii="Arial" w:hAnsi="Arial" w:cs="Arial"/>
                <w:b/>
                <w:iCs/>
                <w:color w:val="FFFFFF" w:themeColor="background1"/>
                <w:sz w:val="20"/>
                <w:szCs w:val="20"/>
              </w:rPr>
              <w:t>Monto</w:t>
            </w:r>
          </w:p>
        </w:tc>
        <w:tc>
          <w:tcPr>
            <w:tcW w:w="2943" w:type="dxa"/>
            <w:shd w:val="clear" w:color="auto" w:fill="222A35" w:themeFill="text2" w:themeFillShade="80"/>
          </w:tcPr>
          <w:p w14:paraId="2C32ED9E" w14:textId="5BA27E18" w:rsidR="00701A99" w:rsidRPr="00385266" w:rsidRDefault="00AF5B18" w:rsidP="000E14C0">
            <w:pPr>
              <w:jc w:val="center"/>
              <w:rPr>
                <w:rFonts w:ascii="Arial" w:hAnsi="Arial" w:cs="Arial"/>
                <w:b/>
                <w:iCs/>
                <w:color w:val="FFFFFF" w:themeColor="background1"/>
                <w:sz w:val="20"/>
                <w:szCs w:val="20"/>
              </w:rPr>
            </w:pPr>
            <w:r w:rsidRPr="00385266">
              <w:rPr>
                <w:rFonts w:ascii="Arial" w:hAnsi="Arial" w:cs="Arial"/>
                <w:b/>
                <w:iCs/>
                <w:color w:val="FFFFFF" w:themeColor="background1"/>
                <w:sz w:val="20"/>
                <w:szCs w:val="20"/>
              </w:rPr>
              <w:t>Plazo</w:t>
            </w:r>
          </w:p>
        </w:tc>
      </w:tr>
      <w:tr w:rsidR="00701A99" w14:paraId="0F5C0E22" w14:textId="77777777" w:rsidTr="000E14C0">
        <w:tc>
          <w:tcPr>
            <w:tcW w:w="2942" w:type="dxa"/>
          </w:tcPr>
          <w:p w14:paraId="00495924" w14:textId="77777777" w:rsidR="00701A99" w:rsidRDefault="00701A99" w:rsidP="000E14C0">
            <w:pPr>
              <w:jc w:val="both"/>
              <w:rPr>
                <w:rFonts w:ascii="Arial" w:hAnsi="Arial" w:cs="Arial"/>
                <w:sz w:val="20"/>
                <w:szCs w:val="20"/>
              </w:rPr>
            </w:pPr>
          </w:p>
        </w:tc>
        <w:tc>
          <w:tcPr>
            <w:tcW w:w="2943" w:type="dxa"/>
          </w:tcPr>
          <w:p w14:paraId="18ED799F" w14:textId="77777777" w:rsidR="00701A99" w:rsidRDefault="00701A99" w:rsidP="000E14C0">
            <w:pPr>
              <w:jc w:val="both"/>
              <w:rPr>
                <w:rFonts w:ascii="Arial" w:hAnsi="Arial" w:cs="Arial"/>
                <w:sz w:val="20"/>
                <w:szCs w:val="20"/>
              </w:rPr>
            </w:pPr>
          </w:p>
        </w:tc>
        <w:tc>
          <w:tcPr>
            <w:tcW w:w="2943" w:type="dxa"/>
          </w:tcPr>
          <w:p w14:paraId="72CF58E2" w14:textId="77777777" w:rsidR="00701A99" w:rsidRDefault="00701A99" w:rsidP="000E14C0">
            <w:pPr>
              <w:jc w:val="both"/>
              <w:rPr>
                <w:rFonts w:ascii="Arial" w:hAnsi="Arial" w:cs="Arial"/>
                <w:sz w:val="20"/>
                <w:szCs w:val="20"/>
              </w:rPr>
            </w:pPr>
          </w:p>
          <w:p w14:paraId="695F7D70" w14:textId="04B6C5CF" w:rsidR="00F7744D" w:rsidRDefault="00F7744D" w:rsidP="000E14C0">
            <w:pPr>
              <w:jc w:val="both"/>
              <w:rPr>
                <w:rFonts w:ascii="Arial" w:hAnsi="Arial" w:cs="Arial"/>
                <w:sz w:val="20"/>
                <w:szCs w:val="20"/>
              </w:rPr>
            </w:pPr>
          </w:p>
        </w:tc>
      </w:tr>
    </w:tbl>
    <w:p w14:paraId="38BF57F1" w14:textId="2C42A818" w:rsidR="00701A99" w:rsidRDefault="00701A99" w:rsidP="00CE6BD9">
      <w:pPr>
        <w:jc w:val="both"/>
        <w:rPr>
          <w:rFonts w:ascii="Arial" w:hAnsi="Arial" w:cs="Arial"/>
          <w:sz w:val="20"/>
          <w:szCs w:val="20"/>
        </w:rPr>
      </w:pPr>
    </w:p>
    <w:p w14:paraId="015B60EF" w14:textId="14C430A2" w:rsidR="007F14AF" w:rsidRPr="00486C7D" w:rsidRDefault="00486C7D" w:rsidP="00701A99">
      <w:pPr>
        <w:jc w:val="both"/>
        <w:rPr>
          <w:rFonts w:ascii="Arial" w:hAnsi="Arial" w:cs="Arial"/>
          <w:b/>
          <w:sz w:val="20"/>
          <w:szCs w:val="20"/>
        </w:rPr>
      </w:pPr>
      <w:r w:rsidRPr="007424B6">
        <w:rPr>
          <w:rFonts w:ascii="Arial" w:hAnsi="Arial" w:cs="Arial"/>
          <w:b/>
          <w:sz w:val="20"/>
          <w:szCs w:val="20"/>
        </w:rPr>
        <w:t>CAMBIOS EN POLÍTICAS CONTABLES Y CORRECCIÓN DE ERRORES JUNTO CON LA REVELACIÓN DE LOS EFECTOS QUE SE TENDRÁ EN LA INFORMACIÓN FINANCIERA YA SEA EN RETROSPECTIVOS O PROSPECTIVOS</w:t>
      </w:r>
      <w:r>
        <w:rPr>
          <w:rFonts w:ascii="Arial" w:hAnsi="Arial" w:cs="Arial"/>
          <w:b/>
          <w:sz w:val="20"/>
          <w:szCs w:val="20"/>
        </w:rPr>
        <w:t>:</w:t>
      </w:r>
    </w:p>
    <w:p w14:paraId="1F521490" w14:textId="3B21237E" w:rsidR="00701A99" w:rsidRDefault="00701A99" w:rsidP="00701A99">
      <w:pPr>
        <w:jc w:val="both"/>
        <w:rPr>
          <w:rFonts w:ascii="Arial" w:hAnsi="Arial" w:cs="Arial"/>
          <w:sz w:val="20"/>
          <w:szCs w:val="20"/>
        </w:rPr>
      </w:pPr>
      <w:r w:rsidRPr="007D70B5">
        <w:rPr>
          <w:rFonts w:ascii="Arial" w:hAnsi="Arial" w:cs="Arial"/>
          <w:sz w:val="20"/>
          <w:szCs w:val="20"/>
        </w:rPr>
        <w:t xml:space="preserve">El </w:t>
      </w:r>
      <w:r w:rsidRPr="00A2750F">
        <w:rPr>
          <w:rFonts w:ascii="Arial" w:hAnsi="Arial" w:cs="Arial"/>
          <w:sz w:val="20"/>
          <w:szCs w:val="20"/>
        </w:rPr>
        <w:t>Municipio de Seybaplaya</w:t>
      </w:r>
      <w:r w:rsidRPr="007D70B5">
        <w:rPr>
          <w:rFonts w:ascii="Arial" w:hAnsi="Arial" w:cs="Arial"/>
          <w:sz w:val="20"/>
          <w:szCs w:val="20"/>
        </w:rPr>
        <w:t xml:space="preserve"> </w:t>
      </w:r>
      <w:r w:rsidR="006A3803">
        <w:rPr>
          <w:rFonts w:ascii="Arial" w:hAnsi="Arial" w:cs="Arial"/>
          <w:sz w:val="20"/>
          <w:szCs w:val="20"/>
        </w:rPr>
        <w:t xml:space="preserve">existen cambios en políticas contables y corrección de errores </w:t>
      </w:r>
      <w:r w:rsidRPr="007D70B5">
        <w:rPr>
          <w:rFonts w:ascii="Arial" w:hAnsi="Arial" w:cs="Arial"/>
          <w:sz w:val="20"/>
          <w:szCs w:val="20"/>
        </w:rPr>
        <w:t>posteriores al cierre</w:t>
      </w:r>
      <w:r>
        <w:rPr>
          <w:rFonts w:ascii="Arial" w:hAnsi="Arial" w:cs="Arial"/>
          <w:sz w:val="20"/>
          <w:szCs w:val="20"/>
        </w:rPr>
        <w:t xml:space="preserve"> de la cuenta pública 2021</w:t>
      </w:r>
      <w:r w:rsidR="006A3803">
        <w:rPr>
          <w:rFonts w:ascii="Arial" w:hAnsi="Arial" w:cs="Arial"/>
          <w:sz w:val="20"/>
          <w:szCs w:val="20"/>
        </w:rPr>
        <w:t>.</w:t>
      </w:r>
      <w:r>
        <w:rPr>
          <w:rFonts w:ascii="Arial" w:hAnsi="Arial" w:cs="Arial"/>
          <w:sz w:val="20"/>
          <w:szCs w:val="20"/>
        </w:rPr>
        <w:t xml:space="preserve"> </w:t>
      </w:r>
    </w:p>
    <w:p w14:paraId="2AEB9A07" w14:textId="34A7B5B6" w:rsidR="00701A99" w:rsidRDefault="00701A99" w:rsidP="00701A99">
      <w:pPr>
        <w:jc w:val="both"/>
        <w:rPr>
          <w:rFonts w:ascii="Arial" w:hAnsi="Arial" w:cs="Arial"/>
          <w:sz w:val="20"/>
          <w:szCs w:val="20"/>
        </w:rPr>
      </w:pPr>
      <w:r>
        <w:rPr>
          <w:rFonts w:ascii="Arial" w:hAnsi="Arial" w:cs="Arial"/>
          <w:sz w:val="20"/>
          <w:szCs w:val="20"/>
        </w:rPr>
        <w:t xml:space="preserve">Se </w:t>
      </w:r>
      <w:r w:rsidR="006A3803">
        <w:rPr>
          <w:rFonts w:ascii="Arial" w:hAnsi="Arial" w:cs="Arial"/>
          <w:sz w:val="20"/>
          <w:szCs w:val="20"/>
        </w:rPr>
        <w:t>registró</w:t>
      </w:r>
      <w:r>
        <w:rPr>
          <w:rFonts w:ascii="Arial" w:hAnsi="Arial" w:cs="Arial"/>
          <w:sz w:val="20"/>
          <w:szCs w:val="20"/>
        </w:rPr>
        <w:t xml:space="preserve"> contablemente en la cuenta </w:t>
      </w:r>
      <w:r w:rsidRPr="007424B6">
        <w:rPr>
          <w:rFonts w:ascii="Arial" w:hAnsi="Arial" w:cs="Arial"/>
          <w:b/>
          <w:bCs/>
          <w:sz w:val="20"/>
          <w:szCs w:val="20"/>
        </w:rPr>
        <w:t>3252</w:t>
      </w:r>
      <w:r>
        <w:rPr>
          <w:rFonts w:ascii="Arial" w:hAnsi="Arial" w:cs="Arial"/>
          <w:sz w:val="20"/>
          <w:szCs w:val="20"/>
        </w:rPr>
        <w:t xml:space="preserve"> denominada Reintegros 2021 referente a Reintegros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14:paraId="297F8CB9" w14:textId="77777777" w:rsidTr="000E14C0">
        <w:tc>
          <w:tcPr>
            <w:tcW w:w="1555" w:type="dxa"/>
            <w:shd w:val="clear" w:color="auto" w:fill="222A35" w:themeFill="text2" w:themeFillShade="80"/>
          </w:tcPr>
          <w:p w14:paraId="2B80BD7C"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FECHA</w:t>
            </w:r>
          </w:p>
        </w:tc>
        <w:tc>
          <w:tcPr>
            <w:tcW w:w="4330" w:type="dxa"/>
            <w:shd w:val="clear" w:color="auto" w:fill="222A35" w:themeFill="text2" w:themeFillShade="80"/>
          </w:tcPr>
          <w:p w14:paraId="04F207B5"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REINTEGROS 2021</w:t>
            </w:r>
          </w:p>
        </w:tc>
        <w:tc>
          <w:tcPr>
            <w:tcW w:w="2943" w:type="dxa"/>
            <w:shd w:val="clear" w:color="auto" w:fill="222A35" w:themeFill="text2" w:themeFillShade="80"/>
          </w:tcPr>
          <w:p w14:paraId="541E4D12"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IMPORTE</w:t>
            </w:r>
          </w:p>
        </w:tc>
      </w:tr>
      <w:tr w:rsidR="00701A99" w14:paraId="4E4CAC0D" w14:textId="77777777" w:rsidTr="000E14C0">
        <w:tc>
          <w:tcPr>
            <w:tcW w:w="1555" w:type="dxa"/>
          </w:tcPr>
          <w:p w14:paraId="1D465F3D" w14:textId="77777777" w:rsidR="00701A99" w:rsidRDefault="00701A99" w:rsidP="000E14C0">
            <w:pPr>
              <w:jc w:val="both"/>
              <w:rPr>
                <w:rFonts w:ascii="Arial" w:hAnsi="Arial" w:cs="Arial"/>
                <w:sz w:val="20"/>
                <w:szCs w:val="20"/>
              </w:rPr>
            </w:pPr>
            <w:r>
              <w:rPr>
                <w:rFonts w:ascii="Arial" w:hAnsi="Arial" w:cs="Arial"/>
                <w:sz w:val="20"/>
                <w:szCs w:val="20"/>
              </w:rPr>
              <w:t>11-01-2022</w:t>
            </w:r>
          </w:p>
        </w:tc>
        <w:tc>
          <w:tcPr>
            <w:tcW w:w="4330" w:type="dxa"/>
          </w:tcPr>
          <w:p w14:paraId="2FC06C52" w14:textId="77777777" w:rsidR="00701A99" w:rsidRDefault="00701A99" w:rsidP="000E14C0">
            <w:pPr>
              <w:jc w:val="both"/>
              <w:rPr>
                <w:rFonts w:ascii="Arial" w:hAnsi="Arial" w:cs="Arial"/>
                <w:sz w:val="20"/>
                <w:szCs w:val="20"/>
              </w:rPr>
            </w:pPr>
            <w:r>
              <w:rPr>
                <w:rFonts w:ascii="Arial" w:hAnsi="Arial" w:cs="Arial"/>
                <w:sz w:val="20"/>
                <w:szCs w:val="20"/>
              </w:rPr>
              <w:t xml:space="preserve">Reintegro de Capital del FISMDF 2021 </w:t>
            </w:r>
          </w:p>
        </w:tc>
        <w:tc>
          <w:tcPr>
            <w:tcW w:w="2943" w:type="dxa"/>
          </w:tcPr>
          <w:p w14:paraId="0408525F" w14:textId="77777777" w:rsidR="00701A99" w:rsidRDefault="00701A99" w:rsidP="000E14C0">
            <w:pPr>
              <w:jc w:val="right"/>
              <w:rPr>
                <w:rFonts w:ascii="Arial" w:hAnsi="Arial" w:cs="Arial"/>
                <w:sz w:val="20"/>
                <w:szCs w:val="20"/>
              </w:rPr>
            </w:pPr>
            <w:r>
              <w:rPr>
                <w:rFonts w:ascii="Arial" w:hAnsi="Arial" w:cs="Arial"/>
                <w:sz w:val="20"/>
                <w:szCs w:val="20"/>
              </w:rPr>
              <w:t>$ 11,608.75</w:t>
            </w:r>
          </w:p>
        </w:tc>
      </w:tr>
      <w:tr w:rsidR="00701A99" w14:paraId="1113567D" w14:textId="77777777" w:rsidTr="000E14C0">
        <w:tc>
          <w:tcPr>
            <w:tcW w:w="1555" w:type="dxa"/>
          </w:tcPr>
          <w:p w14:paraId="6E7148A2" w14:textId="77777777" w:rsidR="00701A99" w:rsidRDefault="00701A99" w:rsidP="000E14C0">
            <w:pPr>
              <w:jc w:val="both"/>
              <w:rPr>
                <w:rFonts w:ascii="Arial" w:hAnsi="Arial" w:cs="Arial"/>
                <w:sz w:val="20"/>
                <w:szCs w:val="20"/>
              </w:rPr>
            </w:pPr>
            <w:r>
              <w:rPr>
                <w:rFonts w:ascii="Arial" w:hAnsi="Arial" w:cs="Arial"/>
                <w:sz w:val="20"/>
                <w:szCs w:val="20"/>
              </w:rPr>
              <w:t>17-01-2022</w:t>
            </w:r>
          </w:p>
        </w:tc>
        <w:tc>
          <w:tcPr>
            <w:tcW w:w="4330" w:type="dxa"/>
          </w:tcPr>
          <w:p w14:paraId="0AFC6DDC" w14:textId="77777777" w:rsidR="00701A99" w:rsidRDefault="00701A99" w:rsidP="000E14C0">
            <w:pPr>
              <w:jc w:val="both"/>
              <w:rPr>
                <w:rFonts w:ascii="Arial" w:hAnsi="Arial" w:cs="Arial"/>
                <w:sz w:val="20"/>
                <w:szCs w:val="20"/>
              </w:rPr>
            </w:pPr>
            <w:r>
              <w:rPr>
                <w:rFonts w:ascii="Arial" w:hAnsi="Arial" w:cs="Arial"/>
                <w:sz w:val="20"/>
                <w:szCs w:val="20"/>
              </w:rPr>
              <w:t>Reintegro de Intereses FIMS 2021</w:t>
            </w:r>
          </w:p>
        </w:tc>
        <w:tc>
          <w:tcPr>
            <w:tcW w:w="2943" w:type="dxa"/>
          </w:tcPr>
          <w:p w14:paraId="110F3FE8" w14:textId="77777777" w:rsidR="00701A99" w:rsidRDefault="00701A99" w:rsidP="000E14C0">
            <w:pPr>
              <w:jc w:val="right"/>
              <w:rPr>
                <w:rFonts w:ascii="Arial" w:hAnsi="Arial" w:cs="Arial"/>
                <w:sz w:val="20"/>
                <w:szCs w:val="20"/>
              </w:rPr>
            </w:pPr>
            <w:r>
              <w:rPr>
                <w:rFonts w:ascii="Arial" w:hAnsi="Arial" w:cs="Arial"/>
                <w:sz w:val="20"/>
                <w:szCs w:val="20"/>
              </w:rPr>
              <w:t>$1,726.00</w:t>
            </w:r>
          </w:p>
        </w:tc>
      </w:tr>
      <w:tr w:rsidR="00701A99" w14:paraId="4A15811F" w14:textId="77777777" w:rsidTr="000E14C0">
        <w:tc>
          <w:tcPr>
            <w:tcW w:w="1555" w:type="dxa"/>
          </w:tcPr>
          <w:p w14:paraId="2DE9BD85" w14:textId="77777777" w:rsidR="00701A99" w:rsidRDefault="00701A99" w:rsidP="000E14C0">
            <w:pPr>
              <w:jc w:val="both"/>
              <w:rPr>
                <w:rFonts w:ascii="Arial" w:hAnsi="Arial" w:cs="Arial"/>
                <w:sz w:val="20"/>
                <w:szCs w:val="20"/>
              </w:rPr>
            </w:pPr>
            <w:r>
              <w:rPr>
                <w:rFonts w:ascii="Arial" w:hAnsi="Arial" w:cs="Arial"/>
                <w:sz w:val="20"/>
                <w:szCs w:val="20"/>
              </w:rPr>
              <w:t>14-01-2022</w:t>
            </w:r>
          </w:p>
        </w:tc>
        <w:tc>
          <w:tcPr>
            <w:tcW w:w="4330" w:type="dxa"/>
          </w:tcPr>
          <w:p w14:paraId="7B18756C" w14:textId="77777777" w:rsidR="00701A99" w:rsidRDefault="00701A99" w:rsidP="000E14C0">
            <w:pPr>
              <w:jc w:val="both"/>
              <w:rPr>
                <w:rFonts w:ascii="Arial" w:hAnsi="Arial" w:cs="Arial"/>
                <w:sz w:val="20"/>
                <w:szCs w:val="20"/>
              </w:rPr>
            </w:pPr>
            <w:r>
              <w:rPr>
                <w:rFonts w:ascii="Arial" w:hAnsi="Arial" w:cs="Arial"/>
                <w:sz w:val="20"/>
                <w:szCs w:val="20"/>
              </w:rPr>
              <w:t>Reintegro de Intereses FORTAMUN</w:t>
            </w:r>
          </w:p>
        </w:tc>
        <w:tc>
          <w:tcPr>
            <w:tcW w:w="2943" w:type="dxa"/>
          </w:tcPr>
          <w:p w14:paraId="745DB5D4" w14:textId="77777777" w:rsidR="00701A99" w:rsidRDefault="00701A99" w:rsidP="000E14C0">
            <w:pPr>
              <w:jc w:val="right"/>
              <w:rPr>
                <w:rFonts w:ascii="Arial" w:hAnsi="Arial" w:cs="Arial"/>
                <w:sz w:val="20"/>
                <w:szCs w:val="20"/>
              </w:rPr>
            </w:pPr>
            <w:r>
              <w:rPr>
                <w:rFonts w:ascii="Arial" w:hAnsi="Arial" w:cs="Arial"/>
                <w:sz w:val="20"/>
                <w:szCs w:val="20"/>
              </w:rPr>
              <w:t>$147.00</w:t>
            </w:r>
          </w:p>
        </w:tc>
      </w:tr>
      <w:tr w:rsidR="00701A99" w14:paraId="287A8588" w14:textId="77777777" w:rsidTr="000E14C0">
        <w:tc>
          <w:tcPr>
            <w:tcW w:w="1555" w:type="dxa"/>
          </w:tcPr>
          <w:p w14:paraId="36076CE3" w14:textId="77777777" w:rsidR="00701A99" w:rsidRDefault="00701A99" w:rsidP="000E14C0">
            <w:pPr>
              <w:jc w:val="both"/>
              <w:rPr>
                <w:rFonts w:ascii="Arial" w:hAnsi="Arial" w:cs="Arial"/>
                <w:sz w:val="20"/>
                <w:szCs w:val="20"/>
              </w:rPr>
            </w:pPr>
            <w:r>
              <w:rPr>
                <w:rFonts w:ascii="Arial" w:hAnsi="Arial" w:cs="Arial"/>
                <w:sz w:val="20"/>
                <w:szCs w:val="20"/>
              </w:rPr>
              <w:t>14-01-2022</w:t>
            </w:r>
          </w:p>
        </w:tc>
        <w:tc>
          <w:tcPr>
            <w:tcW w:w="4330" w:type="dxa"/>
          </w:tcPr>
          <w:p w14:paraId="55E90626" w14:textId="77777777" w:rsidR="00701A99" w:rsidRDefault="00701A99" w:rsidP="000E14C0">
            <w:pPr>
              <w:jc w:val="both"/>
              <w:rPr>
                <w:rFonts w:ascii="Arial" w:hAnsi="Arial" w:cs="Arial"/>
                <w:sz w:val="20"/>
                <w:szCs w:val="20"/>
              </w:rPr>
            </w:pPr>
            <w:r>
              <w:rPr>
                <w:rFonts w:ascii="Arial" w:hAnsi="Arial" w:cs="Arial"/>
                <w:sz w:val="20"/>
                <w:szCs w:val="20"/>
              </w:rPr>
              <w:t>Reintegro de Intereses FOPET 2021</w:t>
            </w:r>
          </w:p>
        </w:tc>
        <w:tc>
          <w:tcPr>
            <w:tcW w:w="2943" w:type="dxa"/>
          </w:tcPr>
          <w:p w14:paraId="679DB6CB" w14:textId="77777777" w:rsidR="00701A99" w:rsidRDefault="00701A99" w:rsidP="000E14C0">
            <w:pPr>
              <w:jc w:val="right"/>
              <w:rPr>
                <w:rFonts w:ascii="Arial" w:hAnsi="Arial" w:cs="Arial"/>
                <w:sz w:val="20"/>
                <w:szCs w:val="20"/>
              </w:rPr>
            </w:pPr>
            <w:r>
              <w:rPr>
                <w:rFonts w:ascii="Arial" w:hAnsi="Arial" w:cs="Arial"/>
                <w:sz w:val="20"/>
                <w:szCs w:val="20"/>
              </w:rPr>
              <w:t>$60.00</w:t>
            </w:r>
          </w:p>
        </w:tc>
      </w:tr>
    </w:tbl>
    <w:p w14:paraId="3EA821E0" w14:textId="77777777" w:rsidR="00701A99" w:rsidRDefault="00701A99" w:rsidP="00701A99">
      <w:pPr>
        <w:jc w:val="both"/>
        <w:rPr>
          <w:rFonts w:ascii="Arial" w:hAnsi="Arial" w:cs="Arial"/>
          <w:b/>
          <w:bCs/>
          <w:sz w:val="20"/>
          <w:szCs w:val="20"/>
        </w:rPr>
      </w:pPr>
    </w:p>
    <w:p w14:paraId="53286FDB" w14:textId="77777777" w:rsidR="00701A99" w:rsidRDefault="00701A99" w:rsidP="00701A99">
      <w:pPr>
        <w:jc w:val="both"/>
        <w:rPr>
          <w:rFonts w:ascii="Arial" w:hAnsi="Arial" w:cs="Arial"/>
          <w:sz w:val="20"/>
          <w:szCs w:val="20"/>
        </w:rPr>
      </w:pPr>
      <w:r>
        <w:rPr>
          <w:rFonts w:ascii="Arial" w:hAnsi="Arial" w:cs="Arial"/>
          <w:sz w:val="20"/>
          <w:szCs w:val="20"/>
        </w:rPr>
        <w:t xml:space="preserve">Se registró contablemente en la cuenta </w:t>
      </w:r>
      <w:r w:rsidRPr="007424B6">
        <w:rPr>
          <w:rFonts w:ascii="Arial" w:hAnsi="Arial" w:cs="Arial"/>
          <w:b/>
          <w:bCs/>
          <w:sz w:val="20"/>
          <w:szCs w:val="20"/>
        </w:rPr>
        <w:t>3252</w:t>
      </w:r>
      <w:r>
        <w:rPr>
          <w:rFonts w:ascii="Arial" w:hAnsi="Arial" w:cs="Arial"/>
          <w:sz w:val="20"/>
          <w:szCs w:val="20"/>
        </w:rPr>
        <w:t xml:space="preserve"> denominada Diferencia en pago 2021 referente a las Diferencias en Pago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14:paraId="34B5543D" w14:textId="77777777" w:rsidTr="000E14C0">
        <w:tc>
          <w:tcPr>
            <w:tcW w:w="1555" w:type="dxa"/>
            <w:shd w:val="clear" w:color="auto" w:fill="222A35" w:themeFill="text2" w:themeFillShade="80"/>
          </w:tcPr>
          <w:p w14:paraId="51580A76"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FECHA</w:t>
            </w:r>
          </w:p>
        </w:tc>
        <w:tc>
          <w:tcPr>
            <w:tcW w:w="4330" w:type="dxa"/>
            <w:shd w:val="clear" w:color="auto" w:fill="222A35" w:themeFill="text2" w:themeFillShade="80"/>
          </w:tcPr>
          <w:p w14:paraId="39962BE8"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DIFERENCIA EN PAGO 2021</w:t>
            </w:r>
          </w:p>
        </w:tc>
        <w:tc>
          <w:tcPr>
            <w:tcW w:w="2943" w:type="dxa"/>
            <w:shd w:val="clear" w:color="auto" w:fill="222A35" w:themeFill="text2" w:themeFillShade="80"/>
          </w:tcPr>
          <w:p w14:paraId="511F315B"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IMPORTE</w:t>
            </w:r>
          </w:p>
        </w:tc>
      </w:tr>
      <w:tr w:rsidR="00701A99" w14:paraId="6B854664" w14:textId="77777777" w:rsidTr="000E14C0">
        <w:tc>
          <w:tcPr>
            <w:tcW w:w="1555" w:type="dxa"/>
          </w:tcPr>
          <w:p w14:paraId="2B6D7C62" w14:textId="77777777" w:rsidR="00701A99" w:rsidRDefault="00701A99" w:rsidP="000E14C0">
            <w:pPr>
              <w:jc w:val="both"/>
              <w:rPr>
                <w:rFonts w:ascii="Arial" w:hAnsi="Arial" w:cs="Arial"/>
                <w:sz w:val="20"/>
                <w:szCs w:val="20"/>
              </w:rPr>
            </w:pPr>
            <w:r>
              <w:rPr>
                <w:rFonts w:ascii="Arial" w:hAnsi="Arial" w:cs="Arial"/>
                <w:sz w:val="20"/>
                <w:szCs w:val="20"/>
              </w:rPr>
              <w:t>01-01-2022</w:t>
            </w:r>
          </w:p>
        </w:tc>
        <w:tc>
          <w:tcPr>
            <w:tcW w:w="4330" w:type="dxa"/>
          </w:tcPr>
          <w:p w14:paraId="22497560" w14:textId="77777777" w:rsidR="00701A99" w:rsidRDefault="00701A99" w:rsidP="000E14C0">
            <w:pPr>
              <w:jc w:val="both"/>
              <w:rPr>
                <w:rFonts w:ascii="Arial" w:hAnsi="Arial" w:cs="Arial"/>
                <w:sz w:val="20"/>
                <w:szCs w:val="20"/>
              </w:rPr>
            </w:pPr>
            <w:r>
              <w:rPr>
                <w:rFonts w:ascii="Arial" w:hAnsi="Arial" w:cs="Arial"/>
                <w:sz w:val="20"/>
                <w:szCs w:val="20"/>
              </w:rPr>
              <w:t xml:space="preserve">Materiales, útiles y equipos de oficina </w:t>
            </w:r>
          </w:p>
        </w:tc>
        <w:tc>
          <w:tcPr>
            <w:tcW w:w="2943" w:type="dxa"/>
          </w:tcPr>
          <w:p w14:paraId="77289912" w14:textId="77777777" w:rsidR="00701A99" w:rsidRDefault="00701A99" w:rsidP="000E14C0">
            <w:pPr>
              <w:jc w:val="right"/>
              <w:rPr>
                <w:rFonts w:ascii="Arial" w:hAnsi="Arial" w:cs="Arial"/>
                <w:sz w:val="20"/>
                <w:szCs w:val="20"/>
              </w:rPr>
            </w:pPr>
            <w:r>
              <w:rPr>
                <w:rFonts w:ascii="Arial" w:hAnsi="Arial" w:cs="Arial"/>
                <w:sz w:val="20"/>
                <w:szCs w:val="20"/>
              </w:rPr>
              <w:t>$1.00</w:t>
            </w:r>
          </w:p>
        </w:tc>
      </w:tr>
      <w:tr w:rsidR="00701A99" w14:paraId="2907C824" w14:textId="77777777" w:rsidTr="000E14C0">
        <w:tc>
          <w:tcPr>
            <w:tcW w:w="1555" w:type="dxa"/>
          </w:tcPr>
          <w:p w14:paraId="72EA5818" w14:textId="77777777" w:rsidR="00701A99" w:rsidRDefault="00701A99" w:rsidP="000E14C0">
            <w:pPr>
              <w:jc w:val="both"/>
              <w:rPr>
                <w:rFonts w:ascii="Arial" w:hAnsi="Arial" w:cs="Arial"/>
                <w:sz w:val="20"/>
                <w:szCs w:val="20"/>
              </w:rPr>
            </w:pPr>
            <w:r>
              <w:rPr>
                <w:rFonts w:ascii="Arial" w:hAnsi="Arial" w:cs="Arial"/>
                <w:sz w:val="20"/>
                <w:szCs w:val="20"/>
              </w:rPr>
              <w:t>01-01-2022</w:t>
            </w:r>
          </w:p>
        </w:tc>
        <w:tc>
          <w:tcPr>
            <w:tcW w:w="4330" w:type="dxa"/>
          </w:tcPr>
          <w:p w14:paraId="234294F8" w14:textId="77777777" w:rsidR="00701A99" w:rsidRDefault="00701A99" w:rsidP="000E14C0">
            <w:pPr>
              <w:jc w:val="both"/>
              <w:rPr>
                <w:rFonts w:ascii="Arial" w:hAnsi="Arial" w:cs="Arial"/>
                <w:sz w:val="20"/>
                <w:szCs w:val="20"/>
              </w:rPr>
            </w:pPr>
            <w:r>
              <w:rPr>
                <w:rFonts w:ascii="Arial" w:hAnsi="Arial" w:cs="Arial"/>
                <w:sz w:val="20"/>
                <w:szCs w:val="20"/>
              </w:rPr>
              <w:t xml:space="preserve">Comisiones Bancarias </w:t>
            </w:r>
          </w:p>
        </w:tc>
        <w:tc>
          <w:tcPr>
            <w:tcW w:w="2943" w:type="dxa"/>
          </w:tcPr>
          <w:p w14:paraId="4C59B87F" w14:textId="77777777" w:rsidR="00701A99" w:rsidRDefault="00701A99" w:rsidP="000E14C0">
            <w:pPr>
              <w:jc w:val="right"/>
              <w:rPr>
                <w:rFonts w:ascii="Arial" w:hAnsi="Arial" w:cs="Arial"/>
                <w:sz w:val="20"/>
                <w:szCs w:val="20"/>
              </w:rPr>
            </w:pPr>
            <w:r>
              <w:rPr>
                <w:rFonts w:ascii="Arial" w:hAnsi="Arial" w:cs="Arial"/>
                <w:sz w:val="20"/>
                <w:szCs w:val="20"/>
              </w:rPr>
              <w:t>$0.20</w:t>
            </w:r>
          </w:p>
        </w:tc>
      </w:tr>
    </w:tbl>
    <w:p w14:paraId="2A95C50D" w14:textId="77777777" w:rsidR="00701A99" w:rsidRDefault="00701A99" w:rsidP="00701A99">
      <w:pPr>
        <w:jc w:val="both"/>
        <w:rPr>
          <w:rFonts w:ascii="Arial" w:hAnsi="Arial" w:cs="Arial"/>
          <w:sz w:val="20"/>
          <w:szCs w:val="20"/>
        </w:rPr>
      </w:pPr>
    </w:p>
    <w:p w14:paraId="4EB5517F" w14:textId="77777777" w:rsidR="00701A99" w:rsidRDefault="00701A99" w:rsidP="00701A99">
      <w:pPr>
        <w:jc w:val="both"/>
        <w:rPr>
          <w:rFonts w:ascii="Arial" w:hAnsi="Arial" w:cs="Arial"/>
          <w:sz w:val="20"/>
          <w:szCs w:val="20"/>
        </w:rPr>
      </w:pPr>
      <w:r>
        <w:rPr>
          <w:rFonts w:ascii="Arial" w:hAnsi="Arial" w:cs="Arial"/>
          <w:sz w:val="20"/>
          <w:szCs w:val="20"/>
        </w:rPr>
        <w:t>Se registró contablemente en la cuenta 3252 denominada Comisiones Bancarias 2021 referente a las Comisiones Bancarias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14:paraId="29E32EDB" w14:textId="77777777" w:rsidTr="000E14C0">
        <w:tc>
          <w:tcPr>
            <w:tcW w:w="1555" w:type="dxa"/>
            <w:shd w:val="clear" w:color="auto" w:fill="222A35" w:themeFill="text2" w:themeFillShade="80"/>
          </w:tcPr>
          <w:p w14:paraId="1D0463CF"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FECHA</w:t>
            </w:r>
          </w:p>
        </w:tc>
        <w:tc>
          <w:tcPr>
            <w:tcW w:w="4330" w:type="dxa"/>
            <w:shd w:val="clear" w:color="auto" w:fill="222A35" w:themeFill="text2" w:themeFillShade="80"/>
          </w:tcPr>
          <w:p w14:paraId="4C75BA8A"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COMISIONES BANCARIAS 2021</w:t>
            </w:r>
          </w:p>
        </w:tc>
        <w:tc>
          <w:tcPr>
            <w:tcW w:w="2943" w:type="dxa"/>
            <w:shd w:val="clear" w:color="auto" w:fill="222A35" w:themeFill="text2" w:themeFillShade="80"/>
          </w:tcPr>
          <w:p w14:paraId="5B821EC4"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IMPORTE</w:t>
            </w:r>
          </w:p>
        </w:tc>
      </w:tr>
      <w:tr w:rsidR="00701A99" w14:paraId="19AF968A" w14:textId="77777777" w:rsidTr="000E14C0">
        <w:tc>
          <w:tcPr>
            <w:tcW w:w="1555" w:type="dxa"/>
          </w:tcPr>
          <w:p w14:paraId="0B893F62" w14:textId="77777777" w:rsidR="00701A99" w:rsidRDefault="00701A99" w:rsidP="000E14C0">
            <w:pPr>
              <w:jc w:val="both"/>
              <w:rPr>
                <w:rFonts w:ascii="Arial" w:hAnsi="Arial" w:cs="Arial"/>
                <w:sz w:val="20"/>
                <w:szCs w:val="20"/>
              </w:rPr>
            </w:pPr>
            <w:r>
              <w:rPr>
                <w:rFonts w:ascii="Arial" w:hAnsi="Arial" w:cs="Arial"/>
                <w:sz w:val="20"/>
                <w:szCs w:val="20"/>
              </w:rPr>
              <w:t>01-01-2022</w:t>
            </w:r>
          </w:p>
        </w:tc>
        <w:tc>
          <w:tcPr>
            <w:tcW w:w="4330" w:type="dxa"/>
          </w:tcPr>
          <w:p w14:paraId="2B515271" w14:textId="77777777" w:rsidR="00701A99" w:rsidRDefault="00701A99" w:rsidP="000E14C0">
            <w:pPr>
              <w:jc w:val="both"/>
              <w:rPr>
                <w:rFonts w:ascii="Arial" w:hAnsi="Arial" w:cs="Arial"/>
                <w:sz w:val="20"/>
                <w:szCs w:val="20"/>
              </w:rPr>
            </w:pPr>
            <w:r>
              <w:rPr>
                <w:rFonts w:ascii="Arial" w:hAnsi="Arial" w:cs="Arial"/>
                <w:sz w:val="20"/>
                <w:szCs w:val="20"/>
              </w:rPr>
              <w:t xml:space="preserve">Comisiones Bancarias </w:t>
            </w:r>
          </w:p>
        </w:tc>
        <w:tc>
          <w:tcPr>
            <w:tcW w:w="2943" w:type="dxa"/>
          </w:tcPr>
          <w:p w14:paraId="69D48999" w14:textId="77777777" w:rsidR="00701A99" w:rsidRDefault="00701A99" w:rsidP="000E14C0">
            <w:pPr>
              <w:jc w:val="right"/>
              <w:rPr>
                <w:rFonts w:ascii="Arial" w:hAnsi="Arial" w:cs="Arial"/>
                <w:sz w:val="20"/>
                <w:szCs w:val="20"/>
              </w:rPr>
            </w:pPr>
            <w:r>
              <w:rPr>
                <w:rFonts w:ascii="Arial" w:hAnsi="Arial" w:cs="Arial"/>
                <w:sz w:val="20"/>
                <w:szCs w:val="20"/>
              </w:rPr>
              <w:t>$2,559.94</w:t>
            </w:r>
          </w:p>
        </w:tc>
      </w:tr>
      <w:tr w:rsidR="00701A99" w14:paraId="1C770813" w14:textId="77777777" w:rsidTr="000E14C0">
        <w:tc>
          <w:tcPr>
            <w:tcW w:w="1555" w:type="dxa"/>
          </w:tcPr>
          <w:p w14:paraId="002EEB74" w14:textId="77777777" w:rsidR="00701A99" w:rsidRDefault="00701A99" w:rsidP="000E14C0">
            <w:pPr>
              <w:jc w:val="both"/>
              <w:rPr>
                <w:rFonts w:ascii="Arial" w:hAnsi="Arial" w:cs="Arial"/>
                <w:sz w:val="20"/>
                <w:szCs w:val="20"/>
              </w:rPr>
            </w:pPr>
            <w:r>
              <w:rPr>
                <w:rFonts w:ascii="Arial" w:hAnsi="Arial" w:cs="Arial"/>
                <w:sz w:val="20"/>
                <w:szCs w:val="20"/>
              </w:rPr>
              <w:t>01-01-2022</w:t>
            </w:r>
          </w:p>
        </w:tc>
        <w:tc>
          <w:tcPr>
            <w:tcW w:w="4330" w:type="dxa"/>
          </w:tcPr>
          <w:p w14:paraId="230B60EA" w14:textId="77777777" w:rsidR="00701A99" w:rsidRDefault="00701A99" w:rsidP="000E14C0">
            <w:pPr>
              <w:jc w:val="both"/>
              <w:rPr>
                <w:rFonts w:ascii="Arial" w:hAnsi="Arial" w:cs="Arial"/>
                <w:sz w:val="20"/>
                <w:szCs w:val="20"/>
              </w:rPr>
            </w:pPr>
            <w:r>
              <w:rPr>
                <w:rFonts w:ascii="Arial" w:hAnsi="Arial" w:cs="Arial"/>
                <w:sz w:val="20"/>
                <w:szCs w:val="20"/>
              </w:rPr>
              <w:t xml:space="preserve">Comisiones Bancarias </w:t>
            </w:r>
          </w:p>
        </w:tc>
        <w:tc>
          <w:tcPr>
            <w:tcW w:w="2943" w:type="dxa"/>
          </w:tcPr>
          <w:p w14:paraId="0691A517" w14:textId="77777777" w:rsidR="00701A99" w:rsidRDefault="00701A99" w:rsidP="000E14C0">
            <w:pPr>
              <w:jc w:val="right"/>
              <w:rPr>
                <w:rFonts w:ascii="Arial" w:hAnsi="Arial" w:cs="Arial"/>
                <w:sz w:val="20"/>
                <w:szCs w:val="20"/>
              </w:rPr>
            </w:pPr>
            <w:r>
              <w:rPr>
                <w:rFonts w:ascii="Arial" w:hAnsi="Arial" w:cs="Arial"/>
                <w:sz w:val="20"/>
                <w:szCs w:val="20"/>
              </w:rPr>
              <w:t>$371.20</w:t>
            </w:r>
          </w:p>
        </w:tc>
      </w:tr>
    </w:tbl>
    <w:p w14:paraId="5481D5E7" w14:textId="77777777" w:rsidR="00BA2CE0" w:rsidRDefault="00BA2CE0" w:rsidP="00701A99">
      <w:pPr>
        <w:jc w:val="both"/>
        <w:rPr>
          <w:rFonts w:ascii="Arial" w:hAnsi="Arial" w:cs="Arial"/>
          <w:sz w:val="20"/>
          <w:szCs w:val="20"/>
        </w:rPr>
      </w:pPr>
    </w:p>
    <w:p w14:paraId="6A2969AB" w14:textId="77777777" w:rsidR="00486C7D" w:rsidRDefault="00486C7D" w:rsidP="00701A99">
      <w:pPr>
        <w:jc w:val="both"/>
        <w:rPr>
          <w:rFonts w:ascii="Arial" w:hAnsi="Arial" w:cs="Arial"/>
          <w:sz w:val="20"/>
          <w:szCs w:val="20"/>
        </w:rPr>
      </w:pPr>
    </w:p>
    <w:p w14:paraId="70EC3EA6" w14:textId="458A6AA1" w:rsidR="00701A99" w:rsidRDefault="00701A99" w:rsidP="00701A99">
      <w:pPr>
        <w:jc w:val="both"/>
        <w:rPr>
          <w:rFonts w:ascii="Arial" w:hAnsi="Arial" w:cs="Arial"/>
          <w:sz w:val="20"/>
          <w:szCs w:val="20"/>
        </w:rPr>
      </w:pPr>
      <w:r>
        <w:rPr>
          <w:rFonts w:ascii="Arial" w:hAnsi="Arial" w:cs="Arial"/>
          <w:sz w:val="20"/>
          <w:szCs w:val="20"/>
        </w:rPr>
        <w:t>Se registró contablemente en la cuenta 3252 denominada Servicios Personales 2021 referente a los Servicios Personales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14:paraId="05F8DEAA" w14:textId="77777777" w:rsidTr="000E14C0">
        <w:tc>
          <w:tcPr>
            <w:tcW w:w="1555" w:type="dxa"/>
            <w:shd w:val="clear" w:color="auto" w:fill="222A35" w:themeFill="text2" w:themeFillShade="80"/>
          </w:tcPr>
          <w:p w14:paraId="322C5DD1"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lastRenderedPageBreak/>
              <w:t>FECHA</w:t>
            </w:r>
          </w:p>
        </w:tc>
        <w:tc>
          <w:tcPr>
            <w:tcW w:w="4330" w:type="dxa"/>
            <w:shd w:val="clear" w:color="auto" w:fill="222A35" w:themeFill="text2" w:themeFillShade="80"/>
          </w:tcPr>
          <w:p w14:paraId="6B17E9F9"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SERVICIOS PERSONALES 2021</w:t>
            </w:r>
          </w:p>
        </w:tc>
        <w:tc>
          <w:tcPr>
            <w:tcW w:w="2943" w:type="dxa"/>
            <w:shd w:val="clear" w:color="auto" w:fill="222A35" w:themeFill="text2" w:themeFillShade="80"/>
          </w:tcPr>
          <w:p w14:paraId="0F77E780" w14:textId="77777777" w:rsidR="00701A99" w:rsidRPr="00BA2CE0" w:rsidRDefault="00701A99" w:rsidP="000E14C0">
            <w:pPr>
              <w:jc w:val="center"/>
              <w:rPr>
                <w:rFonts w:ascii="Arial" w:hAnsi="Arial" w:cs="Arial"/>
                <w:b/>
                <w:bCs/>
                <w:sz w:val="20"/>
                <w:szCs w:val="20"/>
              </w:rPr>
            </w:pPr>
            <w:r w:rsidRPr="00BA2CE0">
              <w:rPr>
                <w:rFonts w:ascii="Arial" w:hAnsi="Arial" w:cs="Arial"/>
                <w:b/>
                <w:bCs/>
                <w:sz w:val="20"/>
                <w:szCs w:val="20"/>
              </w:rPr>
              <w:t>IMPORTE</w:t>
            </w:r>
          </w:p>
        </w:tc>
      </w:tr>
      <w:tr w:rsidR="00701A99" w14:paraId="4372C7E2" w14:textId="77777777" w:rsidTr="000E14C0">
        <w:tc>
          <w:tcPr>
            <w:tcW w:w="1555" w:type="dxa"/>
          </w:tcPr>
          <w:p w14:paraId="3782C5F9" w14:textId="77777777" w:rsidR="00701A99" w:rsidRDefault="00701A99" w:rsidP="000E14C0">
            <w:pPr>
              <w:jc w:val="both"/>
              <w:rPr>
                <w:rFonts w:ascii="Arial" w:hAnsi="Arial" w:cs="Arial"/>
                <w:sz w:val="20"/>
                <w:szCs w:val="20"/>
              </w:rPr>
            </w:pPr>
            <w:r>
              <w:rPr>
                <w:rFonts w:ascii="Arial" w:hAnsi="Arial" w:cs="Arial"/>
                <w:sz w:val="20"/>
                <w:szCs w:val="20"/>
              </w:rPr>
              <w:t>03-01-2022</w:t>
            </w:r>
          </w:p>
        </w:tc>
        <w:tc>
          <w:tcPr>
            <w:tcW w:w="4330" w:type="dxa"/>
          </w:tcPr>
          <w:p w14:paraId="2EF1AD5C" w14:textId="77777777" w:rsidR="00701A99" w:rsidRDefault="00701A99" w:rsidP="000E14C0">
            <w:pPr>
              <w:jc w:val="both"/>
              <w:rPr>
                <w:rFonts w:ascii="Arial" w:hAnsi="Arial" w:cs="Arial"/>
                <w:sz w:val="20"/>
                <w:szCs w:val="20"/>
              </w:rPr>
            </w:pPr>
            <w:r>
              <w:rPr>
                <w:rFonts w:ascii="Arial" w:hAnsi="Arial" w:cs="Arial"/>
                <w:sz w:val="20"/>
                <w:szCs w:val="20"/>
              </w:rPr>
              <w:t xml:space="preserve">Servicios Personales </w:t>
            </w:r>
          </w:p>
        </w:tc>
        <w:tc>
          <w:tcPr>
            <w:tcW w:w="2943" w:type="dxa"/>
          </w:tcPr>
          <w:p w14:paraId="08947C57" w14:textId="77777777" w:rsidR="00701A99" w:rsidRDefault="00701A99" w:rsidP="000E14C0">
            <w:pPr>
              <w:jc w:val="right"/>
              <w:rPr>
                <w:rFonts w:ascii="Arial" w:hAnsi="Arial" w:cs="Arial"/>
                <w:sz w:val="20"/>
                <w:szCs w:val="20"/>
              </w:rPr>
            </w:pPr>
            <w:r>
              <w:rPr>
                <w:rFonts w:ascii="Arial" w:hAnsi="Arial" w:cs="Arial"/>
                <w:sz w:val="20"/>
                <w:szCs w:val="20"/>
              </w:rPr>
              <w:t>$4,000.00</w:t>
            </w:r>
          </w:p>
        </w:tc>
      </w:tr>
      <w:tr w:rsidR="00701A99" w14:paraId="1B0475F1" w14:textId="77777777" w:rsidTr="000E14C0">
        <w:tc>
          <w:tcPr>
            <w:tcW w:w="1555" w:type="dxa"/>
          </w:tcPr>
          <w:p w14:paraId="256AFE5F" w14:textId="77777777" w:rsidR="00701A99" w:rsidRDefault="00701A99" w:rsidP="000E14C0">
            <w:pPr>
              <w:jc w:val="both"/>
              <w:rPr>
                <w:rFonts w:ascii="Arial" w:hAnsi="Arial" w:cs="Arial"/>
                <w:sz w:val="20"/>
                <w:szCs w:val="20"/>
              </w:rPr>
            </w:pPr>
            <w:r w:rsidRPr="00E24E5B">
              <w:rPr>
                <w:rFonts w:ascii="Arial" w:hAnsi="Arial" w:cs="Arial"/>
                <w:sz w:val="20"/>
                <w:szCs w:val="20"/>
              </w:rPr>
              <w:t>03-01-2022</w:t>
            </w:r>
          </w:p>
        </w:tc>
        <w:tc>
          <w:tcPr>
            <w:tcW w:w="4330" w:type="dxa"/>
          </w:tcPr>
          <w:p w14:paraId="14AD511D" w14:textId="77777777" w:rsidR="00701A99" w:rsidRDefault="00701A99" w:rsidP="000E14C0">
            <w:pPr>
              <w:jc w:val="both"/>
              <w:rPr>
                <w:rFonts w:ascii="Arial" w:hAnsi="Arial" w:cs="Arial"/>
                <w:sz w:val="20"/>
                <w:szCs w:val="20"/>
              </w:rPr>
            </w:pPr>
            <w:r>
              <w:rPr>
                <w:rFonts w:ascii="Arial" w:hAnsi="Arial" w:cs="Arial"/>
                <w:sz w:val="20"/>
                <w:szCs w:val="20"/>
              </w:rPr>
              <w:t>Servicios Personales</w:t>
            </w:r>
          </w:p>
        </w:tc>
        <w:tc>
          <w:tcPr>
            <w:tcW w:w="2943" w:type="dxa"/>
          </w:tcPr>
          <w:p w14:paraId="580D8DC4" w14:textId="77777777" w:rsidR="00701A99" w:rsidRDefault="00701A99" w:rsidP="000E14C0">
            <w:pPr>
              <w:jc w:val="right"/>
              <w:rPr>
                <w:rFonts w:ascii="Arial" w:hAnsi="Arial" w:cs="Arial"/>
                <w:sz w:val="20"/>
                <w:szCs w:val="20"/>
              </w:rPr>
            </w:pPr>
            <w:r w:rsidRPr="005D2F16">
              <w:rPr>
                <w:rFonts w:ascii="Arial" w:hAnsi="Arial" w:cs="Arial"/>
                <w:sz w:val="20"/>
                <w:szCs w:val="20"/>
              </w:rPr>
              <w:t>$4,000.00</w:t>
            </w:r>
          </w:p>
        </w:tc>
      </w:tr>
      <w:tr w:rsidR="00701A99" w14:paraId="206395DE" w14:textId="77777777" w:rsidTr="000E14C0">
        <w:tc>
          <w:tcPr>
            <w:tcW w:w="1555" w:type="dxa"/>
          </w:tcPr>
          <w:p w14:paraId="152D5AF2" w14:textId="77777777" w:rsidR="00701A99" w:rsidRDefault="00701A99" w:rsidP="000E14C0">
            <w:pPr>
              <w:jc w:val="both"/>
              <w:rPr>
                <w:rFonts w:ascii="Arial" w:hAnsi="Arial" w:cs="Arial"/>
                <w:sz w:val="20"/>
                <w:szCs w:val="20"/>
              </w:rPr>
            </w:pPr>
            <w:r w:rsidRPr="00E24E5B">
              <w:rPr>
                <w:rFonts w:ascii="Arial" w:hAnsi="Arial" w:cs="Arial"/>
                <w:sz w:val="20"/>
                <w:szCs w:val="20"/>
              </w:rPr>
              <w:t>03-01-2022</w:t>
            </w:r>
          </w:p>
        </w:tc>
        <w:tc>
          <w:tcPr>
            <w:tcW w:w="4330" w:type="dxa"/>
          </w:tcPr>
          <w:p w14:paraId="0806B8D4" w14:textId="77777777" w:rsidR="00701A99" w:rsidRDefault="00701A99" w:rsidP="000E14C0">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04ED585D" w14:textId="77777777" w:rsidR="00701A99" w:rsidRDefault="00701A99" w:rsidP="000E14C0">
            <w:pPr>
              <w:jc w:val="right"/>
              <w:rPr>
                <w:rFonts w:ascii="Arial" w:hAnsi="Arial" w:cs="Arial"/>
                <w:sz w:val="20"/>
                <w:szCs w:val="20"/>
              </w:rPr>
            </w:pPr>
            <w:r w:rsidRPr="005D2F16">
              <w:rPr>
                <w:rFonts w:ascii="Arial" w:hAnsi="Arial" w:cs="Arial"/>
                <w:sz w:val="20"/>
                <w:szCs w:val="20"/>
              </w:rPr>
              <w:t>$4,000.00</w:t>
            </w:r>
          </w:p>
        </w:tc>
      </w:tr>
      <w:tr w:rsidR="00701A99" w14:paraId="19C172D5" w14:textId="77777777" w:rsidTr="000E14C0">
        <w:tc>
          <w:tcPr>
            <w:tcW w:w="1555" w:type="dxa"/>
          </w:tcPr>
          <w:p w14:paraId="27793453" w14:textId="77777777" w:rsidR="00701A99" w:rsidRDefault="00701A99" w:rsidP="000E14C0">
            <w:pPr>
              <w:jc w:val="both"/>
              <w:rPr>
                <w:rFonts w:ascii="Arial" w:hAnsi="Arial" w:cs="Arial"/>
                <w:sz w:val="20"/>
                <w:szCs w:val="20"/>
              </w:rPr>
            </w:pPr>
            <w:r w:rsidRPr="00E24E5B">
              <w:rPr>
                <w:rFonts w:ascii="Arial" w:hAnsi="Arial" w:cs="Arial"/>
                <w:sz w:val="20"/>
                <w:szCs w:val="20"/>
              </w:rPr>
              <w:t>03-01-2022</w:t>
            </w:r>
          </w:p>
        </w:tc>
        <w:tc>
          <w:tcPr>
            <w:tcW w:w="4330" w:type="dxa"/>
          </w:tcPr>
          <w:p w14:paraId="6FD92359" w14:textId="77777777" w:rsidR="00701A99" w:rsidRDefault="00701A99" w:rsidP="000E14C0">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782E0D4E" w14:textId="77777777" w:rsidR="00701A99" w:rsidRDefault="00701A99" w:rsidP="000E14C0">
            <w:pPr>
              <w:jc w:val="right"/>
              <w:rPr>
                <w:rFonts w:ascii="Arial" w:hAnsi="Arial" w:cs="Arial"/>
                <w:sz w:val="20"/>
                <w:szCs w:val="20"/>
              </w:rPr>
            </w:pPr>
            <w:r w:rsidRPr="005D2F16">
              <w:rPr>
                <w:rFonts w:ascii="Arial" w:hAnsi="Arial" w:cs="Arial"/>
                <w:sz w:val="20"/>
                <w:szCs w:val="20"/>
              </w:rPr>
              <w:t>$4,000.00</w:t>
            </w:r>
          </w:p>
        </w:tc>
      </w:tr>
      <w:tr w:rsidR="00701A99" w14:paraId="1826A053" w14:textId="77777777" w:rsidTr="000E14C0">
        <w:tc>
          <w:tcPr>
            <w:tcW w:w="1555" w:type="dxa"/>
          </w:tcPr>
          <w:p w14:paraId="2D5F14D8" w14:textId="77777777" w:rsidR="00701A99" w:rsidRDefault="00701A99" w:rsidP="000E14C0">
            <w:pPr>
              <w:jc w:val="both"/>
              <w:rPr>
                <w:rFonts w:ascii="Arial" w:hAnsi="Arial" w:cs="Arial"/>
                <w:sz w:val="20"/>
                <w:szCs w:val="20"/>
              </w:rPr>
            </w:pPr>
            <w:r w:rsidRPr="00E24E5B">
              <w:rPr>
                <w:rFonts w:ascii="Arial" w:hAnsi="Arial" w:cs="Arial"/>
                <w:sz w:val="20"/>
                <w:szCs w:val="20"/>
              </w:rPr>
              <w:t>03-01-2022</w:t>
            </w:r>
          </w:p>
        </w:tc>
        <w:tc>
          <w:tcPr>
            <w:tcW w:w="4330" w:type="dxa"/>
          </w:tcPr>
          <w:p w14:paraId="33AF768A" w14:textId="77777777" w:rsidR="00701A99" w:rsidRDefault="00701A99" w:rsidP="000E14C0">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6D635E54" w14:textId="77777777" w:rsidR="00701A99" w:rsidRDefault="00701A99" w:rsidP="000E14C0">
            <w:pPr>
              <w:jc w:val="right"/>
              <w:rPr>
                <w:rFonts w:ascii="Arial" w:hAnsi="Arial" w:cs="Arial"/>
                <w:sz w:val="20"/>
                <w:szCs w:val="20"/>
              </w:rPr>
            </w:pPr>
            <w:r w:rsidRPr="005D2F16">
              <w:rPr>
                <w:rFonts w:ascii="Arial" w:hAnsi="Arial" w:cs="Arial"/>
                <w:sz w:val="20"/>
                <w:szCs w:val="20"/>
              </w:rPr>
              <w:t>$4,000.00</w:t>
            </w:r>
          </w:p>
        </w:tc>
      </w:tr>
      <w:tr w:rsidR="00701A99" w14:paraId="50C39011" w14:textId="77777777" w:rsidTr="000E14C0">
        <w:tc>
          <w:tcPr>
            <w:tcW w:w="1555" w:type="dxa"/>
          </w:tcPr>
          <w:p w14:paraId="1CE14188" w14:textId="77777777" w:rsidR="00701A99" w:rsidRDefault="00701A99" w:rsidP="000E14C0">
            <w:pPr>
              <w:jc w:val="both"/>
              <w:rPr>
                <w:rFonts w:ascii="Arial" w:hAnsi="Arial" w:cs="Arial"/>
                <w:sz w:val="20"/>
                <w:szCs w:val="20"/>
              </w:rPr>
            </w:pPr>
            <w:r w:rsidRPr="00E24E5B">
              <w:rPr>
                <w:rFonts w:ascii="Arial" w:hAnsi="Arial" w:cs="Arial"/>
                <w:sz w:val="20"/>
                <w:szCs w:val="20"/>
              </w:rPr>
              <w:t>03-01-2022</w:t>
            </w:r>
          </w:p>
        </w:tc>
        <w:tc>
          <w:tcPr>
            <w:tcW w:w="4330" w:type="dxa"/>
          </w:tcPr>
          <w:p w14:paraId="089BCCC9" w14:textId="77777777" w:rsidR="00701A99" w:rsidRDefault="00701A99" w:rsidP="000E14C0">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5C0BEE58" w14:textId="77777777" w:rsidR="00701A99" w:rsidRDefault="00701A99" w:rsidP="000E14C0">
            <w:pPr>
              <w:jc w:val="right"/>
              <w:rPr>
                <w:rFonts w:ascii="Arial" w:hAnsi="Arial" w:cs="Arial"/>
                <w:sz w:val="20"/>
                <w:szCs w:val="20"/>
              </w:rPr>
            </w:pPr>
            <w:r>
              <w:rPr>
                <w:rFonts w:ascii="Arial" w:hAnsi="Arial" w:cs="Arial"/>
                <w:sz w:val="20"/>
                <w:szCs w:val="20"/>
              </w:rPr>
              <w:t>$2,933.28</w:t>
            </w:r>
          </w:p>
        </w:tc>
      </w:tr>
    </w:tbl>
    <w:p w14:paraId="28A513BD" w14:textId="67C70276" w:rsidR="00701A99" w:rsidRDefault="00701A99" w:rsidP="00CE6BD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4330"/>
        <w:gridCol w:w="2943"/>
      </w:tblGrid>
      <w:tr w:rsidR="009645BB" w14:paraId="6D5C826B" w14:textId="77777777" w:rsidTr="002704D1">
        <w:tc>
          <w:tcPr>
            <w:tcW w:w="1555" w:type="dxa"/>
            <w:shd w:val="clear" w:color="auto" w:fill="222A35" w:themeFill="text2" w:themeFillShade="80"/>
          </w:tcPr>
          <w:p w14:paraId="7DE1C3BC" w14:textId="77777777" w:rsidR="009645BB" w:rsidRPr="00BA2CE0" w:rsidRDefault="009645BB" w:rsidP="002704D1">
            <w:pPr>
              <w:jc w:val="center"/>
              <w:rPr>
                <w:rFonts w:ascii="Arial" w:hAnsi="Arial" w:cs="Arial"/>
                <w:b/>
                <w:bCs/>
                <w:sz w:val="20"/>
                <w:szCs w:val="20"/>
              </w:rPr>
            </w:pPr>
            <w:r w:rsidRPr="00BA2CE0">
              <w:rPr>
                <w:rFonts w:ascii="Arial" w:hAnsi="Arial" w:cs="Arial"/>
                <w:b/>
                <w:bCs/>
                <w:sz w:val="20"/>
                <w:szCs w:val="20"/>
              </w:rPr>
              <w:t>FECHA</w:t>
            </w:r>
          </w:p>
        </w:tc>
        <w:tc>
          <w:tcPr>
            <w:tcW w:w="4330" w:type="dxa"/>
            <w:shd w:val="clear" w:color="auto" w:fill="222A35" w:themeFill="text2" w:themeFillShade="80"/>
          </w:tcPr>
          <w:p w14:paraId="591EEED1" w14:textId="77777777" w:rsidR="009645BB" w:rsidRPr="00BA2CE0" w:rsidRDefault="009645BB" w:rsidP="002704D1">
            <w:pPr>
              <w:jc w:val="center"/>
              <w:rPr>
                <w:rFonts w:ascii="Arial" w:hAnsi="Arial" w:cs="Arial"/>
                <w:b/>
                <w:bCs/>
                <w:sz w:val="20"/>
                <w:szCs w:val="20"/>
              </w:rPr>
            </w:pPr>
            <w:r w:rsidRPr="00BA2CE0">
              <w:rPr>
                <w:rFonts w:ascii="Arial" w:hAnsi="Arial" w:cs="Arial"/>
                <w:b/>
                <w:bCs/>
                <w:sz w:val="20"/>
                <w:szCs w:val="20"/>
              </w:rPr>
              <w:t>SERVICIOS PERSONALES 2021</w:t>
            </w:r>
          </w:p>
        </w:tc>
        <w:tc>
          <w:tcPr>
            <w:tcW w:w="2943" w:type="dxa"/>
            <w:shd w:val="clear" w:color="auto" w:fill="222A35" w:themeFill="text2" w:themeFillShade="80"/>
          </w:tcPr>
          <w:p w14:paraId="12BCBAF2" w14:textId="77777777" w:rsidR="009645BB" w:rsidRPr="00BA2CE0" w:rsidRDefault="009645BB" w:rsidP="002704D1">
            <w:pPr>
              <w:jc w:val="center"/>
              <w:rPr>
                <w:rFonts w:ascii="Arial" w:hAnsi="Arial" w:cs="Arial"/>
                <w:b/>
                <w:bCs/>
                <w:sz w:val="20"/>
                <w:szCs w:val="20"/>
              </w:rPr>
            </w:pPr>
            <w:r w:rsidRPr="00BA2CE0">
              <w:rPr>
                <w:rFonts w:ascii="Arial" w:hAnsi="Arial" w:cs="Arial"/>
                <w:b/>
                <w:bCs/>
                <w:sz w:val="20"/>
                <w:szCs w:val="20"/>
              </w:rPr>
              <w:t>IMPORTE</w:t>
            </w:r>
          </w:p>
        </w:tc>
      </w:tr>
      <w:tr w:rsidR="009645BB" w14:paraId="687FE1E9" w14:textId="77777777" w:rsidTr="002704D1">
        <w:tc>
          <w:tcPr>
            <w:tcW w:w="1555" w:type="dxa"/>
          </w:tcPr>
          <w:p w14:paraId="11043F08" w14:textId="77777777" w:rsidR="009645BB" w:rsidRDefault="009645BB" w:rsidP="002704D1">
            <w:pPr>
              <w:jc w:val="both"/>
              <w:rPr>
                <w:rFonts w:ascii="Arial" w:hAnsi="Arial" w:cs="Arial"/>
                <w:sz w:val="20"/>
                <w:szCs w:val="20"/>
              </w:rPr>
            </w:pPr>
            <w:r>
              <w:rPr>
                <w:rFonts w:ascii="Arial" w:hAnsi="Arial" w:cs="Arial"/>
                <w:sz w:val="20"/>
                <w:szCs w:val="20"/>
              </w:rPr>
              <w:t>03-01-2022</w:t>
            </w:r>
          </w:p>
        </w:tc>
        <w:tc>
          <w:tcPr>
            <w:tcW w:w="4330" w:type="dxa"/>
          </w:tcPr>
          <w:p w14:paraId="6AF2C8A1" w14:textId="77777777" w:rsidR="009645BB" w:rsidRDefault="009645BB" w:rsidP="002704D1">
            <w:pPr>
              <w:jc w:val="both"/>
              <w:rPr>
                <w:rFonts w:ascii="Arial" w:hAnsi="Arial" w:cs="Arial"/>
                <w:sz w:val="20"/>
                <w:szCs w:val="20"/>
              </w:rPr>
            </w:pPr>
            <w:r>
              <w:rPr>
                <w:rFonts w:ascii="Arial" w:hAnsi="Arial" w:cs="Arial"/>
                <w:sz w:val="20"/>
                <w:szCs w:val="20"/>
              </w:rPr>
              <w:t xml:space="preserve">Servicios Personales </w:t>
            </w:r>
          </w:p>
        </w:tc>
        <w:tc>
          <w:tcPr>
            <w:tcW w:w="2943" w:type="dxa"/>
          </w:tcPr>
          <w:p w14:paraId="7F07C790" w14:textId="77777777" w:rsidR="009645BB" w:rsidRDefault="009645BB" w:rsidP="002704D1">
            <w:pPr>
              <w:jc w:val="right"/>
              <w:rPr>
                <w:rFonts w:ascii="Arial" w:hAnsi="Arial" w:cs="Arial"/>
                <w:sz w:val="20"/>
                <w:szCs w:val="20"/>
              </w:rPr>
            </w:pPr>
            <w:r>
              <w:rPr>
                <w:rFonts w:ascii="Arial" w:hAnsi="Arial" w:cs="Arial"/>
                <w:sz w:val="20"/>
                <w:szCs w:val="20"/>
              </w:rPr>
              <w:t>$4,000.00</w:t>
            </w:r>
          </w:p>
        </w:tc>
      </w:tr>
      <w:tr w:rsidR="009645BB" w14:paraId="4D8F2179" w14:textId="77777777" w:rsidTr="002704D1">
        <w:tc>
          <w:tcPr>
            <w:tcW w:w="1555" w:type="dxa"/>
          </w:tcPr>
          <w:p w14:paraId="0D0A9891" w14:textId="77777777" w:rsidR="009645BB" w:rsidRDefault="009645BB" w:rsidP="002704D1">
            <w:pPr>
              <w:jc w:val="both"/>
              <w:rPr>
                <w:rFonts w:ascii="Arial" w:hAnsi="Arial" w:cs="Arial"/>
                <w:sz w:val="20"/>
                <w:szCs w:val="20"/>
              </w:rPr>
            </w:pPr>
            <w:r w:rsidRPr="00E24E5B">
              <w:rPr>
                <w:rFonts w:ascii="Arial" w:hAnsi="Arial" w:cs="Arial"/>
                <w:sz w:val="20"/>
                <w:szCs w:val="20"/>
              </w:rPr>
              <w:t>03-01-2022</w:t>
            </w:r>
          </w:p>
        </w:tc>
        <w:tc>
          <w:tcPr>
            <w:tcW w:w="4330" w:type="dxa"/>
          </w:tcPr>
          <w:p w14:paraId="6A8B9BE2" w14:textId="77777777" w:rsidR="009645BB" w:rsidRDefault="009645BB" w:rsidP="002704D1">
            <w:pPr>
              <w:jc w:val="both"/>
              <w:rPr>
                <w:rFonts w:ascii="Arial" w:hAnsi="Arial" w:cs="Arial"/>
                <w:sz w:val="20"/>
                <w:szCs w:val="20"/>
              </w:rPr>
            </w:pPr>
            <w:r>
              <w:rPr>
                <w:rFonts w:ascii="Arial" w:hAnsi="Arial" w:cs="Arial"/>
                <w:sz w:val="20"/>
                <w:szCs w:val="20"/>
              </w:rPr>
              <w:t>Servicios Personales</w:t>
            </w:r>
          </w:p>
        </w:tc>
        <w:tc>
          <w:tcPr>
            <w:tcW w:w="2943" w:type="dxa"/>
          </w:tcPr>
          <w:p w14:paraId="08E82990" w14:textId="77777777" w:rsidR="009645BB" w:rsidRDefault="009645BB" w:rsidP="002704D1">
            <w:pPr>
              <w:jc w:val="right"/>
              <w:rPr>
                <w:rFonts w:ascii="Arial" w:hAnsi="Arial" w:cs="Arial"/>
                <w:sz w:val="20"/>
                <w:szCs w:val="20"/>
              </w:rPr>
            </w:pPr>
            <w:r w:rsidRPr="005D2F16">
              <w:rPr>
                <w:rFonts w:ascii="Arial" w:hAnsi="Arial" w:cs="Arial"/>
                <w:sz w:val="20"/>
                <w:szCs w:val="20"/>
              </w:rPr>
              <w:t>$4,000.00</w:t>
            </w:r>
          </w:p>
        </w:tc>
      </w:tr>
      <w:tr w:rsidR="009645BB" w14:paraId="129E1CE6" w14:textId="77777777" w:rsidTr="002704D1">
        <w:tc>
          <w:tcPr>
            <w:tcW w:w="1555" w:type="dxa"/>
          </w:tcPr>
          <w:p w14:paraId="07040696" w14:textId="77777777" w:rsidR="009645BB" w:rsidRDefault="009645BB" w:rsidP="002704D1">
            <w:pPr>
              <w:jc w:val="both"/>
              <w:rPr>
                <w:rFonts w:ascii="Arial" w:hAnsi="Arial" w:cs="Arial"/>
                <w:sz w:val="20"/>
                <w:szCs w:val="20"/>
              </w:rPr>
            </w:pPr>
            <w:r w:rsidRPr="00E24E5B">
              <w:rPr>
                <w:rFonts w:ascii="Arial" w:hAnsi="Arial" w:cs="Arial"/>
                <w:sz w:val="20"/>
                <w:szCs w:val="20"/>
              </w:rPr>
              <w:t>03-01-2022</w:t>
            </w:r>
          </w:p>
        </w:tc>
        <w:tc>
          <w:tcPr>
            <w:tcW w:w="4330" w:type="dxa"/>
          </w:tcPr>
          <w:p w14:paraId="407D63FC" w14:textId="77777777" w:rsidR="009645BB" w:rsidRDefault="009645BB" w:rsidP="002704D1">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25719CEE" w14:textId="77777777" w:rsidR="009645BB" w:rsidRDefault="009645BB" w:rsidP="002704D1">
            <w:pPr>
              <w:jc w:val="right"/>
              <w:rPr>
                <w:rFonts w:ascii="Arial" w:hAnsi="Arial" w:cs="Arial"/>
                <w:sz w:val="20"/>
                <w:szCs w:val="20"/>
              </w:rPr>
            </w:pPr>
            <w:r w:rsidRPr="005D2F16">
              <w:rPr>
                <w:rFonts w:ascii="Arial" w:hAnsi="Arial" w:cs="Arial"/>
                <w:sz w:val="20"/>
                <w:szCs w:val="20"/>
              </w:rPr>
              <w:t>$4,000.00</w:t>
            </w:r>
          </w:p>
        </w:tc>
      </w:tr>
      <w:tr w:rsidR="009645BB" w14:paraId="2C4ED3FE" w14:textId="77777777" w:rsidTr="002704D1">
        <w:tc>
          <w:tcPr>
            <w:tcW w:w="1555" w:type="dxa"/>
          </w:tcPr>
          <w:p w14:paraId="56C74D24" w14:textId="77777777" w:rsidR="009645BB" w:rsidRDefault="009645BB" w:rsidP="002704D1">
            <w:pPr>
              <w:jc w:val="both"/>
              <w:rPr>
                <w:rFonts w:ascii="Arial" w:hAnsi="Arial" w:cs="Arial"/>
                <w:sz w:val="20"/>
                <w:szCs w:val="20"/>
              </w:rPr>
            </w:pPr>
            <w:r w:rsidRPr="00E24E5B">
              <w:rPr>
                <w:rFonts w:ascii="Arial" w:hAnsi="Arial" w:cs="Arial"/>
                <w:sz w:val="20"/>
                <w:szCs w:val="20"/>
              </w:rPr>
              <w:t>03-01-2022</w:t>
            </w:r>
          </w:p>
        </w:tc>
        <w:tc>
          <w:tcPr>
            <w:tcW w:w="4330" w:type="dxa"/>
          </w:tcPr>
          <w:p w14:paraId="36E730A6" w14:textId="77777777" w:rsidR="009645BB" w:rsidRDefault="009645BB" w:rsidP="002704D1">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5E423096" w14:textId="77777777" w:rsidR="009645BB" w:rsidRDefault="009645BB" w:rsidP="002704D1">
            <w:pPr>
              <w:jc w:val="right"/>
              <w:rPr>
                <w:rFonts w:ascii="Arial" w:hAnsi="Arial" w:cs="Arial"/>
                <w:sz w:val="20"/>
                <w:szCs w:val="20"/>
              </w:rPr>
            </w:pPr>
            <w:r w:rsidRPr="005D2F16">
              <w:rPr>
                <w:rFonts w:ascii="Arial" w:hAnsi="Arial" w:cs="Arial"/>
                <w:sz w:val="20"/>
                <w:szCs w:val="20"/>
              </w:rPr>
              <w:t>$4,000.00</w:t>
            </w:r>
          </w:p>
        </w:tc>
      </w:tr>
      <w:tr w:rsidR="009645BB" w14:paraId="14109F4A" w14:textId="77777777" w:rsidTr="002704D1">
        <w:tc>
          <w:tcPr>
            <w:tcW w:w="1555" w:type="dxa"/>
          </w:tcPr>
          <w:p w14:paraId="67278785" w14:textId="77777777" w:rsidR="009645BB" w:rsidRDefault="009645BB" w:rsidP="002704D1">
            <w:pPr>
              <w:jc w:val="both"/>
              <w:rPr>
                <w:rFonts w:ascii="Arial" w:hAnsi="Arial" w:cs="Arial"/>
                <w:sz w:val="20"/>
                <w:szCs w:val="20"/>
              </w:rPr>
            </w:pPr>
            <w:r w:rsidRPr="00E24E5B">
              <w:rPr>
                <w:rFonts w:ascii="Arial" w:hAnsi="Arial" w:cs="Arial"/>
                <w:sz w:val="20"/>
                <w:szCs w:val="20"/>
              </w:rPr>
              <w:t>03-01-2022</w:t>
            </w:r>
          </w:p>
        </w:tc>
        <w:tc>
          <w:tcPr>
            <w:tcW w:w="4330" w:type="dxa"/>
          </w:tcPr>
          <w:p w14:paraId="7286E7C2" w14:textId="77777777" w:rsidR="009645BB" w:rsidRDefault="009645BB" w:rsidP="002704D1">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3C75F3A4" w14:textId="77777777" w:rsidR="009645BB" w:rsidRDefault="009645BB" w:rsidP="002704D1">
            <w:pPr>
              <w:jc w:val="right"/>
              <w:rPr>
                <w:rFonts w:ascii="Arial" w:hAnsi="Arial" w:cs="Arial"/>
                <w:sz w:val="20"/>
                <w:szCs w:val="20"/>
              </w:rPr>
            </w:pPr>
            <w:r w:rsidRPr="005D2F16">
              <w:rPr>
                <w:rFonts w:ascii="Arial" w:hAnsi="Arial" w:cs="Arial"/>
                <w:sz w:val="20"/>
                <w:szCs w:val="20"/>
              </w:rPr>
              <w:t>$4,000.00</w:t>
            </w:r>
          </w:p>
        </w:tc>
      </w:tr>
      <w:tr w:rsidR="009645BB" w14:paraId="384168FF" w14:textId="77777777" w:rsidTr="002704D1">
        <w:tc>
          <w:tcPr>
            <w:tcW w:w="1555" w:type="dxa"/>
          </w:tcPr>
          <w:p w14:paraId="5CBBA303" w14:textId="77777777" w:rsidR="009645BB" w:rsidRDefault="009645BB" w:rsidP="002704D1">
            <w:pPr>
              <w:jc w:val="both"/>
              <w:rPr>
                <w:rFonts w:ascii="Arial" w:hAnsi="Arial" w:cs="Arial"/>
                <w:sz w:val="20"/>
                <w:szCs w:val="20"/>
              </w:rPr>
            </w:pPr>
            <w:r w:rsidRPr="00E24E5B">
              <w:rPr>
                <w:rFonts w:ascii="Arial" w:hAnsi="Arial" w:cs="Arial"/>
                <w:sz w:val="20"/>
                <w:szCs w:val="20"/>
              </w:rPr>
              <w:t>03-01-2022</w:t>
            </w:r>
          </w:p>
        </w:tc>
        <w:tc>
          <w:tcPr>
            <w:tcW w:w="4330" w:type="dxa"/>
          </w:tcPr>
          <w:p w14:paraId="25698EB8" w14:textId="77777777" w:rsidR="009645BB" w:rsidRDefault="009645BB" w:rsidP="002704D1">
            <w:pPr>
              <w:jc w:val="both"/>
              <w:rPr>
                <w:rFonts w:ascii="Arial" w:hAnsi="Arial" w:cs="Arial"/>
                <w:sz w:val="20"/>
                <w:szCs w:val="20"/>
              </w:rPr>
            </w:pPr>
            <w:r w:rsidRPr="00C763DD">
              <w:rPr>
                <w:rFonts w:ascii="Arial" w:hAnsi="Arial" w:cs="Arial"/>
                <w:sz w:val="20"/>
                <w:szCs w:val="20"/>
              </w:rPr>
              <w:t xml:space="preserve">Servicios Personales </w:t>
            </w:r>
          </w:p>
        </w:tc>
        <w:tc>
          <w:tcPr>
            <w:tcW w:w="2943" w:type="dxa"/>
          </w:tcPr>
          <w:p w14:paraId="5D950082" w14:textId="77777777" w:rsidR="009645BB" w:rsidRDefault="009645BB" w:rsidP="002704D1">
            <w:pPr>
              <w:jc w:val="right"/>
              <w:rPr>
                <w:rFonts w:ascii="Arial" w:hAnsi="Arial" w:cs="Arial"/>
                <w:sz w:val="20"/>
                <w:szCs w:val="20"/>
              </w:rPr>
            </w:pPr>
            <w:r>
              <w:rPr>
                <w:rFonts w:ascii="Arial" w:hAnsi="Arial" w:cs="Arial"/>
                <w:sz w:val="20"/>
                <w:szCs w:val="20"/>
              </w:rPr>
              <w:t>$2,933.28</w:t>
            </w:r>
          </w:p>
        </w:tc>
      </w:tr>
    </w:tbl>
    <w:p w14:paraId="58B65FDA" w14:textId="6788191E" w:rsidR="009645BB" w:rsidRDefault="009645BB" w:rsidP="00CE6BD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4330"/>
        <w:gridCol w:w="2943"/>
      </w:tblGrid>
      <w:tr w:rsidR="00034964" w14:paraId="03484DD5" w14:textId="77777777" w:rsidTr="002704D1">
        <w:tc>
          <w:tcPr>
            <w:tcW w:w="1555" w:type="dxa"/>
            <w:shd w:val="clear" w:color="auto" w:fill="222A35" w:themeFill="text2" w:themeFillShade="80"/>
          </w:tcPr>
          <w:p w14:paraId="28103A3D" w14:textId="77777777" w:rsidR="00034964" w:rsidRPr="00BA2CE0" w:rsidRDefault="00034964" w:rsidP="002704D1">
            <w:pPr>
              <w:jc w:val="center"/>
              <w:rPr>
                <w:rFonts w:ascii="Arial" w:hAnsi="Arial" w:cs="Arial"/>
                <w:b/>
                <w:bCs/>
                <w:sz w:val="20"/>
                <w:szCs w:val="20"/>
              </w:rPr>
            </w:pPr>
            <w:r w:rsidRPr="00BA2CE0">
              <w:rPr>
                <w:rFonts w:ascii="Arial" w:hAnsi="Arial" w:cs="Arial"/>
                <w:b/>
                <w:bCs/>
                <w:sz w:val="20"/>
                <w:szCs w:val="20"/>
              </w:rPr>
              <w:t>FECHA</w:t>
            </w:r>
          </w:p>
        </w:tc>
        <w:tc>
          <w:tcPr>
            <w:tcW w:w="4330" w:type="dxa"/>
            <w:shd w:val="clear" w:color="auto" w:fill="222A35" w:themeFill="text2" w:themeFillShade="80"/>
          </w:tcPr>
          <w:p w14:paraId="1196F6AD" w14:textId="5839E126" w:rsidR="00034964" w:rsidRPr="00BA2CE0" w:rsidRDefault="00034964" w:rsidP="002704D1">
            <w:pPr>
              <w:jc w:val="center"/>
              <w:rPr>
                <w:rFonts w:ascii="Arial" w:hAnsi="Arial" w:cs="Arial"/>
                <w:b/>
                <w:bCs/>
                <w:sz w:val="20"/>
                <w:szCs w:val="20"/>
              </w:rPr>
            </w:pPr>
            <w:r>
              <w:rPr>
                <w:rFonts w:ascii="Arial" w:hAnsi="Arial" w:cs="Arial"/>
                <w:b/>
                <w:bCs/>
                <w:sz w:val="20"/>
                <w:szCs w:val="20"/>
              </w:rPr>
              <w:t>INGRESOS FEIEF 2021</w:t>
            </w:r>
          </w:p>
        </w:tc>
        <w:tc>
          <w:tcPr>
            <w:tcW w:w="2943" w:type="dxa"/>
            <w:shd w:val="clear" w:color="auto" w:fill="222A35" w:themeFill="text2" w:themeFillShade="80"/>
          </w:tcPr>
          <w:p w14:paraId="67820D62" w14:textId="77777777" w:rsidR="00034964" w:rsidRPr="00BA2CE0" w:rsidRDefault="00034964" w:rsidP="002704D1">
            <w:pPr>
              <w:jc w:val="center"/>
              <w:rPr>
                <w:rFonts w:ascii="Arial" w:hAnsi="Arial" w:cs="Arial"/>
                <w:b/>
                <w:bCs/>
                <w:sz w:val="20"/>
                <w:szCs w:val="20"/>
              </w:rPr>
            </w:pPr>
            <w:r w:rsidRPr="00BA2CE0">
              <w:rPr>
                <w:rFonts w:ascii="Arial" w:hAnsi="Arial" w:cs="Arial"/>
                <w:b/>
                <w:bCs/>
                <w:sz w:val="20"/>
                <w:szCs w:val="20"/>
              </w:rPr>
              <w:t>IMPORTE</w:t>
            </w:r>
          </w:p>
        </w:tc>
      </w:tr>
      <w:tr w:rsidR="00034964" w14:paraId="72A00059" w14:textId="77777777" w:rsidTr="002704D1">
        <w:tc>
          <w:tcPr>
            <w:tcW w:w="1555" w:type="dxa"/>
          </w:tcPr>
          <w:p w14:paraId="07DEA712" w14:textId="42BA0790" w:rsidR="00034964" w:rsidRDefault="00911C67" w:rsidP="002704D1">
            <w:pPr>
              <w:jc w:val="both"/>
              <w:rPr>
                <w:rFonts w:ascii="Arial" w:hAnsi="Arial" w:cs="Arial"/>
                <w:sz w:val="20"/>
                <w:szCs w:val="20"/>
              </w:rPr>
            </w:pPr>
            <w:r>
              <w:rPr>
                <w:rFonts w:ascii="Arial" w:hAnsi="Arial" w:cs="Arial"/>
                <w:sz w:val="20"/>
                <w:szCs w:val="20"/>
              </w:rPr>
              <w:t>01</w:t>
            </w:r>
            <w:r w:rsidR="00034964">
              <w:rPr>
                <w:rFonts w:ascii="Arial" w:hAnsi="Arial" w:cs="Arial"/>
                <w:sz w:val="20"/>
                <w:szCs w:val="20"/>
              </w:rPr>
              <w:t>-03-2022</w:t>
            </w:r>
          </w:p>
        </w:tc>
        <w:tc>
          <w:tcPr>
            <w:tcW w:w="4330" w:type="dxa"/>
          </w:tcPr>
          <w:p w14:paraId="03BC03FC" w14:textId="32CBF067" w:rsidR="00034964" w:rsidRDefault="00034964" w:rsidP="002704D1">
            <w:pPr>
              <w:jc w:val="both"/>
              <w:rPr>
                <w:rFonts w:ascii="Arial" w:hAnsi="Arial" w:cs="Arial"/>
                <w:sz w:val="20"/>
                <w:szCs w:val="20"/>
              </w:rPr>
            </w:pPr>
            <w:r>
              <w:rPr>
                <w:rFonts w:ascii="Arial" w:hAnsi="Arial" w:cs="Arial"/>
                <w:sz w:val="20"/>
                <w:szCs w:val="20"/>
              </w:rPr>
              <w:t>Reconocimiento ingresos FEIEF 2021</w:t>
            </w:r>
          </w:p>
        </w:tc>
        <w:tc>
          <w:tcPr>
            <w:tcW w:w="2943" w:type="dxa"/>
          </w:tcPr>
          <w:p w14:paraId="5EF1859F" w14:textId="4A27232B" w:rsidR="00034964" w:rsidRDefault="00034964" w:rsidP="002704D1">
            <w:pPr>
              <w:jc w:val="right"/>
              <w:rPr>
                <w:rFonts w:ascii="Arial" w:hAnsi="Arial" w:cs="Arial"/>
                <w:sz w:val="20"/>
                <w:szCs w:val="20"/>
              </w:rPr>
            </w:pPr>
            <w:r>
              <w:rPr>
                <w:rFonts w:ascii="Arial" w:hAnsi="Arial" w:cs="Arial"/>
                <w:sz w:val="20"/>
                <w:szCs w:val="20"/>
              </w:rPr>
              <w:t>$84,715.91</w:t>
            </w:r>
          </w:p>
        </w:tc>
      </w:tr>
    </w:tbl>
    <w:p w14:paraId="3D85394E" w14:textId="77777777" w:rsidR="00034964" w:rsidRDefault="00034964" w:rsidP="00CE6BD9">
      <w:pPr>
        <w:jc w:val="both"/>
        <w:rPr>
          <w:rFonts w:ascii="Arial" w:hAnsi="Arial" w:cs="Arial"/>
          <w:sz w:val="20"/>
          <w:szCs w:val="20"/>
        </w:rPr>
      </w:pPr>
    </w:p>
    <w:p w14:paraId="0428231B" w14:textId="6B8C7BD9" w:rsidR="006A3803" w:rsidRPr="00BA2CE0" w:rsidRDefault="00BA2CE0" w:rsidP="00CE6BD9">
      <w:pPr>
        <w:jc w:val="both"/>
        <w:rPr>
          <w:rFonts w:ascii="Arial" w:hAnsi="Arial" w:cs="Arial"/>
          <w:sz w:val="20"/>
          <w:szCs w:val="20"/>
        </w:rPr>
      </w:pPr>
      <w:r w:rsidRPr="00BA2CE0">
        <w:rPr>
          <w:rFonts w:ascii="Arial" w:hAnsi="Arial" w:cs="Arial"/>
          <w:b/>
          <w:sz w:val="20"/>
          <w:szCs w:val="20"/>
        </w:rPr>
        <w:t>RECLASIFICACIONES</w:t>
      </w:r>
    </w:p>
    <w:p w14:paraId="6B87F9A6" w14:textId="2C1FAFE7" w:rsidR="006A3803" w:rsidRDefault="006A3803" w:rsidP="00CE6BD9">
      <w:pPr>
        <w:jc w:val="both"/>
        <w:rPr>
          <w:rFonts w:ascii="Arial" w:hAnsi="Arial" w:cs="Arial"/>
          <w:sz w:val="20"/>
          <w:szCs w:val="20"/>
        </w:rPr>
      </w:pPr>
      <w:r>
        <w:rPr>
          <w:rFonts w:ascii="Arial" w:hAnsi="Arial" w:cs="Arial"/>
          <w:sz w:val="20"/>
          <w:szCs w:val="20"/>
        </w:rPr>
        <w:t>El Municipio no ha registrado movimientos de reclasificaciones entre cuentas por efectos de cambios en los tipos de operaciones.</w:t>
      </w:r>
    </w:p>
    <w:p w14:paraId="56ABF494" w14:textId="407A46E9" w:rsidR="006A3803" w:rsidRPr="00BA2CE0" w:rsidRDefault="00BA2CE0" w:rsidP="00CE6BD9">
      <w:pPr>
        <w:jc w:val="both"/>
        <w:rPr>
          <w:rFonts w:ascii="Arial" w:hAnsi="Arial" w:cs="Arial"/>
          <w:b/>
          <w:sz w:val="20"/>
          <w:szCs w:val="20"/>
        </w:rPr>
      </w:pPr>
      <w:r w:rsidRPr="00BA2CE0">
        <w:rPr>
          <w:rFonts w:ascii="Arial" w:hAnsi="Arial" w:cs="Arial"/>
          <w:b/>
          <w:sz w:val="20"/>
          <w:szCs w:val="20"/>
        </w:rPr>
        <w:t>DEPURACIÓN Y CANCELACIÓN DE SALDOS</w:t>
      </w:r>
    </w:p>
    <w:p w14:paraId="67328772" w14:textId="2B861B45" w:rsidR="006A3803" w:rsidRDefault="006A3803" w:rsidP="00CE6BD9">
      <w:pPr>
        <w:jc w:val="both"/>
        <w:rPr>
          <w:rFonts w:ascii="Arial" w:hAnsi="Arial" w:cs="Arial"/>
          <w:sz w:val="20"/>
          <w:szCs w:val="20"/>
        </w:rPr>
      </w:pPr>
      <w:r w:rsidRPr="006A3803">
        <w:rPr>
          <w:rFonts w:ascii="Arial" w:hAnsi="Arial" w:cs="Arial"/>
          <w:sz w:val="20"/>
          <w:szCs w:val="20"/>
        </w:rPr>
        <w:t xml:space="preserve">El Municipio no ha registrado movimientos de </w:t>
      </w:r>
      <w:r>
        <w:rPr>
          <w:rFonts w:ascii="Arial" w:hAnsi="Arial" w:cs="Arial"/>
          <w:sz w:val="20"/>
          <w:szCs w:val="20"/>
        </w:rPr>
        <w:t>d</w:t>
      </w:r>
      <w:r w:rsidRPr="006A3803">
        <w:rPr>
          <w:rFonts w:ascii="Arial" w:hAnsi="Arial" w:cs="Arial"/>
          <w:sz w:val="20"/>
          <w:szCs w:val="20"/>
        </w:rPr>
        <w:t>epuración y cancelación de saldos</w:t>
      </w:r>
      <w:r>
        <w:rPr>
          <w:rFonts w:ascii="Arial" w:hAnsi="Arial" w:cs="Arial"/>
          <w:sz w:val="20"/>
          <w:szCs w:val="20"/>
        </w:rPr>
        <w:t>.</w:t>
      </w:r>
    </w:p>
    <w:p w14:paraId="56F02B55" w14:textId="77777777" w:rsidR="00E70F86" w:rsidRPr="007D70B5" w:rsidRDefault="00E70F86" w:rsidP="00CE6BD9">
      <w:pPr>
        <w:jc w:val="both"/>
        <w:rPr>
          <w:rFonts w:ascii="Arial" w:hAnsi="Arial" w:cs="Arial"/>
          <w:b/>
          <w:bCs/>
          <w:sz w:val="20"/>
          <w:szCs w:val="20"/>
        </w:rPr>
      </w:pPr>
      <w:r w:rsidRPr="007D70B5">
        <w:rPr>
          <w:rFonts w:ascii="Arial" w:hAnsi="Arial" w:cs="Arial"/>
          <w:b/>
          <w:bCs/>
          <w:sz w:val="20"/>
          <w:szCs w:val="20"/>
        </w:rPr>
        <w:t>NGA-07 POSICIÓN EN MONEDA EXTRANJERA Y PROTECCIÓN POR RIESGO DE CAMBIO:</w:t>
      </w:r>
    </w:p>
    <w:p w14:paraId="0FC84595" w14:textId="20D8F343" w:rsidR="007301B4" w:rsidRPr="00BA2CE0" w:rsidRDefault="00BA2CE0" w:rsidP="00CE6BD9">
      <w:pPr>
        <w:jc w:val="both"/>
        <w:rPr>
          <w:rFonts w:ascii="Arial" w:hAnsi="Arial" w:cs="Arial"/>
          <w:b/>
          <w:sz w:val="20"/>
          <w:szCs w:val="20"/>
        </w:rPr>
      </w:pPr>
      <w:r w:rsidRPr="00BA2CE0">
        <w:rPr>
          <w:rFonts w:ascii="Arial" w:hAnsi="Arial" w:cs="Arial"/>
          <w:b/>
          <w:sz w:val="20"/>
          <w:szCs w:val="20"/>
        </w:rPr>
        <w:t>ACTIVOS EN MONEDA EXTRANJERA</w:t>
      </w:r>
    </w:p>
    <w:p w14:paraId="5C038F7C" w14:textId="64C31772" w:rsidR="00C477CD" w:rsidRDefault="00C477CD" w:rsidP="00CE6BD9">
      <w:pPr>
        <w:jc w:val="both"/>
        <w:rPr>
          <w:rFonts w:ascii="Arial" w:hAnsi="Arial" w:cs="Arial"/>
          <w:sz w:val="20"/>
          <w:szCs w:val="20"/>
        </w:rPr>
      </w:pPr>
      <w:r w:rsidRPr="00C477CD">
        <w:rPr>
          <w:rFonts w:ascii="Arial" w:hAnsi="Arial" w:cs="Arial"/>
          <w:sz w:val="20"/>
          <w:szCs w:val="20"/>
        </w:rPr>
        <w:t xml:space="preserve">El Municipio no ha registrado movimientos </w:t>
      </w:r>
      <w:r w:rsidR="007301B4">
        <w:rPr>
          <w:rFonts w:ascii="Arial" w:hAnsi="Arial" w:cs="Arial"/>
          <w:sz w:val="20"/>
          <w:szCs w:val="20"/>
        </w:rPr>
        <w:t>en moneda extranjera en el activo</w:t>
      </w:r>
      <w:r w:rsidRPr="00C477CD">
        <w:rPr>
          <w:rFonts w:ascii="Arial" w:hAnsi="Arial" w:cs="Arial"/>
          <w:sz w:val="20"/>
          <w:szCs w:val="20"/>
        </w:rPr>
        <w:t>.</w:t>
      </w:r>
    </w:p>
    <w:p w14:paraId="46A62ACC" w14:textId="2C78905E" w:rsidR="007301B4" w:rsidRPr="00BA2CE0" w:rsidRDefault="00BA2CE0" w:rsidP="007301B4">
      <w:pPr>
        <w:jc w:val="both"/>
        <w:rPr>
          <w:rFonts w:ascii="Arial" w:hAnsi="Arial" w:cs="Arial"/>
          <w:b/>
          <w:sz w:val="20"/>
          <w:szCs w:val="20"/>
        </w:rPr>
      </w:pPr>
      <w:r w:rsidRPr="00BA2CE0">
        <w:rPr>
          <w:rFonts w:ascii="Arial" w:hAnsi="Arial" w:cs="Arial"/>
          <w:b/>
          <w:sz w:val="20"/>
          <w:szCs w:val="20"/>
        </w:rPr>
        <w:t>PASIVOS EN MONEDA EXTRANJERA</w:t>
      </w:r>
    </w:p>
    <w:p w14:paraId="300539AC" w14:textId="40772A5F" w:rsidR="007301B4" w:rsidRDefault="007301B4" w:rsidP="007301B4">
      <w:pPr>
        <w:jc w:val="both"/>
        <w:rPr>
          <w:rFonts w:ascii="Arial" w:hAnsi="Arial" w:cs="Arial"/>
          <w:sz w:val="20"/>
          <w:szCs w:val="20"/>
        </w:rPr>
      </w:pPr>
      <w:r w:rsidRPr="00C477CD">
        <w:rPr>
          <w:rFonts w:ascii="Arial" w:hAnsi="Arial" w:cs="Arial"/>
          <w:sz w:val="20"/>
          <w:szCs w:val="20"/>
        </w:rPr>
        <w:t xml:space="preserve">El Municipio no ha registrado movimientos </w:t>
      </w:r>
      <w:r>
        <w:rPr>
          <w:rFonts w:ascii="Arial" w:hAnsi="Arial" w:cs="Arial"/>
          <w:sz w:val="20"/>
          <w:szCs w:val="20"/>
        </w:rPr>
        <w:t>en moneda extranjera en el pasivo</w:t>
      </w:r>
      <w:r w:rsidRPr="00C477CD">
        <w:rPr>
          <w:rFonts w:ascii="Arial" w:hAnsi="Arial" w:cs="Arial"/>
          <w:sz w:val="20"/>
          <w:szCs w:val="20"/>
        </w:rPr>
        <w:t>.</w:t>
      </w:r>
    </w:p>
    <w:p w14:paraId="20E4955E" w14:textId="00C8DA9C" w:rsidR="007301B4" w:rsidRPr="00BA2CE0" w:rsidRDefault="00BA2CE0" w:rsidP="007301B4">
      <w:pPr>
        <w:jc w:val="both"/>
        <w:rPr>
          <w:rFonts w:ascii="Arial" w:hAnsi="Arial" w:cs="Arial"/>
          <w:b/>
          <w:sz w:val="20"/>
          <w:szCs w:val="20"/>
        </w:rPr>
      </w:pPr>
      <w:r w:rsidRPr="00BA2CE0">
        <w:rPr>
          <w:rFonts w:ascii="Arial" w:hAnsi="Arial" w:cs="Arial"/>
          <w:b/>
          <w:sz w:val="20"/>
          <w:szCs w:val="20"/>
        </w:rPr>
        <w:t>POSICIÓN EN MONEDA EXTRANJERA</w:t>
      </w:r>
    </w:p>
    <w:p w14:paraId="01E8D0F0" w14:textId="0A119866" w:rsidR="007301B4" w:rsidRDefault="007301B4" w:rsidP="007301B4">
      <w:pPr>
        <w:jc w:val="both"/>
        <w:rPr>
          <w:rFonts w:ascii="Arial" w:hAnsi="Arial" w:cs="Arial"/>
          <w:sz w:val="20"/>
          <w:szCs w:val="20"/>
        </w:rPr>
      </w:pPr>
      <w:r w:rsidRPr="00C477CD">
        <w:rPr>
          <w:rFonts w:ascii="Arial" w:hAnsi="Arial" w:cs="Arial"/>
          <w:sz w:val="20"/>
          <w:szCs w:val="20"/>
        </w:rPr>
        <w:t xml:space="preserve">El Municipio no ha registrado movimientos </w:t>
      </w:r>
      <w:r>
        <w:rPr>
          <w:rFonts w:ascii="Arial" w:hAnsi="Arial" w:cs="Arial"/>
          <w:sz w:val="20"/>
          <w:szCs w:val="20"/>
        </w:rPr>
        <w:t>en moneda extranjera.</w:t>
      </w:r>
    </w:p>
    <w:p w14:paraId="583BC08E" w14:textId="2607A0E8" w:rsidR="007301B4" w:rsidRPr="00BA2CE0" w:rsidRDefault="00BA2CE0" w:rsidP="007301B4">
      <w:pPr>
        <w:jc w:val="both"/>
        <w:rPr>
          <w:rFonts w:ascii="Arial" w:hAnsi="Arial" w:cs="Arial"/>
          <w:b/>
          <w:sz w:val="20"/>
          <w:szCs w:val="20"/>
        </w:rPr>
      </w:pPr>
      <w:r w:rsidRPr="00BA2CE0">
        <w:rPr>
          <w:rFonts w:ascii="Arial" w:hAnsi="Arial" w:cs="Arial"/>
          <w:b/>
          <w:sz w:val="20"/>
          <w:szCs w:val="20"/>
        </w:rPr>
        <w:t>TIPO DE CAMBIO</w:t>
      </w:r>
    </w:p>
    <w:p w14:paraId="6FFDE201" w14:textId="041C44F9" w:rsidR="007301B4" w:rsidRDefault="007301B4" w:rsidP="007301B4">
      <w:pPr>
        <w:jc w:val="both"/>
        <w:rPr>
          <w:rFonts w:ascii="Arial" w:hAnsi="Arial" w:cs="Arial"/>
          <w:sz w:val="20"/>
          <w:szCs w:val="20"/>
        </w:rPr>
      </w:pPr>
      <w:r w:rsidRPr="00C477CD">
        <w:rPr>
          <w:rFonts w:ascii="Arial" w:hAnsi="Arial" w:cs="Arial"/>
          <w:sz w:val="20"/>
          <w:szCs w:val="20"/>
        </w:rPr>
        <w:t xml:space="preserve">El Municipio no ha registrado movimientos </w:t>
      </w:r>
      <w:r>
        <w:rPr>
          <w:rFonts w:ascii="Arial" w:hAnsi="Arial" w:cs="Arial"/>
          <w:sz w:val="20"/>
          <w:szCs w:val="20"/>
        </w:rPr>
        <w:t>en moneda extranjera.</w:t>
      </w:r>
    </w:p>
    <w:p w14:paraId="4A8C8DBF" w14:textId="1B19535A" w:rsidR="007301B4" w:rsidRPr="0014140E" w:rsidRDefault="00BA2CE0" w:rsidP="007301B4">
      <w:pPr>
        <w:jc w:val="both"/>
        <w:rPr>
          <w:rFonts w:ascii="Arial" w:hAnsi="Arial" w:cs="Arial"/>
          <w:b/>
          <w:sz w:val="20"/>
          <w:szCs w:val="20"/>
        </w:rPr>
      </w:pPr>
      <w:r w:rsidRPr="0014140E">
        <w:rPr>
          <w:rFonts w:ascii="Arial" w:hAnsi="Arial" w:cs="Arial"/>
          <w:b/>
          <w:sz w:val="20"/>
          <w:szCs w:val="20"/>
        </w:rPr>
        <w:t>EQUIVALENTE EN MONEDA NACIONAL</w:t>
      </w:r>
    </w:p>
    <w:p w14:paraId="13ABBBF3" w14:textId="6558C24E" w:rsidR="007301B4" w:rsidRDefault="007301B4" w:rsidP="007301B4">
      <w:pPr>
        <w:jc w:val="both"/>
        <w:rPr>
          <w:rFonts w:ascii="Arial" w:hAnsi="Arial" w:cs="Arial"/>
          <w:sz w:val="20"/>
          <w:szCs w:val="20"/>
        </w:rPr>
      </w:pPr>
      <w:r w:rsidRPr="00C477CD">
        <w:rPr>
          <w:rFonts w:ascii="Arial" w:hAnsi="Arial" w:cs="Arial"/>
          <w:sz w:val="20"/>
          <w:szCs w:val="20"/>
        </w:rPr>
        <w:t xml:space="preserve">El Municipio no ha registrado movimientos </w:t>
      </w:r>
      <w:r>
        <w:rPr>
          <w:rFonts w:ascii="Arial" w:hAnsi="Arial" w:cs="Arial"/>
          <w:sz w:val="20"/>
          <w:szCs w:val="20"/>
        </w:rPr>
        <w:t>en moneda extranjera</w:t>
      </w:r>
      <w:r w:rsidRPr="00C477CD">
        <w:rPr>
          <w:rFonts w:ascii="Arial" w:hAnsi="Arial" w:cs="Arial"/>
          <w:sz w:val="20"/>
          <w:szCs w:val="20"/>
        </w:rPr>
        <w:t>.</w:t>
      </w:r>
    </w:p>
    <w:p w14:paraId="192321B3" w14:textId="77777777" w:rsidR="00911C67" w:rsidRDefault="00911C67" w:rsidP="007301B4">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7301B4" w14:paraId="711C5A3C" w14:textId="77777777" w:rsidTr="0049516A">
        <w:tc>
          <w:tcPr>
            <w:tcW w:w="2207" w:type="dxa"/>
            <w:shd w:val="clear" w:color="auto" w:fill="222A35" w:themeFill="text2" w:themeFillShade="80"/>
          </w:tcPr>
          <w:p w14:paraId="2B93F000" w14:textId="006DE461" w:rsidR="007301B4" w:rsidRPr="0049516A" w:rsidRDefault="000E126B" w:rsidP="00B86BFE">
            <w:pPr>
              <w:jc w:val="center"/>
              <w:rPr>
                <w:rFonts w:ascii="Arial" w:hAnsi="Arial" w:cs="Arial"/>
                <w:b/>
                <w:iCs/>
                <w:color w:val="FFFFFF" w:themeColor="background1"/>
                <w:sz w:val="20"/>
                <w:szCs w:val="20"/>
              </w:rPr>
            </w:pPr>
            <w:r w:rsidRPr="0049516A">
              <w:rPr>
                <w:rFonts w:ascii="Arial" w:hAnsi="Arial" w:cs="Arial"/>
                <w:b/>
                <w:iCs/>
                <w:color w:val="FFFFFF" w:themeColor="background1"/>
                <w:sz w:val="20"/>
                <w:szCs w:val="20"/>
              </w:rPr>
              <w:lastRenderedPageBreak/>
              <w:t>Activo</w:t>
            </w:r>
          </w:p>
        </w:tc>
        <w:tc>
          <w:tcPr>
            <w:tcW w:w="2207" w:type="dxa"/>
            <w:shd w:val="clear" w:color="auto" w:fill="222A35" w:themeFill="text2" w:themeFillShade="80"/>
          </w:tcPr>
          <w:p w14:paraId="656B0005" w14:textId="10242A17" w:rsidR="007301B4" w:rsidRPr="0049516A" w:rsidRDefault="000E126B" w:rsidP="00B86BFE">
            <w:pPr>
              <w:jc w:val="center"/>
              <w:rPr>
                <w:rFonts w:ascii="Arial" w:hAnsi="Arial" w:cs="Arial"/>
                <w:b/>
                <w:iCs/>
                <w:color w:val="FFFFFF" w:themeColor="background1"/>
                <w:sz w:val="20"/>
                <w:szCs w:val="20"/>
              </w:rPr>
            </w:pPr>
            <w:r w:rsidRPr="0049516A">
              <w:rPr>
                <w:rFonts w:ascii="Arial" w:hAnsi="Arial" w:cs="Arial"/>
                <w:b/>
                <w:iCs/>
                <w:color w:val="FFFFFF" w:themeColor="background1"/>
                <w:sz w:val="20"/>
                <w:szCs w:val="20"/>
              </w:rPr>
              <w:t>Método de protección de riesgo por variaciones en el tipo de cambio.</w:t>
            </w:r>
          </w:p>
        </w:tc>
        <w:tc>
          <w:tcPr>
            <w:tcW w:w="2207" w:type="dxa"/>
            <w:shd w:val="clear" w:color="auto" w:fill="222A35" w:themeFill="text2" w:themeFillShade="80"/>
          </w:tcPr>
          <w:p w14:paraId="54ECBFB8" w14:textId="0DC21787" w:rsidR="007301B4" w:rsidRPr="0049516A" w:rsidRDefault="000E126B" w:rsidP="00B86BFE">
            <w:pPr>
              <w:jc w:val="center"/>
              <w:rPr>
                <w:rFonts w:ascii="Arial" w:hAnsi="Arial" w:cs="Arial"/>
                <w:iCs/>
                <w:color w:val="FFFFFF" w:themeColor="background1"/>
                <w:sz w:val="20"/>
                <w:szCs w:val="20"/>
              </w:rPr>
            </w:pPr>
            <w:r w:rsidRPr="0049516A">
              <w:rPr>
                <w:rFonts w:ascii="Arial" w:hAnsi="Arial" w:cs="Arial"/>
                <w:b/>
                <w:iCs/>
                <w:color w:val="FFFFFF" w:themeColor="background1"/>
                <w:sz w:val="20"/>
                <w:szCs w:val="20"/>
              </w:rPr>
              <w:t>Pasivo</w:t>
            </w:r>
          </w:p>
        </w:tc>
        <w:tc>
          <w:tcPr>
            <w:tcW w:w="2207" w:type="dxa"/>
            <w:shd w:val="clear" w:color="auto" w:fill="222A35" w:themeFill="text2" w:themeFillShade="80"/>
          </w:tcPr>
          <w:p w14:paraId="1983D202" w14:textId="1D7F05D3" w:rsidR="007301B4" w:rsidRPr="0049516A" w:rsidRDefault="000E126B" w:rsidP="00B86BFE">
            <w:pPr>
              <w:jc w:val="center"/>
              <w:rPr>
                <w:rFonts w:ascii="Arial" w:hAnsi="Arial" w:cs="Arial"/>
                <w:iCs/>
                <w:color w:val="FFFFFF" w:themeColor="background1"/>
                <w:sz w:val="20"/>
                <w:szCs w:val="20"/>
              </w:rPr>
            </w:pPr>
            <w:r w:rsidRPr="0049516A">
              <w:rPr>
                <w:rFonts w:ascii="Arial" w:hAnsi="Arial" w:cs="Arial"/>
                <w:b/>
                <w:iCs/>
                <w:color w:val="FFFFFF" w:themeColor="background1"/>
                <w:sz w:val="20"/>
                <w:szCs w:val="20"/>
              </w:rPr>
              <w:t>Método de protección de riesgo por variaciones en el tipo de cambio.</w:t>
            </w:r>
          </w:p>
        </w:tc>
      </w:tr>
      <w:tr w:rsidR="007301B4" w14:paraId="03DEC521" w14:textId="77777777" w:rsidTr="007301B4">
        <w:tc>
          <w:tcPr>
            <w:tcW w:w="2207" w:type="dxa"/>
          </w:tcPr>
          <w:p w14:paraId="67BEA2E2" w14:textId="15E5FC76" w:rsidR="007301B4" w:rsidRDefault="007301B4" w:rsidP="007301B4">
            <w:pPr>
              <w:jc w:val="both"/>
              <w:rPr>
                <w:rFonts w:ascii="Arial" w:hAnsi="Arial" w:cs="Arial"/>
                <w:sz w:val="20"/>
                <w:szCs w:val="20"/>
              </w:rPr>
            </w:pPr>
            <w:r>
              <w:rPr>
                <w:rFonts w:ascii="Arial" w:hAnsi="Arial" w:cs="Arial"/>
                <w:sz w:val="20"/>
                <w:szCs w:val="20"/>
              </w:rPr>
              <w:t>N</w:t>
            </w:r>
            <w:r w:rsidRPr="007301B4">
              <w:rPr>
                <w:rFonts w:ascii="Arial" w:hAnsi="Arial" w:cs="Arial"/>
                <w:sz w:val="20"/>
                <w:szCs w:val="20"/>
              </w:rPr>
              <w:t>o ha registrado movimientos en moneda extranjera en el activo</w:t>
            </w:r>
            <w:r>
              <w:rPr>
                <w:rFonts w:ascii="Arial" w:hAnsi="Arial" w:cs="Arial"/>
                <w:sz w:val="20"/>
                <w:szCs w:val="20"/>
              </w:rPr>
              <w:t>.</w:t>
            </w:r>
          </w:p>
        </w:tc>
        <w:tc>
          <w:tcPr>
            <w:tcW w:w="2207" w:type="dxa"/>
          </w:tcPr>
          <w:p w14:paraId="177BB84F" w14:textId="3402947C" w:rsidR="007301B4" w:rsidRDefault="007301B4" w:rsidP="007301B4">
            <w:pPr>
              <w:jc w:val="both"/>
              <w:rPr>
                <w:rFonts w:ascii="Arial" w:hAnsi="Arial" w:cs="Arial"/>
                <w:sz w:val="20"/>
                <w:szCs w:val="20"/>
              </w:rPr>
            </w:pPr>
            <w:r>
              <w:rPr>
                <w:rFonts w:ascii="Arial" w:hAnsi="Arial" w:cs="Arial"/>
                <w:sz w:val="20"/>
                <w:szCs w:val="20"/>
              </w:rPr>
              <w:t>N</w:t>
            </w:r>
            <w:r w:rsidRPr="007301B4">
              <w:rPr>
                <w:rFonts w:ascii="Arial" w:hAnsi="Arial" w:cs="Arial"/>
                <w:sz w:val="20"/>
                <w:szCs w:val="20"/>
              </w:rPr>
              <w:t>o ha registrado movimientos en moneda extranjera en el activo</w:t>
            </w:r>
            <w:r>
              <w:rPr>
                <w:rFonts w:ascii="Arial" w:hAnsi="Arial" w:cs="Arial"/>
                <w:sz w:val="20"/>
                <w:szCs w:val="20"/>
              </w:rPr>
              <w:t>.</w:t>
            </w:r>
          </w:p>
        </w:tc>
        <w:tc>
          <w:tcPr>
            <w:tcW w:w="2207" w:type="dxa"/>
          </w:tcPr>
          <w:p w14:paraId="005A5A03" w14:textId="4D4E02AD" w:rsidR="007301B4" w:rsidRDefault="001102D6" w:rsidP="007301B4">
            <w:pPr>
              <w:jc w:val="both"/>
              <w:rPr>
                <w:rFonts w:ascii="Arial" w:hAnsi="Arial" w:cs="Arial"/>
                <w:sz w:val="20"/>
                <w:szCs w:val="20"/>
              </w:rPr>
            </w:pPr>
            <w:r>
              <w:rPr>
                <w:rFonts w:ascii="Arial" w:hAnsi="Arial" w:cs="Arial"/>
                <w:sz w:val="20"/>
                <w:szCs w:val="20"/>
              </w:rPr>
              <w:t>N</w:t>
            </w:r>
            <w:r w:rsidRPr="00C477CD">
              <w:rPr>
                <w:rFonts w:ascii="Arial" w:hAnsi="Arial" w:cs="Arial"/>
                <w:sz w:val="20"/>
                <w:szCs w:val="20"/>
              </w:rPr>
              <w:t xml:space="preserve">o ha registrado movimientos </w:t>
            </w:r>
            <w:r>
              <w:rPr>
                <w:rFonts w:ascii="Arial" w:hAnsi="Arial" w:cs="Arial"/>
                <w:sz w:val="20"/>
                <w:szCs w:val="20"/>
              </w:rPr>
              <w:t>en moneda extranjera en el pasivo</w:t>
            </w:r>
            <w:r w:rsidRPr="00C477CD">
              <w:rPr>
                <w:rFonts w:ascii="Arial" w:hAnsi="Arial" w:cs="Arial"/>
                <w:sz w:val="20"/>
                <w:szCs w:val="20"/>
              </w:rPr>
              <w:t>.</w:t>
            </w:r>
          </w:p>
        </w:tc>
        <w:tc>
          <w:tcPr>
            <w:tcW w:w="2207" w:type="dxa"/>
          </w:tcPr>
          <w:p w14:paraId="253BD81E" w14:textId="3860007B" w:rsidR="007301B4" w:rsidRDefault="007301B4" w:rsidP="007301B4">
            <w:pPr>
              <w:jc w:val="both"/>
              <w:rPr>
                <w:rFonts w:ascii="Arial" w:hAnsi="Arial" w:cs="Arial"/>
                <w:sz w:val="20"/>
                <w:szCs w:val="20"/>
              </w:rPr>
            </w:pPr>
            <w:r>
              <w:rPr>
                <w:rFonts w:ascii="Arial" w:hAnsi="Arial" w:cs="Arial"/>
                <w:sz w:val="20"/>
                <w:szCs w:val="20"/>
              </w:rPr>
              <w:t>N</w:t>
            </w:r>
            <w:r w:rsidRPr="00C477CD">
              <w:rPr>
                <w:rFonts w:ascii="Arial" w:hAnsi="Arial" w:cs="Arial"/>
                <w:sz w:val="20"/>
                <w:szCs w:val="20"/>
              </w:rPr>
              <w:t xml:space="preserve">o ha registrado movimientos </w:t>
            </w:r>
            <w:r>
              <w:rPr>
                <w:rFonts w:ascii="Arial" w:hAnsi="Arial" w:cs="Arial"/>
                <w:sz w:val="20"/>
                <w:szCs w:val="20"/>
              </w:rPr>
              <w:t>en moneda extranjera en el pasivo</w:t>
            </w:r>
            <w:r w:rsidRPr="00C477CD">
              <w:rPr>
                <w:rFonts w:ascii="Arial" w:hAnsi="Arial" w:cs="Arial"/>
                <w:sz w:val="20"/>
                <w:szCs w:val="20"/>
              </w:rPr>
              <w:t>.</w:t>
            </w:r>
          </w:p>
        </w:tc>
      </w:tr>
    </w:tbl>
    <w:p w14:paraId="1F472079" w14:textId="77777777" w:rsidR="00486C7D" w:rsidRDefault="00486C7D" w:rsidP="00CE6BD9">
      <w:pPr>
        <w:jc w:val="both"/>
        <w:rPr>
          <w:rFonts w:ascii="Arial" w:hAnsi="Arial" w:cs="Arial"/>
          <w:sz w:val="20"/>
          <w:szCs w:val="20"/>
        </w:rPr>
      </w:pPr>
    </w:p>
    <w:p w14:paraId="3F66674D" w14:textId="586A4A4B" w:rsidR="00BA2CE0" w:rsidRPr="00486C7D" w:rsidRDefault="00E70F86" w:rsidP="00CE6BD9">
      <w:pPr>
        <w:jc w:val="both"/>
        <w:rPr>
          <w:rFonts w:ascii="Arial" w:hAnsi="Arial" w:cs="Arial"/>
          <w:sz w:val="20"/>
          <w:szCs w:val="20"/>
        </w:rPr>
      </w:pPr>
      <w:r w:rsidRPr="007D70B5">
        <w:rPr>
          <w:rFonts w:ascii="Arial" w:hAnsi="Arial" w:cs="Arial"/>
          <w:sz w:val="20"/>
          <w:szCs w:val="20"/>
        </w:rPr>
        <w:t>Las cifras de los Estados Financieros y sus notas están expresadas en pesos mexicanos.</w:t>
      </w:r>
    </w:p>
    <w:p w14:paraId="202AB3C5" w14:textId="77382167" w:rsidR="00616859" w:rsidRPr="008B60A0" w:rsidRDefault="00E70F86" w:rsidP="00CE6BD9">
      <w:pPr>
        <w:jc w:val="both"/>
        <w:rPr>
          <w:rFonts w:ascii="Arial" w:hAnsi="Arial" w:cs="Arial"/>
          <w:b/>
          <w:bCs/>
          <w:sz w:val="20"/>
          <w:szCs w:val="20"/>
        </w:rPr>
      </w:pPr>
      <w:r w:rsidRPr="007D70B5">
        <w:rPr>
          <w:rFonts w:ascii="Arial" w:hAnsi="Arial" w:cs="Arial"/>
          <w:b/>
          <w:bCs/>
          <w:sz w:val="20"/>
          <w:szCs w:val="20"/>
        </w:rPr>
        <w:t>NGA-08 REPORTE ANALÍTICO DEL ACTIVO:</w:t>
      </w:r>
    </w:p>
    <w:p w14:paraId="6617CDDE" w14:textId="28EC5450" w:rsidR="000E14C0" w:rsidRPr="00BA2CE0" w:rsidRDefault="00BA2CE0" w:rsidP="00616859">
      <w:pPr>
        <w:jc w:val="both"/>
        <w:rPr>
          <w:rFonts w:ascii="Arial" w:hAnsi="Arial" w:cs="Arial"/>
          <w:sz w:val="20"/>
          <w:szCs w:val="20"/>
        </w:rPr>
      </w:pPr>
      <w:r w:rsidRPr="00BA2CE0">
        <w:rPr>
          <w:rFonts w:ascii="Arial" w:hAnsi="Arial" w:cs="Arial"/>
          <w:b/>
          <w:sz w:val="20"/>
          <w:szCs w:val="20"/>
        </w:rPr>
        <w:t>VIDA ÚTIL O PORCENTAJES DE DEPRECIACIÓN, DETERIORO O AMORTIZACIÓN UTILIZADOS EN LOS DIFERENTES TIPOS DE ACTIVOS</w:t>
      </w:r>
    </w:p>
    <w:p w14:paraId="4ACC0ADD" w14:textId="1C35DC94" w:rsidR="00B93DB2" w:rsidRDefault="00B93DB2" w:rsidP="00616859">
      <w:pPr>
        <w:jc w:val="both"/>
        <w:rPr>
          <w:rFonts w:ascii="Arial" w:hAnsi="Arial" w:cs="Arial"/>
          <w:sz w:val="20"/>
          <w:szCs w:val="20"/>
        </w:rPr>
      </w:pPr>
      <w:r>
        <w:rPr>
          <w:rFonts w:ascii="Arial" w:hAnsi="Arial" w:cs="Arial"/>
          <w:sz w:val="20"/>
          <w:szCs w:val="20"/>
        </w:rPr>
        <w:t>El Municipio media</w:t>
      </w:r>
      <w:r w:rsidR="001F6758">
        <w:rPr>
          <w:rFonts w:ascii="Arial" w:hAnsi="Arial" w:cs="Arial"/>
          <w:sz w:val="20"/>
          <w:szCs w:val="20"/>
        </w:rPr>
        <w:t>nte</w:t>
      </w:r>
      <w:r w:rsidR="00C621FB">
        <w:rPr>
          <w:rFonts w:ascii="Arial" w:hAnsi="Arial" w:cs="Arial"/>
          <w:sz w:val="20"/>
          <w:szCs w:val="20"/>
        </w:rPr>
        <w:t xml:space="preserve"> las normas</w:t>
      </w:r>
      <w:r>
        <w:rPr>
          <w:rFonts w:ascii="Arial" w:hAnsi="Arial" w:cs="Arial"/>
          <w:sz w:val="20"/>
          <w:szCs w:val="20"/>
        </w:rPr>
        <w:t xml:space="preserve"> emitidas</w:t>
      </w:r>
      <w:r w:rsidR="001F6758">
        <w:rPr>
          <w:rFonts w:ascii="Arial" w:hAnsi="Arial" w:cs="Arial"/>
          <w:sz w:val="20"/>
          <w:szCs w:val="20"/>
        </w:rPr>
        <w:t xml:space="preserve"> por el Consejo Nacional de Armonización Contable (CONAC)</w:t>
      </w:r>
      <w:r w:rsidR="00E40F07">
        <w:rPr>
          <w:rFonts w:ascii="Arial" w:hAnsi="Arial" w:cs="Arial"/>
          <w:sz w:val="20"/>
          <w:szCs w:val="20"/>
        </w:rPr>
        <w:t xml:space="preserve"> y son los siguientes:</w:t>
      </w:r>
    </w:p>
    <w:p w14:paraId="6CE522A4" w14:textId="13AC3371" w:rsidR="00E40F07" w:rsidRPr="00AB72DB" w:rsidRDefault="00056F50" w:rsidP="004B27AE">
      <w:pPr>
        <w:spacing w:after="101" w:line="240" w:lineRule="exact"/>
        <w:jc w:val="center"/>
        <w:rPr>
          <w:rFonts w:ascii="Arial" w:eastAsia="Times New Roman" w:hAnsi="Arial" w:cs="Arial"/>
          <w:b/>
          <w:bCs/>
          <w:smallCaps/>
          <w:sz w:val="20"/>
          <w:szCs w:val="28"/>
          <w:lang w:val="es-ES" w:eastAsia="es-ES"/>
        </w:rPr>
      </w:pPr>
      <w:r w:rsidRPr="00AB72DB">
        <w:rPr>
          <w:rFonts w:ascii="Arial" w:eastAsia="Times New Roman" w:hAnsi="Arial" w:cs="Arial"/>
          <w:b/>
          <w:bCs/>
          <w:sz w:val="20"/>
          <w:szCs w:val="28"/>
          <w:lang w:val="es-ES" w:eastAsia="es-ES"/>
        </w:rPr>
        <w:t>“ESTIMADA Y PORCENTAJES DE DEPRECIACIÓN”</w:t>
      </w:r>
    </w:p>
    <w:tbl>
      <w:tblPr>
        <w:tblW w:w="8607" w:type="dxa"/>
        <w:jc w:val="center"/>
        <w:tblCellMar>
          <w:left w:w="72" w:type="dxa"/>
          <w:right w:w="72" w:type="dxa"/>
        </w:tblCellMar>
        <w:tblLook w:val="0000" w:firstRow="0" w:lastRow="0" w:firstColumn="0" w:lastColumn="0" w:noHBand="0" w:noVBand="0"/>
      </w:tblPr>
      <w:tblGrid>
        <w:gridCol w:w="970"/>
        <w:gridCol w:w="5204"/>
        <w:gridCol w:w="1055"/>
        <w:gridCol w:w="1378"/>
      </w:tblGrid>
      <w:tr w:rsidR="00E40F07" w:rsidRPr="008B60A0" w14:paraId="6F3DA78B" w14:textId="77777777" w:rsidTr="00056F50">
        <w:trPr>
          <w:trHeight w:val="18"/>
          <w:tblHeader/>
          <w:jc w:val="center"/>
        </w:trPr>
        <w:tc>
          <w:tcPr>
            <w:tcW w:w="970" w:type="dxa"/>
            <w:tcBorders>
              <w:top w:val="single" w:sz="6" w:space="0" w:color="auto"/>
              <w:left w:val="single" w:sz="6" w:space="0" w:color="auto"/>
              <w:bottom w:val="single" w:sz="6" w:space="0" w:color="auto"/>
              <w:right w:val="single" w:sz="6" w:space="0" w:color="auto"/>
            </w:tcBorders>
            <w:shd w:val="clear" w:color="auto" w:fill="222A35" w:themeFill="text2" w:themeFillShade="80"/>
            <w:noWrap/>
            <w:vAlign w:val="center"/>
          </w:tcPr>
          <w:p w14:paraId="2D6EE71D" w14:textId="77777777" w:rsidR="00E40F07" w:rsidRPr="008B60A0"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8B60A0">
              <w:rPr>
                <w:rFonts w:ascii="Arial" w:eastAsia="Times New Roman" w:hAnsi="Arial" w:cs="Arial"/>
                <w:b/>
                <w:color w:val="FFFFFF" w:themeColor="background1"/>
                <w:sz w:val="20"/>
                <w:szCs w:val="20"/>
                <w:lang w:eastAsia="es-ES"/>
              </w:rPr>
              <w:t>Cuenta</w:t>
            </w:r>
          </w:p>
        </w:tc>
        <w:tc>
          <w:tcPr>
            <w:tcW w:w="5451"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12A50EFE" w14:textId="77777777" w:rsidR="00E40F07" w:rsidRPr="008B60A0"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8B60A0">
              <w:rPr>
                <w:rFonts w:ascii="Arial" w:eastAsia="Times New Roman" w:hAnsi="Arial" w:cs="Arial"/>
                <w:b/>
                <w:color w:val="FFFFFF" w:themeColor="background1"/>
                <w:sz w:val="20"/>
                <w:szCs w:val="20"/>
                <w:lang w:eastAsia="es-ES"/>
              </w:rPr>
              <w:t>Concepto</w:t>
            </w:r>
          </w:p>
        </w:tc>
        <w:tc>
          <w:tcPr>
            <w:tcW w:w="1084"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613CD660" w14:textId="77777777" w:rsidR="00E40F07" w:rsidRPr="008B60A0"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8B60A0">
              <w:rPr>
                <w:rFonts w:ascii="Arial" w:eastAsia="Times New Roman" w:hAnsi="Arial" w:cs="Arial"/>
                <w:b/>
                <w:color w:val="FFFFFF" w:themeColor="background1"/>
                <w:sz w:val="20"/>
                <w:szCs w:val="20"/>
                <w:lang w:eastAsia="es-ES"/>
              </w:rPr>
              <w:t>Años de vida útil</w:t>
            </w:r>
          </w:p>
        </w:tc>
        <w:tc>
          <w:tcPr>
            <w:tcW w:w="1102"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75F9123D" w14:textId="77777777" w:rsidR="00E40F07" w:rsidRPr="008B60A0"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8B60A0">
              <w:rPr>
                <w:rFonts w:ascii="Arial" w:eastAsia="Times New Roman" w:hAnsi="Arial" w:cs="Arial"/>
                <w:b/>
                <w:color w:val="FFFFFF" w:themeColor="background1"/>
                <w:sz w:val="20"/>
                <w:szCs w:val="20"/>
                <w:lang w:eastAsia="es-ES"/>
              </w:rPr>
              <w:t>% de depreciación anual</w:t>
            </w:r>
          </w:p>
        </w:tc>
      </w:tr>
      <w:tr w:rsidR="00E40F07" w:rsidRPr="008B60A0" w14:paraId="1923A8D7" w14:textId="77777777" w:rsidTr="00EC6780">
        <w:trPr>
          <w:trHeight w:val="361"/>
          <w:jc w:val="center"/>
        </w:trPr>
        <w:tc>
          <w:tcPr>
            <w:tcW w:w="970" w:type="dxa"/>
            <w:tcBorders>
              <w:top w:val="single" w:sz="6" w:space="0" w:color="auto"/>
              <w:left w:val="single" w:sz="6" w:space="0" w:color="auto"/>
              <w:bottom w:val="single" w:sz="6" w:space="0" w:color="auto"/>
              <w:right w:val="single" w:sz="6" w:space="0" w:color="auto"/>
            </w:tcBorders>
            <w:vAlign w:val="center"/>
          </w:tcPr>
          <w:p w14:paraId="2B51633A"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1.2.3</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6C5878EA"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BIENES INMUEBLES, INFRAESTRUCTURA Y CONSTRUCCIONES EN PROCESO</w:t>
            </w:r>
          </w:p>
        </w:tc>
      </w:tr>
      <w:tr w:rsidR="00E40F07" w:rsidRPr="008B60A0" w14:paraId="2F99A434" w14:textId="77777777" w:rsidTr="00056F50">
        <w:trPr>
          <w:trHeight w:val="89"/>
          <w:jc w:val="center"/>
        </w:trPr>
        <w:tc>
          <w:tcPr>
            <w:tcW w:w="970" w:type="dxa"/>
            <w:tcBorders>
              <w:top w:val="single" w:sz="6" w:space="0" w:color="auto"/>
              <w:left w:val="single" w:sz="6" w:space="0" w:color="auto"/>
              <w:bottom w:val="single" w:sz="6" w:space="0" w:color="auto"/>
              <w:right w:val="single" w:sz="6" w:space="0" w:color="auto"/>
            </w:tcBorders>
            <w:vAlign w:val="center"/>
          </w:tcPr>
          <w:p w14:paraId="0810EF17"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1.2.3.2</w:t>
            </w:r>
          </w:p>
        </w:tc>
        <w:tc>
          <w:tcPr>
            <w:tcW w:w="5451" w:type="dxa"/>
            <w:tcBorders>
              <w:top w:val="single" w:sz="6" w:space="0" w:color="auto"/>
              <w:left w:val="single" w:sz="6" w:space="0" w:color="auto"/>
              <w:bottom w:val="single" w:sz="6" w:space="0" w:color="auto"/>
              <w:right w:val="single" w:sz="6" w:space="0" w:color="auto"/>
            </w:tcBorders>
            <w:vAlign w:val="center"/>
          </w:tcPr>
          <w:p w14:paraId="0CB0F490"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Viviendas</w:t>
            </w:r>
          </w:p>
        </w:tc>
        <w:tc>
          <w:tcPr>
            <w:tcW w:w="1084" w:type="dxa"/>
            <w:tcBorders>
              <w:top w:val="single" w:sz="6" w:space="0" w:color="auto"/>
              <w:left w:val="single" w:sz="6" w:space="0" w:color="auto"/>
              <w:bottom w:val="single" w:sz="6" w:space="0" w:color="auto"/>
              <w:right w:val="single" w:sz="6" w:space="0" w:color="auto"/>
            </w:tcBorders>
            <w:vAlign w:val="center"/>
          </w:tcPr>
          <w:p w14:paraId="7BA2FC6B"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50</w:t>
            </w:r>
          </w:p>
        </w:tc>
        <w:tc>
          <w:tcPr>
            <w:tcW w:w="1102" w:type="dxa"/>
            <w:tcBorders>
              <w:top w:val="single" w:sz="6" w:space="0" w:color="auto"/>
              <w:left w:val="single" w:sz="6" w:space="0" w:color="auto"/>
              <w:bottom w:val="single" w:sz="6" w:space="0" w:color="auto"/>
              <w:right w:val="single" w:sz="6" w:space="0" w:color="auto"/>
            </w:tcBorders>
            <w:vAlign w:val="center"/>
          </w:tcPr>
          <w:p w14:paraId="36BA9958"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w:t>
            </w:r>
          </w:p>
        </w:tc>
      </w:tr>
      <w:tr w:rsidR="00E40F07" w:rsidRPr="008B60A0" w14:paraId="1BA8CFE8"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43D3390"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1.2.3.3</w:t>
            </w:r>
          </w:p>
        </w:tc>
        <w:tc>
          <w:tcPr>
            <w:tcW w:w="5451" w:type="dxa"/>
            <w:tcBorders>
              <w:top w:val="single" w:sz="6" w:space="0" w:color="auto"/>
              <w:left w:val="single" w:sz="6" w:space="0" w:color="auto"/>
              <w:bottom w:val="single" w:sz="6" w:space="0" w:color="auto"/>
              <w:right w:val="single" w:sz="6" w:space="0" w:color="auto"/>
            </w:tcBorders>
            <w:vAlign w:val="center"/>
          </w:tcPr>
          <w:p w14:paraId="2AEFD888"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Edificios No Habitacionales</w:t>
            </w:r>
          </w:p>
        </w:tc>
        <w:tc>
          <w:tcPr>
            <w:tcW w:w="1084" w:type="dxa"/>
            <w:tcBorders>
              <w:top w:val="single" w:sz="6" w:space="0" w:color="auto"/>
              <w:left w:val="single" w:sz="6" w:space="0" w:color="auto"/>
              <w:bottom w:val="single" w:sz="6" w:space="0" w:color="auto"/>
              <w:right w:val="single" w:sz="6" w:space="0" w:color="auto"/>
            </w:tcBorders>
            <w:vAlign w:val="center"/>
          </w:tcPr>
          <w:p w14:paraId="4E529C3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30</w:t>
            </w:r>
          </w:p>
        </w:tc>
        <w:tc>
          <w:tcPr>
            <w:tcW w:w="1102" w:type="dxa"/>
            <w:tcBorders>
              <w:top w:val="single" w:sz="6" w:space="0" w:color="auto"/>
              <w:left w:val="single" w:sz="6" w:space="0" w:color="auto"/>
              <w:bottom w:val="single" w:sz="6" w:space="0" w:color="auto"/>
              <w:right w:val="single" w:sz="6" w:space="0" w:color="auto"/>
            </w:tcBorders>
            <w:vAlign w:val="center"/>
          </w:tcPr>
          <w:p w14:paraId="5240D143"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3.3</w:t>
            </w:r>
          </w:p>
        </w:tc>
      </w:tr>
      <w:tr w:rsidR="00E40F07" w:rsidRPr="008B60A0" w14:paraId="7EBCF32D"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63CC595"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1.2.3.4</w:t>
            </w:r>
          </w:p>
        </w:tc>
        <w:tc>
          <w:tcPr>
            <w:tcW w:w="5451" w:type="dxa"/>
            <w:tcBorders>
              <w:top w:val="single" w:sz="6" w:space="0" w:color="auto"/>
              <w:left w:val="single" w:sz="6" w:space="0" w:color="auto"/>
              <w:bottom w:val="single" w:sz="6" w:space="0" w:color="auto"/>
              <w:right w:val="single" w:sz="6" w:space="0" w:color="auto"/>
            </w:tcBorders>
            <w:vAlign w:val="center"/>
          </w:tcPr>
          <w:p w14:paraId="5474B7D9"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Infraestructura</w:t>
            </w:r>
          </w:p>
        </w:tc>
        <w:tc>
          <w:tcPr>
            <w:tcW w:w="1084" w:type="dxa"/>
            <w:tcBorders>
              <w:top w:val="single" w:sz="6" w:space="0" w:color="auto"/>
              <w:left w:val="single" w:sz="6" w:space="0" w:color="auto"/>
              <w:bottom w:val="single" w:sz="6" w:space="0" w:color="auto"/>
              <w:right w:val="single" w:sz="6" w:space="0" w:color="auto"/>
            </w:tcBorders>
            <w:vAlign w:val="center"/>
          </w:tcPr>
          <w:p w14:paraId="1CBDEE0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25</w:t>
            </w:r>
          </w:p>
        </w:tc>
        <w:tc>
          <w:tcPr>
            <w:tcW w:w="1102" w:type="dxa"/>
            <w:tcBorders>
              <w:top w:val="single" w:sz="6" w:space="0" w:color="auto"/>
              <w:left w:val="single" w:sz="6" w:space="0" w:color="auto"/>
              <w:bottom w:val="single" w:sz="6" w:space="0" w:color="auto"/>
              <w:right w:val="single" w:sz="6" w:space="0" w:color="auto"/>
            </w:tcBorders>
            <w:vAlign w:val="center"/>
          </w:tcPr>
          <w:p w14:paraId="3D6249FB"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4</w:t>
            </w:r>
          </w:p>
        </w:tc>
      </w:tr>
      <w:tr w:rsidR="00E40F07" w:rsidRPr="008B60A0" w14:paraId="6E56D7AC"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1CA131D"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1.2.3.9</w:t>
            </w:r>
          </w:p>
        </w:tc>
        <w:tc>
          <w:tcPr>
            <w:tcW w:w="5451" w:type="dxa"/>
            <w:tcBorders>
              <w:top w:val="single" w:sz="6" w:space="0" w:color="auto"/>
              <w:left w:val="single" w:sz="6" w:space="0" w:color="auto"/>
              <w:bottom w:val="single" w:sz="6" w:space="0" w:color="auto"/>
              <w:right w:val="single" w:sz="6" w:space="0" w:color="auto"/>
            </w:tcBorders>
            <w:vAlign w:val="center"/>
          </w:tcPr>
          <w:p w14:paraId="304C0C7D"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Otros Bienes Inmuebles</w:t>
            </w:r>
          </w:p>
        </w:tc>
        <w:tc>
          <w:tcPr>
            <w:tcW w:w="1084" w:type="dxa"/>
            <w:tcBorders>
              <w:top w:val="single" w:sz="6" w:space="0" w:color="auto"/>
              <w:left w:val="single" w:sz="6" w:space="0" w:color="auto"/>
              <w:bottom w:val="single" w:sz="6" w:space="0" w:color="auto"/>
              <w:right w:val="single" w:sz="6" w:space="0" w:color="auto"/>
            </w:tcBorders>
            <w:vAlign w:val="center"/>
          </w:tcPr>
          <w:p w14:paraId="7087DFCA"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c>
          <w:tcPr>
            <w:tcW w:w="1102" w:type="dxa"/>
            <w:tcBorders>
              <w:top w:val="single" w:sz="6" w:space="0" w:color="auto"/>
              <w:left w:val="single" w:sz="6" w:space="0" w:color="auto"/>
              <w:bottom w:val="single" w:sz="6" w:space="0" w:color="auto"/>
              <w:right w:val="single" w:sz="6" w:space="0" w:color="auto"/>
            </w:tcBorders>
            <w:vAlign w:val="center"/>
          </w:tcPr>
          <w:p w14:paraId="27A1340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r>
      <w:tr w:rsidR="00E40F07" w:rsidRPr="008B60A0" w14:paraId="5F4368DC" w14:textId="77777777" w:rsidTr="00486C7D">
        <w:trPr>
          <w:trHeight w:val="68"/>
          <w:jc w:val="center"/>
        </w:trPr>
        <w:tc>
          <w:tcPr>
            <w:tcW w:w="8607" w:type="dxa"/>
            <w:gridSpan w:val="4"/>
            <w:tcBorders>
              <w:top w:val="single" w:sz="6" w:space="0" w:color="auto"/>
              <w:left w:val="single" w:sz="6" w:space="0" w:color="auto"/>
              <w:bottom w:val="single" w:sz="6" w:space="0" w:color="auto"/>
              <w:right w:val="single" w:sz="6" w:space="0" w:color="auto"/>
            </w:tcBorders>
            <w:vAlign w:val="center"/>
          </w:tcPr>
          <w:p w14:paraId="149CD27B"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8B60A0" w14:paraId="5FAB977A"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81AB842"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741B8AE0"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BIENES MUEBLES</w:t>
            </w:r>
          </w:p>
        </w:tc>
      </w:tr>
      <w:tr w:rsidR="00E40F07" w:rsidRPr="008B60A0" w14:paraId="1BFDE31C"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4DF16EF"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1.2.4.1</w:t>
            </w:r>
          </w:p>
        </w:tc>
        <w:tc>
          <w:tcPr>
            <w:tcW w:w="5451" w:type="dxa"/>
            <w:tcBorders>
              <w:top w:val="single" w:sz="6" w:space="0" w:color="auto"/>
              <w:left w:val="single" w:sz="6" w:space="0" w:color="auto"/>
              <w:bottom w:val="single" w:sz="6" w:space="0" w:color="auto"/>
              <w:right w:val="single" w:sz="6" w:space="0" w:color="auto"/>
            </w:tcBorders>
            <w:vAlign w:val="center"/>
          </w:tcPr>
          <w:p w14:paraId="0D7FB315"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Mobiliario y Equipo de Administración</w:t>
            </w:r>
          </w:p>
        </w:tc>
        <w:tc>
          <w:tcPr>
            <w:tcW w:w="1084" w:type="dxa"/>
            <w:tcBorders>
              <w:top w:val="single" w:sz="6" w:space="0" w:color="auto"/>
              <w:left w:val="single" w:sz="6" w:space="0" w:color="auto"/>
              <w:bottom w:val="single" w:sz="6" w:space="0" w:color="auto"/>
              <w:right w:val="single" w:sz="6" w:space="0" w:color="auto"/>
            </w:tcBorders>
            <w:vAlign w:val="center"/>
          </w:tcPr>
          <w:p w14:paraId="7705E173"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p>
        </w:tc>
        <w:tc>
          <w:tcPr>
            <w:tcW w:w="1102" w:type="dxa"/>
            <w:tcBorders>
              <w:top w:val="single" w:sz="6" w:space="0" w:color="auto"/>
              <w:left w:val="single" w:sz="6" w:space="0" w:color="auto"/>
              <w:bottom w:val="single" w:sz="6" w:space="0" w:color="auto"/>
              <w:right w:val="single" w:sz="6" w:space="0" w:color="auto"/>
            </w:tcBorders>
            <w:vAlign w:val="center"/>
          </w:tcPr>
          <w:p w14:paraId="37A6FB27"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p>
        </w:tc>
      </w:tr>
      <w:tr w:rsidR="00E40F07" w:rsidRPr="008B60A0" w14:paraId="03747722"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75FE57C6"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1.2.4.1.1</w:t>
            </w:r>
          </w:p>
        </w:tc>
        <w:tc>
          <w:tcPr>
            <w:tcW w:w="5451" w:type="dxa"/>
            <w:tcBorders>
              <w:top w:val="single" w:sz="6" w:space="0" w:color="auto"/>
              <w:left w:val="single" w:sz="6" w:space="0" w:color="auto"/>
              <w:bottom w:val="single" w:sz="6" w:space="0" w:color="auto"/>
              <w:right w:val="single" w:sz="6" w:space="0" w:color="auto"/>
            </w:tcBorders>
            <w:vAlign w:val="center"/>
          </w:tcPr>
          <w:p w14:paraId="397A4662"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Muebles de Oficina y Estantería</w:t>
            </w:r>
          </w:p>
        </w:tc>
        <w:tc>
          <w:tcPr>
            <w:tcW w:w="1084" w:type="dxa"/>
            <w:tcBorders>
              <w:top w:val="single" w:sz="6" w:space="0" w:color="auto"/>
              <w:left w:val="single" w:sz="6" w:space="0" w:color="auto"/>
              <w:bottom w:val="single" w:sz="6" w:space="0" w:color="auto"/>
              <w:right w:val="single" w:sz="6" w:space="0" w:color="auto"/>
            </w:tcBorders>
            <w:vAlign w:val="center"/>
          </w:tcPr>
          <w:p w14:paraId="22EAF665"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2AFB3D89"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7036E3C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60AF5F8"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1.2.4.1.2</w:t>
            </w:r>
          </w:p>
        </w:tc>
        <w:tc>
          <w:tcPr>
            <w:tcW w:w="5451" w:type="dxa"/>
            <w:tcBorders>
              <w:top w:val="single" w:sz="6" w:space="0" w:color="auto"/>
              <w:left w:val="single" w:sz="6" w:space="0" w:color="auto"/>
              <w:bottom w:val="single" w:sz="6" w:space="0" w:color="auto"/>
              <w:right w:val="single" w:sz="6" w:space="0" w:color="auto"/>
            </w:tcBorders>
            <w:vAlign w:val="center"/>
          </w:tcPr>
          <w:p w14:paraId="0D8B01CA"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Muebles, Excepto De Oficina Y Estantería</w:t>
            </w:r>
          </w:p>
        </w:tc>
        <w:tc>
          <w:tcPr>
            <w:tcW w:w="1084" w:type="dxa"/>
            <w:tcBorders>
              <w:top w:val="single" w:sz="6" w:space="0" w:color="auto"/>
              <w:left w:val="single" w:sz="6" w:space="0" w:color="auto"/>
              <w:bottom w:val="single" w:sz="6" w:space="0" w:color="auto"/>
              <w:right w:val="single" w:sz="6" w:space="0" w:color="auto"/>
            </w:tcBorders>
            <w:vAlign w:val="center"/>
          </w:tcPr>
          <w:p w14:paraId="28D05BE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5C63801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6AC8236D"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04CC2953"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1.2.4.1.3</w:t>
            </w:r>
          </w:p>
        </w:tc>
        <w:tc>
          <w:tcPr>
            <w:tcW w:w="5451" w:type="dxa"/>
            <w:tcBorders>
              <w:top w:val="single" w:sz="6" w:space="0" w:color="auto"/>
              <w:left w:val="single" w:sz="6" w:space="0" w:color="auto"/>
              <w:bottom w:val="single" w:sz="6" w:space="0" w:color="auto"/>
              <w:right w:val="single" w:sz="6" w:space="0" w:color="auto"/>
            </w:tcBorders>
            <w:vAlign w:val="center"/>
          </w:tcPr>
          <w:p w14:paraId="275A1046"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 de Cómputo y de Tecnologías de la Información</w:t>
            </w:r>
          </w:p>
        </w:tc>
        <w:tc>
          <w:tcPr>
            <w:tcW w:w="1084" w:type="dxa"/>
            <w:tcBorders>
              <w:top w:val="single" w:sz="6" w:space="0" w:color="auto"/>
              <w:left w:val="single" w:sz="6" w:space="0" w:color="auto"/>
              <w:bottom w:val="single" w:sz="6" w:space="0" w:color="auto"/>
              <w:right w:val="single" w:sz="6" w:space="0" w:color="auto"/>
            </w:tcBorders>
            <w:vAlign w:val="center"/>
          </w:tcPr>
          <w:p w14:paraId="452F0CF8"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w:t>
            </w:r>
          </w:p>
        </w:tc>
        <w:tc>
          <w:tcPr>
            <w:tcW w:w="1102" w:type="dxa"/>
            <w:tcBorders>
              <w:top w:val="single" w:sz="6" w:space="0" w:color="auto"/>
              <w:left w:val="single" w:sz="6" w:space="0" w:color="auto"/>
              <w:bottom w:val="single" w:sz="6" w:space="0" w:color="auto"/>
              <w:right w:val="single" w:sz="6" w:space="0" w:color="auto"/>
            </w:tcBorders>
            <w:vAlign w:val="center"/>
          </w:tcPr>
          <w:p w14:paraId="39116122"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33.3</w:t>
            </w:r>
          </w:p>
        </w:tc>
      </w:tr>
      <w:tr w:rsidR="00E40F07" w:rsidRPr="008B60A0" w14:paraId="5C3AF4DF"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1B03F0C8"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1.2.4.1.9</w:t>
            </w:r>
          </w:p>
        </w:tc>
        <w:tc>
          <w:tcPr>
            <w:tcW w:w="5451" w:type="dxa"/>
            <w:tcBorders>
              <w:top w:val="single" w:sz="6" w:space="0" w:color="auto"/>
              <w:left w:val="single" w:sz="6" w:space="0" w:color="auto"/>
              <w:bottom w:val="single" w:sz="6" w:space="0" w:color="auto"/>
              <w:right w:val="single" w:sz="6" w:space="0" w:color="auto"/>
            </w:tcBorders>
            <w:vAlign w:val="center"/>
          </w:tcPr>
          <w:p w14:paraId="0138D697"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Otros Mobiliarios y Equipos de Administración</w:t>
            </w:r>
          </w:p>
        </w:tc>
        <w:tc>
          <w:tcPr>
            <w:tcW w:w="1084" w:type="dxa"/>
            <w:tcBorders>
              <w:top w:val="single" w:sz="6" w:space="0" w:color="auto"/>
              <w:left w:val="single" w:sz="6" w:space="0" w:color="auto"/>
              <w:bottom w:val="single" w:sz="6" w:space="0" w:color="auto"/>
              <w:right w:val="single" w:sz="6" w:space="0" w:color="auto"/>
            </w:tcBorders>
            <w:vAlign w:val="center"/>
          </w:tcPr>
          <w:p w14:paraId="7C8D1F97"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4D01E1A9"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5E1B2B9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CD0FF1A"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1.2.4.2</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58D77E75"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Mobiliario y Equipo Educacional y Recreativo</w:t>
            </w:r>
          </w:p>
        </w:tc>
      </w:tr>
      <w:tr w:rsidR="00E40F07" w:rsidRPr="008B60A0" w14:paraId="5B1E2B73"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3632414"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1.2.4.2.1</w:t>
            </w:r>
          </w:p>
        </w:tc>
        <w:tc>
          <w:tcPr>
            <w:tcW w:w="5451" w:type="dxa"/>
            <w:tcBorders>
              <w:top w:val="single" w:sz="6" w:space="0" w:color="auto"/>
              <w:left w:val="single" w:sz="6" w:space="0" w:color="auto"/>
              <w:bottom w:val="single" w:sz="6" w:space="0" w:color="auto"/>
              <w:right w:val="single" w:sz="6" w:space="0" w:color="auto"/>
            </w:tcBorders>
            <w:vAlign w:val="center"/>
          </w:tcPr>
          <w:p w14:paraId="1D6BFB45"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Equipos y Aparatos Audiovisuales</w:t>
            </w:r>
          </w:p>
        </w:tc>
        <w:tc>
          <w:tcPr>
            <w:tcW w:w="1084" w:type="dxa"/>
            <w:tcBorders>
              <w:top w:val="single" w:sz="6" w:space="0" w:color="auto"/>
              <w:left w:val="single" w:sz="6" w:space="0" w:color="auto"/>
              <w:bottom w:val="single" w:sz="6" w:space="0" w:color="auto"/>
              <w:right w:val="single" w:sz="6" w:space="0" w:color="auto"/>
            </w:tcBorders>
            <w:vAlign w:val="center"/>
          </w:tcPr>
          <w:p w14:paraId="52933E09"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w:t>
            </w:r>
          </w:p>
        </w:tc>
        <w:tc>
          <w:tcPr>
            <w:tcW w:w="1102" w:type="dxa"/>
            <w:tcBorders>
              <w:top w:val="single" w:sz="6" w:space="0" w:color="auto"/>
              <w:left w:val="single" w:sz="6" w:space="0" w:color="auto"/>
              <w:bottom w:val="single" w:sz="6" w:space="0" w:color="auto"/>
              <w:right w:val="single" w:sz="6" w:space="0" w:color="auto"/>
            </w:tcBorders>
            <w:vAlign w:val="center"/>
          </w:tcPr>
          <w:p w14:paraId="75BFD368"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33.3</w:t>
            </w:r>
          </w:p>
        </w:tc>
      </w:tr>
      <w:tr w:rsidR="00E40F07" w:rsidRPr="008B60A0" w14:paraId="3593299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F75BF8F"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1.2.4.2.2</w:t>
            </w:r>
          </w:p>
        </w:tc>
        <w:tc>
          <w:tcPr>
            <w:tcW w:w="5451" w:type="dxa"/>
            <w:tcBorders>
              <w:top w:val="single" w:sz="6" w:space="0" w:color="auto"/>
              <w:left w:val="single" w:sz="6" w:space="0" w:color="auto"/>
              <w:bottom w:val="single" w:sz="6" w:space="0" w:color="auto"/>
              <w:right w:val="single" w:sz="6" w:space="0" w:color="auto"/>
            </w:tcBorders>
            <w:vAlign w:val="center"/>
          </w:tcPr>
          <w:p w14:paraId="53429030"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Aparatos Deportivos</w:t>
            </w:r>
          </w:p>
        </w:tc>
        <w:tc>
          <w:tcPr>
            <w:tcW w:w="1084" w:type="dxa"/>
            <w:tcBorders>
              <w:top w:val="single" w:sz="6" w:space="0" w:color="auto"/>
              <w:left w:val="single" w:sz="6" w:space="0" w:color="auto"/>
              <w:bottom w:val="single" w:sz="6" w:space="0" w:color="auto"/>
              <w:right w:val="single" w:sz="6" w:space="0" w:color="auto"/>
            </w:tcBorders>
            <w:vAlign w:val="center"/>
          </w:tcPr>
          <w:p w14:paraId="3BA266F7"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6054F04A"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1879F35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69AE5B9E"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1.2.4.2.3</w:t>
            </w:r>
          </w:p>
        </w:tc>
        <w:tc>
          <w:tcPr>
            <w:tcW w:w="5451" w:type="dxa"/>
            <w:tcBorders>
              <w:top w:val="single" w:sz="6" w:space="0" w:color="auto"/>
              <w:left w:val="single" w:sz="6" w:space="0" w:color="auto"/>
              <w:bottom w:val="single" w:sz="6" w:space="0" w:color="auto"/>
              <w:right w:val="single" w:sz="6" w:space="0" w:color="auto"/>
            </w:tcBorders>
            <w:vAlign w:val="center"/>
          </w:tcPr>
          <w:p w14:paraId="60FDA239"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Cámaras Fotográficas y de Video</w:t>
            </w:r>
          </w:p>
        </w:tc>
        <w:tc>
          <w:tcPr>
            <w:tcW w:w="1084" w:type="dxa"/>
            <w:tcBorders>
              <w:top w:val="single" w:sz="6" w:space="0" w:color="auto"/>
              <w:left w:val="single" w:sz="6" w:space="0" w:color="auto"/>
              <w:bottom w:val="single" w:sz="6" w:space="0" w:color="auto"/>
              <w:right w:val="single" w:sz="6" w:space="0" w:color="auto"/>
            </w:tcBorders>
            <w:vAlign w:val="center"/>
          </w:tcPr>
          <w:p w14:paraId="7D455F23"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w:t>
            </w:r>
          </w:p>
        </w:tc>
        <w:tc>
          <w:tcPr>
            <w:tcW w:w="1102" w:type="dxa"/>
            <w:tcBorders>
              <w:top w:val="single" w:sz="6" w:space="0" w:color="auto"/>
              <w:left w:val="single" w:sz="6" w:space="0" w:color="auto"/>
              <w:bottom w:val="single" w:sz="6" w:space="0" w:color="auto"/>
              <w:right w:val="single" w:sz="6" w:space="0" w:color="auto"/>
            </w:tcBorders>
            <w:vAlign w:val="center"/>
          </w:tcPr>
          <w:p w14:paraId="695FBA46"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33.3</w:t>
            </w:r>
          </w:p>
        </w:tc>
      </w:tr>
      <w:tr w:rsidR="00E40F07" w:rsidRPr="008B60A0" w14:paraId="04F49B5A"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1977FC69"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1.2.4.2.9</w:t>
            </w:r>
          </w:p>
        </w:tc>
        <w:tc>
          <w:tcPr>
            <w:tcW w:w="5451" w:type="dxa"/>
            <w:tcBorders>
              <w:top w:val="single" w:sz="6" w:space="0" w:color="auto"/>
              <w:left w:val="single" w:sz="6" w:space="0" w:color="auto"/>
              <w:bottom w:val="single" w:sz="6" w:space="0" w:color="auto"/>
              <w:right w:val="single" w:sz="6" w:space="0" w:color="auto"/>
            </w:tcBorders>
            <w:vAlign w:val="center"/>
          </w:tcPr>
          <w:p w14:paraId="2B1B1266"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Otro Mobiliario y Equipo Educacional y Recreativo</w:t>
            </w:r>
          </w:p>
        </w:tc>
        <w:tc>
          <w:tcPr>
            <w:tcW w:w="1084" w:type="dxa"/>
            <w:tcBorders>
              <w:top w:val="single" w:sz="6" w:space="0" w:color="auto"/>
              <w:left w:val="single" w:sz="6" w:space="0" w:color="auto"/>
              <w:bottom w:val="single" w:sz="6" w:space="0" w:color="auto"/>
              <w:right w:val="single" w:sz="6" w:space="0" w:color="auto"/>
            </w:tcBorders>
            <w:vAlign w:val="center"/>
          </w:tcPr>
          <w:p w14:paraId="489DAD1E"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64073E79"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4A11EC2" w14:textId="77777777" w:rsidTr="00056F50">
        <w:trPr>
          <w:trHeight w:val="18"/>
          <w:jc w:val="center"/>
        </w:trPr>
        <w:tc>
          <w:tcPr>
            <w:tcW w:w="8607" w:type="dxa"/>
            <w:gridSpan w:val="4"/>
            <w:tcBorders>
              <w:top w:val="single" w:sz="6" w:space="0" w:color="auto"/>
              <w:left w:val="single" w:sz="6" w:space="0" w:color="auto"/>
              <w:bottom w:val="single" w:sz="6" w:space="0" w:color="auto"/>
              <w:right w:val="single" w:sz="6" w:space="0" w:color="auto"/>
            </w:tcBorders>
            <w:vAlign w:val="center"/>
          </w:tcPr>
          <w:p w14:paraId="36F874AF"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8B60A0" w14:paraId="77EBEDD4"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6425F9BA"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1.2.4.3</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1FEA3B26"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Equipo e Instrumental Médico y de Laboratorio</w:t>
            </w:r>
          </w:p>
        </w:tc>
      </w:tr>
      <w:tr w:rsidR="00E40F07" w:rsidRPr="008B60A0" w14:paraId="1707CAF6"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10FD3BB"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1.2.4.3.1</w:t>
            </w:r>
          </w:p>
        </w:tc>
        <w:tc>
          <w:tcPr>
            <w:tcW w:w="5451" w:type="dxa"/>
            <w:tcBorders>
              <w:top w:val="single" w:sz="6" w:space="0" w:color="auto"/>
              <w:left w:val="single" w:sz="6" w:space="0" w:color="auto"/>
              <w:bottom w:val="single" w:sz="6" w:space="0" w:color="auto"/>
              <w:right w:val="single" w:sz="6" w:space="0" w:color="auto"/>
            </w:tcBorders>
            <w:vAlign w:val="center"/>
          </w:tcPr>
          <w:p w14:paraId="473A6E32"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 Médico y de Laboratorio</w:t>
            </w:r>
          </w:p>
        </w:tc>
        <w:tc>
          <w:tcPr>
            <w:tcW w:w="1084" w:type="dxa"/>
            <w:tcBorders>
              <w:top w:val="single" w:sz="6" w:space="0" w:color="auto"/>
              <w:left w:val="single" w:sz="6" w:space="0" w:color="auto"/>
              <w:bottom w:val="single" w:sz="6" w:space="0" w:color="auto"/>
              <w:right w:val="single" w:sz="6" w:space="0" w:color="auto"/>
            </w:tcBorders>
            <w:vAlign w:val="center"/>
          </w:tcPr>
          <w:p w14:paraId="27A25606"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19CAE033"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39602943"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1020F51"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1.2.4.3.2</w:t>
            </w:r>
          </w:p>
        </w:tc>
        <w:tc>
          <w:tcPr>
            <w:tcW w:w="5451" w:type="dxa"/>
            <w:tcBorders>
              <w:top w:val="single" w:sz="6" w:space="0" w:color="auto"/>
              <w:left w:val="single" w:sz="6" w:space="0" w:color="auto"/>
              <w:bottom w:val="single" w:sz="6" w:space="0" w:color="auto"/>
              <w:right w:val="single" w:sz="6" w:space="0" w:color="auto"/>
            </w:tcBorders>
            <w:vAlign w:val="center"/>
          </w:tcPr>
          <w:p w14:paraId="671268FF"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Instrumental Médico y de Laboratorio</w:t>
            </w:r>
          </w:p>
        </w:tc>
        <w:tc>
          <w:tcPr>
            <w:tcW w:w="1084" w:type="dxa"/>
            <w:tcBorders>
              <w:top w:val="single" w:sz="6" w:space="0" w:color="auto"/>
              <w:left w:val="single" w:sz="6" w:space="0" w:color="auto"/>
              <w:bottom w:val="single" w:sz="6" w:space="0" w:color="auto"/>
              <w:right w:val="single" w:sz="6" w:space="0" w:color="auto"/>
            </w:tcBorders>
            <w:vAlign w:val="center"/>
          </w:tcPr>
          <w:p w14:paraId="4852DEEB"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2E3EC6DF"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7587A08" w14:textId="77777777" w:rsidTr="00056F50">
        <w:trPr>
          <w:trHeight w:val="18"/>
          <w:jc w:val="center"/>
        </w:trPr>
        <w:tc>
          <w:tcPr>
            <w:tcW w:w="8607" w:type="dxa"/>
            <w:gridSpan w:val="4"/>
            <w:tcBorders>
              <w:top w:val="single" w:sz="6" w:space="0" w:color="auto"/>
              <w:left w:val="single" w:sz="6" w:space="0" w:color="auto"/>
              <w:bottom w:val="single" w:sz="6" w:space="0" w:color="auto"/>
              <w:right w:val="single" w:sz="6" w:space="0" w:color="auto"/>
            </w:tcBorders>
            <w:vAlign w:val="center"/>
          </w:tcPr>
          <w:p w14:paraId="391BB76C"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8B60A0" w14:paraId="57CDACCD"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184E6FE8" w14:textId="77777777" w:rsidR="00E40F07" w:rsidRPr="008B60A0" w:rsidRDefault="00E40F07" w:rsidP="00E40F07">
            <w:pPr>
              <w:spacing w:after="101" w:line="240"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1.2.4.4</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1427D972"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Equipo de Transporte</w:t>
            </w:r>
          </w:p>
        </w:tc>
      </w:tr>
      <w:tr w:rsidR="00E40F07" w:rsidRPr="008B60A0" w14:paraId="23209377"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086B0BC5"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1.2.4.4.1</w:t>
            </w:r>
          </w:p>
        </w:tc>
        <w:tc>
          <w:tcPr>
            <w:tcW w:w="5451" w:type="dxa"/>
            <w:tcBorders>
              <w:top w:val="single" w:sz="6" w:space="0" w:color="auto"/>
              <w:left w:val="single" w:sz="6" w:space="0" w:color="auto"/>
              <w:bottom w:val="single" w:sz="6" w:space="0" w:color="auto"/>
              <w:right w:val="single" w:sz="6" w:space="0" w:color="auto"/>
            </w:tcBorders>
            <w:vAlign w:val="center"/>
          </w:tcPr>
          <w:p w14:paraId="0DAF2923"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Automóviles y Equipo Terrestre</w:t>
            </w:r>
          </w:p>
        </w:tc>
        <w:tc>
          <w:tcPr>
            <w:tcW w:w="1084" w:type="dxa"/>
            <w:tcBorders>
              <w:top w:val="single" w:sz="6" w:space="0" w:color="auto"/>
              <w:left w:val="single" w:sz="6" w:space="0" w:color="auto"/>
              <w:bottom w:val="single" w:sz="6" w:space="0" w:color="auto"/>
              <w:right w:val="single" w:sz="6" w:space="0" w:color="auto"/>
            </w:tcBorders>
            <w:vAlign w:val="center"/>
          </w:tcPr>
          <w:p w14:paraId="13C9C968"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3F405C45"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4122A993"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3C61240"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1.2.4.4.2</w:t>
            </w:r>
          </w:p>
        </w:tc>
        <w:tc>
          <w:tcPr>
            <w:tcW w:w="5451" w:type="dxa"/>
            <w:tcBorders>
              <w:top w:val="single" w:sz="6" w:space="0" w:color="auto"/>
              <w:left w:val="single" w:sz="6" w:space="0" w:color="auto"/>
              <w:bottom w:val="single" w:sz="6" w:space="0" w:color="auto"/>
              <w:right w:val="single" w:sz="6" w:space="0" w:color="auto"/>
            </w:tcBorders>
            <w:vAlign w:val="center"/>
          </w:tcPr>
          <w:p w14:paraId="50B6E8CE" w14:textId="77777777" w:rsidR="00E40F07" w:rsidRPr="008B60A0" w:rsidRDefault="00E40F07" w:rsidP="00E40F07">
            <w:pPr>
              <w:spacing w:after="101" w:line="240"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Carrocerías y Remolques</w:t>
            </w:r>
          </w:p>
        </w:tc>
        <w:tc>
          <w:tcPr>
            <w:tcW w:w="1084" w:type="dxa"/>
            <w:tcBorders>
              <w:top w:val="single" w:sz="6" w:space="0" w:color="auto"/>
              <w:left w:val="single" w:sz="6" w:space="0" w:color="auto"/>
              <w:bottom w:val="single" w:sz="6" w:space="0" w:color="auto"/>
              <w:right w:val="single" w:sz="6" w:space="0" w:color="auto"/>
            </w:tcBorders>
            <w:vAlign w:val="center"/>
          </w:tcPr>
          <w:p w14:paraId="140E1296"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7AEBBF9B" w14:textId="77777777" w:rsidR="00E40F07" w:rsidRPr="008B60A0" w:rsidRDefault="00E40F07" w:rsidP="00E40F07">
            <w:pPr>
              <w:spacing w:after="101" w:line="240"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070EF16"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69D04770"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1.2.4.4.3</w:t>
            </w:r>
          </w:p>
        </w:tc>
        <w:tc>
          <w:tcPr>
            <w:tcW w:w="5451" w:type="dxa"/>
            <w:tcBorders>
              <w:top w:val="single" w:sz="6" w:space="0" w:color="auto"/>
              <w:left w:val="single" w:sz="6" w:space="0" w:color="auto"/>
              <w:bottom w:val="single" w:sz="6" w:space="0" w:color="auto"/>
              <w:right w:val="single" w:sz="6" w:space="0" w:color="auto"/>
            </w:tcBorders>
            <w:vAlign w:val="center"/>
          </w:tcPr>
          <w:p w14:paraId="76518820"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 Aeroespacial</w:t>
            </w:r>
          </w:p>
        </w:tc>
        <w:tc>
          <w:tcPr>
            <w:tcW w:w="1084" w:type="dxa"/>
            <w:tcBorders>
              <w:top w:val="single" w:sz="6" w:space="0" w:color="auto"/>
              <w:left w:val="single" w:sz="6" w:space="0" w:color="auto"/>
              <w:bottom w:val="single" w:sz="6" w:space="0" w:color="auto"/>
              <w:right w:val="single" w:sz="6" w:space="0" w:color="auto"/>
            </w:tcBorders>
            <w:vAlign w:val="center"/>
          </w:tcPr>
          <w:p w14:paraId="30E017CE"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1FFE0E2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3FCD48EA"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7911CCC"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1.2.4.4.4</w:t>
            </w:r>
          </w:p>
        </w:tc>
        <w:tc>
          <w:tcPr>
            <w:tcW w:w="5451" w:type="dxa"/>
            <w:tcBorders>
              <w:top w:val="single" w:sz="6" w:space="0" w:color="auto"/>
              <w:left w:val="single" w:sz="6" w:space="0" w:color="auto"/>
              <w:bottom w:val="single" w:sz="6" w:space="0" w:color="auto"/>
              <w:right w:val="single" w:sz="6" w:space="0" w:color="auto"/>
            </w:tcBorders>
            <w:vAlign w:val="center"/>
          </w:tcPr>
          <w:p w14:paraId="550A970C"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 Ferroviario</w:t>
            </w:r>
          </w:p>
        </w:tc>
        <w:tc>
          <w:tcPr>
            <w:tcW w:w="1084" w:type="dxa"/>
            <w:tcBorders>
              <w:top w:val="single" w:sz="6" w:space="0" w:color="auto"/>
              <w:left w:val="single" w:sz="6" w:space="0" w:color="auto"/>
              <w:bottom w:val="single" w:sz="6" w:space="0" w:color="auto"/>
              <w:right w:val="single" w:sz="6" w:space="0" w:color="auto"/>
            </w:tcBorders>
            <w:vAlign w:val="center"/>
          </w:tcPr>
          <w:p w14:paraId="12519881"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5F544AF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60C768B"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417308A8"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1.2.4.4.5</w:t>
            </w:r>
          </w:p>
        </w:tc>
        <w:tc>
          <w:tcPr>
            <w:tcW w:w="5451" w:type="dxa"/>
            <w:tcBorders>
              <w:top w:val="single" w:sz="6" w:space="0" w:color="auto"/>
              <w:left w:val="single" w:sz="6" w:space="0" w:color="auto"/>
              <w:bottom w:val="single" w:sz="6" w:space="0" w:color="auto"/>
              <w:right w:val="single" w:sz="6" w:space="0" w:color="auto"/>
            </w:tcBorders>
            <w:vAlign w:val="center"/>
          </w:tcPr>
          <w:p w14:paraId="751FF217"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Embarcaciones</w:t>
            </w:r>
          </w:p>
        </w:tc>
        <w:tc>
          <w:tcPr>
            <w:tcW w:w="1084" w:type="dxa"/>
            <w:tcBorders>
              <w:top w:val="single" w:sz="6" w:space="0" w:color="auto"/>
              <w:left w:val="single" w:sz="6" w:space="0" w:color="auto"/>
              <w:bottom w:val="single" w:sz="6" w:space="0" w:color="auto"/>
              <w:right w:val="single" w:sz="6" w:space="0" w:color="auto"/>
            </w:tcBorders>
            <w:vAlign w:val="center"/>
          </w:tcPr>
          <w:p w14:paraId="65974D1F"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78768656"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2B2ED056"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72CA283"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1.2.4.4.9</w:t>
            </w:r>
          </w:p>
        </w:tc>
        <w:tc>
          <w:tcPr>
            <w:tcW w:w="5451" w:type="dxa"/>
            <w:tcBorders>
              <w:top w:val="single" w:sz="6" w:space="0" w:color="auto"/>
              <w:left w:val="single" w:sz="6" w:space="0" w:color="auto"/>
              <w:bottom w:val="single" w:sz="6" w:space="0" w:color="auto"/>
              <w:right w:val="single" w:sz="6" w:space="0" w:color="auto"/>
            </w:tcBorders>
            <w:vAlign w:val="center"/>
          </w:tcPr>
          <w:p w14:paraId="66636AB5"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Otros Equipos de Transporte</w:t>
            </w:r>
          </w:p>
        </w:tc>
        <w:tc>
          <w:tcPr>
            <w:tcW w:w="1084" w:type="dxa"/>
            <w:tcBorders>
              <w:top w:val="single" w:sz="6" w:space="0" w:color="auto"/>
              <w:left w:val="single" w:sz="6" w:space="0" w:color="auto"/>
              <w:bottom w:val="single" w:sz="6" w:space="0" w:color="auto"/>
              <w:right w:val="single" w:sz="6" w:space="0" w:color="auto"/>
            </w:tcBorders>
            <w:vAlign w:val="center"/>
          </w:tcPr>
          <w:p w14:paraId="0F0189E8"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49144F30"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2EE53D3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DFB3C4C" w14:textId="77777777" w:rsidR="00E40F07" w:rsidRPr="008B60A0" w:rsidRDefault="00E40F07" w:rsidP="00E40F07">
            <w:pPr>
              <w:spacing w:after="101" w:line="226"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1.2.4.5</w:t>
            </w:r>
          </w:p>
        </w:tc>
        <w:tc>
          <w:tcPr>
            <w:tcW w:w="5451" w:type="dxa"/>
            <w:tcBorders>
              <w:top w:val="single" w:sz="6" w:space="0" w:color="auto"/>
              <w:left w:val="single" w:sz="6" w:space="0" w:color="auto"/>
              <w:bottom w:val="single" w:sz="6" w:space="0" w:color="auto"/>
              <w:right w:val="single" w:sz="6" w:space="0" w:color="auto"/>
            </w:tcBorders>
            <w:vAlign w:val="center"/>
          </w:tcPr>
          <w:p w14:paraId="6A450D44" w14:textId="77777777" w:rsidR="00E40F07" w:rsidRPr="008B60A0" w:rsidRDefault="00E40F07" w:rsidP="00E40F07">
            <w:pPr>
              <w:spacing w:after="101" w:line="226"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Equipo de Defensa y Seguridad</w:t>
            </w:r>
            <w:r w:rsidRPr="008B60A0">
              <w:rPr>
                <w:rFonts w:ascii="Arial" w:eastAsia="Times New Roman" w:hAnsi="Arial" w:cs="Arial"/>
                <w:sz w:val="20"/>
                <w:szCs w:val="20"/>
                <w:vertAlign w:val="superscript"/>
                <w:lang w:eastAsia="es-ES"/>
              </w:rPr>
              <w:footnoteReference w:customMarkFollows="1" w:id="1"/>
              <w:t>1</w:t>
            </w:r>
          </w:p>
        </w:tc>
        <w:tc>
          <w:tcPr>
            <w:tcW w:w="1084" w:type="dxa"/>
            <w:tcBorders>
              <w:top w:val="single" w:sz="6" w:space="0" w:color="auto"/>
              <w:left w:val="single" w:sz="6" w:space="0" w:color="auto"/>
              <w:bottom w:val="single" w:sz="6" w:space="0" w:color="auto"/>
              <w:right w:val="single" w:sz="6" w:space="0" w:color="auto"/>
            </w:tcBorders>
            <w:vAlign w:val="center"/>
          </w:tcPr>
          <w:p w14:paraId="761AEBD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w:t>
            </w:r>
          </w:p>
        </w:tc>
        <w:tc>
          <w:tcPr>
            <w:tcW w:w="1102" w:type="dxa"/>
            <w:tcBorders>
              <w:top w:val="single" w:sz="6" w:space="0" w:color="auto"/>
              <w:left w:val="single" w:sz="6" w:space="0" w:color="auto"/>
              <w:bottom w:val="single" w:sz="6" w:space="0" w:color="auto"/>
              <w:right w:val="single" w:sz="6" w:space="0" w:color="auto"/>
            </w:tcBorders>
            <w:vAlign w:val="center"/>
          </w:tcPr>
          <w:p w14:paraId="01D6F798"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w:t>
            </w:r>
          </w:p>
        </w:tc>
      </w:tr>
      <w:tr w:rsidR="00E40F07" w:rsidRPr="008B60A0" w14:paraId="7DBF93B3" w14:textId="77777777" w:rsidTr="00056F50">
        <w:trPr>
          <w:trHeight w:val="18"/>
          <w:jc w:val="center"/>
        </w:trPr>
        <w:tc>
          <w:tcPr>
            <w:tcW w:w="8607" w:type="dxa"/>
            <w:gridSpan w:val="4"/>
            <w:tcBorders>
              <w:top w:val="single" w:sz="6" w:space="0" w:color="auto"/>
              <w:left w:val="single" w:sz="6" w:space="0" w:color="auto"/>
              <w:bottom w:val="single" w:sz="6" w:space="0" w:color="auto"/>
              <w:right w:val="single" w:sz="6" w:space="0" w:color="auto"/>
            </w:tcBorders>
            <w:vAlign w:val="center"/>
          </w:tcPr>
          <w:p w14:paraId="2B693268"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p>
        </w:tc>
      </w:tr>
      <w:tr w:rsidR="00E40F07" w:rsidRPr="008B60A0" w14:paraId="0872939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99224A7" w14:textId="77777777" w:rsidR="00E40F07" w:rsidRPr="008B60A0" w:rsidRDefault="00E40F07" w:rsidP="00E40F07">
            <w:pPr>
              <w:spacing w:after="101" w:line="226"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1.2.4.6</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3694E06D"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Maquinaria, Otros Equipos y Herramientas</w:t>
            </w:r>
          </w:p>
        </w:tc>
      </w:tr>
      <w:tr w:rsidR="00E40F07" w:rsidRPr="008B60A0" w14:paraId="4CDC3F6B"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E93A63F"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1.2.4.6.1</w:t>
            </w:r>
          </w:p>
        </w:tc>
        <w:tc>
          <w:tcPr>
            <w:tcW w:w="5451" w:type="dxa"/>
            <w:tcBorders>
              <w:top w:val="single" w:sz="6" w:space="0" w:color="auto"/>
              <w:left w:val="single" w:sz="6" w:space="0" w:color="auto"/>
              <w:bottom w:val="single" w:sz="6" w:space="0" w:color="auto"/>
              <w:right w:val="single" w:sz="6" w:space="0" w:color="auto"/>
            </w:tcBorders>
            <w:vAlign w:val="center"/>
          </w:tcPr>
          <w:p w14:paraId="715D9BCC"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Maquinaria y Equipo Agropecuario</w:t>
            </w:r>
          </w:p>
        </w:tc>
        <w:tc>
          <w:tcPr>
            <w:tcW w:w="1084" w:type="dxa"/>
            <w:tcBorders>
              <w:top w:val="single" w:sz="6" w:space="0" w:color="auto"/>
              <w:left w:val="single" w:sz="6" w:space="0" w:color="auto"/>
              <w:bottom w:val="single" w:sz="6" w:space="0" w:color="auto"/>
              <w:right w:val="single" w:sz="6" w:space="0" w:color="auto"/>
            </w:tcBorders>
            <w:vAlign w:val="center"/>
          </w:tcPr>
          <w:p w14:paraId="2F2EC3F1"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301FBE8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33644F44"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879BC92"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1.2.4.6.2</w:t>
            </w:r>
          </w:p>
        </w:tc>
        <w:tc>
          <w:tcPr>
            <w:tcW w:w="5451" w:type="dxa"/>
            <w:tcBorders>
              <w:top w:val="single" w:sz="6" w:space="0" w:color="auto"/>
              <w:left w:val="single" w:sz="6" w:space="0" w:color="auto"/>
              <w:bottom w:val="single" w:sz="6" w:space="0" w:color="auto"/>
              <w:right w:val="single" w:sz="6" w:space="0" w:color="auto"/>
            </w:tcBorders>
            <w:vAlign w:val="center"/>
          </w:tcPr>
          <w:p w14:paraId="3143F891"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 xml:space="preserve">Maquinaria y Equipo Industrial </w:t>
            </w:r>
          </w:p>
        </w:tc>
        <w:tc>
          <w:tcPr>
            <w:tcW w:w="1084" w:type="dxa"/>
            <w:tcBorders>
              <w:top w:val="single" w:sz="6" w:space="0" w:color="auto"/>
              <w:left w:val="single" w:sz="6" w:space="0" w:color="auto"/>
              <w:bottom w:val="single" w:sz="6" w:space="0" w:color="auto"/>
              <w:right w:val="single" w:sz="6" w:space="0" w:color="auto"/>
            </w:tcBorders>
            <w:vAlign w:val="center"/>
          </w:tcPr>
          <w:p w14:paraId="17A3B01D"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7DA80F6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4C2B53E9"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A41C3FD"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1.2.4.6.3</w:t>
            </w:r>
          </w:p>
        </w:tc>
        <w:tc>
          <w:tcPr>
            <w:tcW w:w="5451" w:type="dxa"/>
            <w:tcBorders>
              <w:top w:val="single" w:sz="6" w:space="0" w:color="auto"/>
              <w:left w:val="single" w:sz="6" w:space="0" w:color="auto"/>
              <w:bottom w:val="single" w:sz="6" w:space="0" w:color="auto"/>
              <w:right w:val="single" w:sz="6" w:space="0" w:color="auto"/>
            </w:tcBorders>
            <w:vAlign w:val="center"/>
          </w:tcPr>
          <w:p w14:paraId="3808840C"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Maquinaria y Equipo de Construcción</w:t>
            </w:r>
          </w:p>
        </w:tc>
        <w:tc>
          <w:tcPr>
            <w:tcW w:w="1084" w:type="dxa"/>
            <w:tcBorders>
              <w:top w:val="single" w:sz="6" w:space="0" w:color="auto"/>
              <w:left w:val="single" w:sz="6" w:space="0" w:color="auto"/>
              <w:bottom w:val="single" w:sz="6" w:space="0" w:color="auto"/>
              <w:right w:val="single" w:sz="6" w:space="0" w:color="auto"/>
            </w:tcBorders>
            <w:vAlign w:val="center"/>
          </w:tcPr>
          <w:p w14:paraId="39BE909C"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5EBE78C0"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24D21A6F"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53EFCA5"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1.2.4.6.4</w:t>
            </w:r>
          </w:p>
        </w:tc>
        <w:tc>
          <w:tcPr>
            <w:tcW w:w="5451" w:type="dxa"/>
            <w:tcBorders>
              <w:top w:val="single" w:sz="6" w:space="0" w:color="auto"/>
              <w:left w:val="single" w:sz="6" w:space="0" w:color="auto"/>
              <w:bottom w:val="single" w:sz="6" w:space="0" w:color="auto"/>
              <w:right w:val="single" w:sz="6" w:space="0" w:color="auto"/>
            </w:tcBorders>
            <w:vAlign w:val="center"/>
          </w:tcPr>
          <w:p w14:paraId="4C6F081A"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Sistemas de Aire Acondicionado, Calefacción y de Refrigeración Industrial y Comercial</w:t>
            </w:r>
          </w:p>
        </w:tc>
        <w:tc>
          <w:tcPr>
            <w:tcW w:w="1084" w:type="dxa"/>
            <w:tcBorders>
              <w:top w:val="single" w:sz="6" w:space="0" w:color="auto"/>
              <w:left w:val="single" w:sz="6" w:space="0" w:color="auto"/>
              <w:bottom w:val="single" w:sz="6" w:space="0" w:color="auto"/>
              <w:right w:val="single" w:sz="6" w:space="0" w:color="auto"/>
            </w:tcBorders>
            <w:vAlign w:val="center"/>
          </w:tcPr>
          <w:p w14:paraId="5A96B63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62D87374"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749AD917"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B4CE061"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1.2.4.6.5</w:t>
            </w:r>
          </w:p>
        </w:tc>
        <w:tc>
          <w:tcPr>
            <w:tcW w:w="5451" w:type="dxa"/>
            <w:tcBorders>
              <w:top w:val="single" w:sz="6" w:space="0" w:color="auto"/>
              <w:left w:val="single" w:sz="6" w:space="0" w:color="auto"/>
              <w:bottom w:val="single" w:sz="6" w:space="0" w:color="auto"/>
              <w:right w:val="single" w:sz="6" w:space="0" w:color="auto"/>
            </w:tcBorders>
            <w:vAlign w:val="center"/>
          </w:tcPr>
          <w:p w14:paraId="3F48AABA"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Equipo de Comunicación y Telecomunicación</w:t>
            </w:r>
          </w:p>
        </w:tc>
        <w:tc>
          <w:tcPr>
            <w:tcW w:w="1084" w:type="dxa"/>
            <w:tcBorders>
              <w:top w:val="single" w:sz="6" w:space="0" w:color="auto"/>
              <w:left w:val="single" w:sz="6" w:space="0" w:color="auto"/>
              <w:bottom w:val="single" w:sz="6" w:space="0" w:color="auto"/>
              <w:right w:val="single" w:sz="6" w:space="0" w:color="auto"/>
            </w:tcBorders>
            <w:vAlign w:val="center"/>
          </w:tcPr>
          <w:p w14:paraId="61CA71F7"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2E830D1D"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6449A201"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73873319"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1.2.4.6.6</w:t>
            </w:r>
          </w:p>
        </w:tc>
        <w:tc>
          <w:tcPr>
            <w:tcW w:w="5451" w:type="dxa"/>
            <w:tcBorders>
              <w:top w:val="single" w:sz="6" w:space="0" w:color="auto"/>
              <w:left w:val="single" w:sz="6" w:space="0" w:color="auto"/>
              <w:bottom w:val="single" w:sz="6" w:space="0" w:color="auto"/>
              <w:right w:val="single" w:sz="6" w:space="0" w:color="auto"/>
            </w:tcBorders>
            <w:vAlign w:val="center"/>
          </w:tcPr>
          <w:p w14:paraId="24C04E14"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 xml:space="preserve">Equipos de Generación Eléctrica, Aparatos y Accesorios Eléctricos </w:t>
            </w:r>
          </w:p>
        </w:tc>
        <w:tc>
          <w:tcPr>
            <w:tcW w:w="1084" w:type="dxa"/>
            <w:tcBorders>
              <w:top w:val="single" w:sz="6" w:space="0" w:color="auto"/>
              <w:left w:val="single" w:sz="6" w:space="0" w:color="auto"/>
              <w:bottom w:val="single" w:sz="6" w:space="0" w:color="auto"/>
              <w:right w:val="single" w:sz="6" w:space="0" w:color="auto"/>
            </w:tcBorders>
            <w:vAlign w:val="center"/>
          </w:tcPr>
          <w:p w14:paraId="008022D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4EC485B0"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33934FB0"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77D8E956"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1.2.4.6.7</w:t>
            </w:r>
          </w:p>
        </w:tc>
        <w:tc>
          <w:tcPr>
            <w:tcW w:w="5451" w:type="dxa"/>
            <w:tcBorders>
              <w:top w:val="single" w:sz="6" w:space="0" w:color="auto"/>
              <w:left w:val="single" w:sz="6" w:space="0" w:color="auto"/>
              <w:bottom w:val="single" w:sz="6" w:space="0" w:color="auto"/>
              <w:right w:val="single" w:sz="6" w:space="0" w:color="auto"/>
            </w:tcBorders>
            <w:vAlign w:val="center"/>
          </w:tcPr>
          <w:p w14:paraId="577C7470"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 xml:space="preserve">Herramientas y Máquinas-Herramienta </w:t>
            </w:r>
          </w:p>
        </w:tc>
        <w:tc>
          <w:tcPr>
            <w:tcW w:w="1084" w:type="dxa"/>
            <w:tcBorders>
              <w:top w:val="single" w:sz="6" w:space="0" w:color="auto"/>
              <w:left w:val="single" w:sz="6" w:space="0" w:color="auto"/>
              <w:bottom w:val="single" w:sz="6" w:space="0" w:color="auto"/>
              <w:right w:val="single" w:sz="6" w:space="0" w:color="auto"/>
            </w:tcBorders>
            <w:vAlign w:val="center"/>
          </w:tcPr>
          <w:p w14:paraId="5C8BD19D"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7AF5679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61DECF56"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564F252"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1.2.4.6.9</w:t>
            </w:r>
          </w:p>
        </w:tc>
        <w:tc>
          <w:tcPr>
            <w:tcW w:w="5451" w:type="dxa"/>
            <w:tcBorders>
              <w:top w:val="single" w:sz="6" w:space="0" w:color="auto"/>
              <w:left w:val="single" w:sz="6" w:space="0" w:color="auto"/>
              <w:bottom w:val="single" w:sz="6" w:space="0" w:color="auto"/>
              <w:right w:val="single" w:sz="6" w:space="0" w:color="auto"/>
            </w:tcBorders>
            <w:vAlign w:val="center"/>
          </w:tcPr>
          <w:p w14:paraId="7CB11664"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Otros Equipos</w:t>
            </w:r>
          </w:p>
        </w:tc>
        <w:tc>
          <w:tcPr>
            <w:tcW w:w="1084" w:type="dxa"/>
            <w:tcBorders>
              <w:top w:val="single" w:sz="6" w:space="0" w:color="auto"/>
              <w:left w:val="single" w:sz="6" w:space="0" w:color="auto"/>
              <w:bottom w:val="single" w:sz="6" w:space="0" w:color="auto"/>
              <w:right w:val="single" w:sz="6" w:space="0" w:color="auto"/>
            </w:tcBorders>
            <w:vAlign w:val="center"/>
          </w:tcPr>
          <w:p w14:paraId="30B4FC08"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c>
          <w:tcPr>
            <w:tcW w:w="1102" w:type="dxa"/>
            <w:tcBorders>
              <w:top w:val="single" w:sz="6" w:space="0" w:color="auto"/>
              <w:left w:val="single" w:sz="6" w:space="0" w:color="auto"/>
              <w:bottom w:val="single" w:sz="6" w:space="0" w:color="auto"/>
              <w:right w:val="single" w:sz="6" w:space="0" w:color="auto"/>
            </w:tcBorders>
            <w:vAlign w:val="center"/>
          </w:tcPr>
          <w:p w14:paraId="2A358291"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10</w:t>
            </w:r>
          </w:p>
        </w:tc>
      </w:tr>
      <w:tr w:rsidR="00E40F07" w:rsidRPr="008B60A0" w14:paraId="11BEB351" w14:textId="77777777" w:rsidTr="00056F50">
        <w:trPr>
          <w:trHeight w:val="18"/>
          <w:jc w:val="center"/>
        </w:trPr>
        <w:tc>
          <w:tcPr>
            <w:tcW w:w="8607" w:type="dxa"/>
            <w:gridSpan w:val="4"/>
            <w:tcBorders>
              <w:top w:val="single" w:sz="6" w:space="0" w:color="auto"/>
              <w:left w:val="single" w:sz="6" w:space="0" w:color="auto"/>
              <w:bottom w:val="single" w:sz="6" w:space="0" w:color="auto"/>
              <w:right w:val="single" w:sz="6" w:space="0" w:color="auto"/>
            </w:tcBorders>
            <w:vAlign w:val="center"/>
          </w:tcPr>
          <w:p w14:paraId="3BC50E34"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p>
        </w:tc>
      </w:tr>
      <w:tr w:rsidR="00E40F07" w:rsidRPr="008B60A0" w14:paraId="1666F52E"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BF1D668" w14:textId="77777777" w:rsidR="00E40F07" w:rsidRPr="008B60A0" w:rsidRDefault="00E40F07" w:rsidP="00E40F07">
            <w:pPr>
              <w:spacing w:after="101" w:line="226" w:lineRule="exact"/>
              <w:jc w:val="both"/>
              <w:rPr>
                <w:rFonts w:ascii="Arial" w:eastAsia="Times New Roman" w:hAnsi="Arial" w:cs="Arial"/>
                <w:b/>
                <w:color w:val="000000"/>
                <w:sz w:val="20"/>
                <w:szCs w:val="20"/>
                <w:lang w:eastAsia="es-ES"/>
              </w:rPr>
            </w:pPr>
            <w:r w:rsidRPr="008B60A0">
              <w:rPr>
                <w:rFonts w:ascii="Arial" w:eastAsia="Times New Roman" w:hAnsi="Arial" w:cs="Arial"/>
                <w:b/>
                <w:color w:val="000000"/>
                <w:sz w:val="20"/>
                <w:szCs w:val="20"/>
                <w:lang w:eastAsia="es-ES"/>
              </w:rPr>
              <w:t>1.2.4.8</w:t>
            </w:r>
          </w:p>
        </w:tc>
        <w:tc>
          <w:tcPr>
            <w:tcW w:w="7637" w:type="dxa"/>
            <w:gridSpan w:val="3"/>
            <w:tcBorders>
              <w:top w:val="single" w:sz="6" w:space="0" w:color="auto"/>
              <w:left w:val="single" w:sz="6" w:space="0" w:color="auto"/>
              <w:bottom w:val="single" w:sz="6" w:space="0" w:color="auto"/>
              <w:right w:val="single" w:sz="6" w:space="0" w:color="auto"/>
            </w:tcBorders>
            <w:vAlign w:val="center"/>
          </w:tcPr>
          <w:p w14:paraId="67BB4585" w14:textId="77777777" w:rsidR="00E40F07" w:rsidRPr="008B60A0" w:rsidRDefault="00E40F07" w:rsidP="00E40F07">
            <w:pPr>
              <w:spacing w:after="101" w:line="226" w:lineRule="exact"/>
              <w:jc w:val="both"/>
              <w:rPr>
                <w:rFonts w:ascii="Arial" w:eastAsia="Times New Roman" w:hAnsi="Arial" w:cs="Arial"/>
                <w:color w:val="000000"/>
                <w:sz w:val="20"/>
                <w:szCs w:val="20"/>
                <w:lang w:eastAsia="es-ES"/>
              </w:rPr>
            </w:pPr>
            <w:r w:rsidRPr="008B60A0">
              <w:rPr>
                <w:rFonts w:ascii="Arial" w:eastAsia="Times New Roman" w:hAnsi="Arial" w:cs="Arial"/>
                <w:b/>
                <w:color w:val="000000"/>
                <w:sz w:val="20"/>
                <w:szCs w:val="20"/>
                <w:lang w:eastAsia="es-ES"/>
              </w:rPr>
              <w:t>Activos Biológicos</w:t>
            </w:r>
          </w:p>
        </w:tc>
      </w:tr>
      <w:tr w:rsidR="00E40F07" w:rsidRPr="008B60A0" w14:paraId="28A21E0C"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06D8B4D7"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1.2.4.8.1</w:t>
            </w:r>
          </w:p>
        </w:tc>
        <w:tc>
          <w:tcPr>
            <w:tcW w:w="5451" w:type="dxa"/>
            <w:tcBorders>
              <w:top w:val="single" w:sz="6" w:space="0" w:color="auto"/>
              <w:left w:val="single" w:sz="6" w:space="0" w:color="auto"/>
              <w:bottom w:val="single" w:sz="6" w:space="0" w:color="auto"/>
              <w:right w:val="single" w:sz="6" w:space="0" w:color="auto"/>
            </w:tcBorders>
            <w:vAlign w:val="center"/>
          </w:tcPr>
          <w:p w14:paraId="429E4863"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Bovinos</w:t>
            </w:r>
          </w:p>
        </w:tc>
        <w:tc>
          <w:tcPr>
            <w:tcW w:w="1084" w:type="dxa"/>
            <w:tcBorders>
              <w:top w:val="single" w:sz="6" w:space="0" w:color="auto"/>
              <w:left w:val="single" w:sz="6" w:space="0" w:color="auto"/>
              <w:bottom w:val="single" w:sz="6" w:space="0" w:color="auto"/>
              <w:right w:val="single" w:sz="6" w:space="0" w:color="auto"/>
            </w:tcBorders>
            <w:vAlign w:val="center"/>
          </w:tcPr>
          <w:p w14:paraId="4D4BE537"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73A5545B"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56443052"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6E6776EB"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1.2.4.8.2</w:t>
            </w:r>
          </w:p>
        </w:tc>
        <w:tc>
          <w:tcPr>
            <w:tcW w:w="5451" w:type="dxa"/>
            <w:tcBorders>
              <w:top w:val="single" w:sz="6" w:space="0" w:color="auto"/>
              <w:left w:val="single" w:sz="6" w:space="0" w:color="auto"/>
              <w:bottom w:val="single" w:sz="6" w:space="0" w:color="auto"/>
              <w:right w:val="single" w:sz="6" w:space="0" w:color="auto"/>
            </w:tcBorders>
            <w:vAlign w:val="center"/>
          </w:tcPr>
          <w:p w14:paraId="1249F6EE"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Porcinos</w:t>
            </w:r>
          </w:p>
        </w:tc>
        <w:tc>
          <w:tcPr>
            <w:tcW w:w="1084" w:type="dxa"/>
            <w:tcBorders>
              <w:top w:val="single" w:sz="6" w:space="0" w:color="auto"/>
              <w:left w:val="single" w:sz="6" w:space="0" w:color="auto"/>
              <w:bottom w:val="single" w:sz="6" w:space="0" w:color="auto"/>
              <w:right w:val="single" w:sz="6" w:space="0" w:color="auto"/>
            </w:tcBorders>
            <w:vAlign w:val="center"/>
          </w:tcPr>
          <w:p w14:paraId="3A92CF1E"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2D2096C1"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67A5947B"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10FE9B33"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1.2.4.8.3</w:t>
            </w:r>
          </w:p>
        </w:tc>
        <w:tc>
          <w:tcPr>
            <w:tcW w:w="5451" w:type="dxa"/>
            <w:tcBorders>
              <w:top w:val="single" w:sz="6" w:space="0" w:color="auto"/>
              <w:left w:val="single" w:sz="6" w:space="0" w:color="auto"/>
              <w:bottom w:val="single" w:sz="6" w:space="0" w:color="auto"/>
              <w:right w:val="single" w:sz="6" w:space="0" w:color="auto"/>
            </w:tcBorders>
            <w:vAlign w:val="center"/>
          </w:tcPr>
          <w:p w14:paraId="1294AC1A"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Aves</w:t>
            </w:r>
          </w:p>
        </w:tc>
        <w:tc>
          <w:tcPr>
            <w:tcW w:w="1084" w:type="dxa"/>
            <w:tcBorders>
              <w:top w:val="single" w:sz="6" w:space="0" w:color="auto"/>
              <w:left w:val="single" w:sz="6" w:space="0" w:color="auto"/>
              <w:bottom w:val="single" w:sz="6" w:space="0" w:color="auto"/>
              <w:right w:val="single" w:sz="6" w:space="0" w:color="auto"/>
            </w:tcBorders>
            <w:vAlign w:val="center"/>
          </w:tcPr>
          <w:p w14:paraId="6C9B1A3D"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154A8A3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9DCF135"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63E227A"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1.2.4.8.4</w:t>
            </w:r>
          </w:p>
        </w:tc>
        <w:tc>
          <w:tcPr>
            <w:tcW w:w="5451" w:type="dxa"/>
            <w:tcBorders>
              <w:top w:val="single" w:sz="6" w:space="0" w:color="auto"/>
              <w:left w:val="single" w:sz="6" w:space="0" w:color="auto"/>
              <w:bottom w:val="single" w:sz="6" w:space="0" w:color="auto"/>
              <w:right w:val="single" w:sz="6" w:space="0" w:color="auto"/>
            </w:tcBorders>
            <w:vAlign w:val="center"/>
          </w:tcPr>
          <w:p w14:paraId="28BD7C76"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Ovinos y Caprinos</w:t>
            </w:r>
          </w:p>
        </w:tc>
        <w:tc>
          <w:tcPr>
            <w:tcW w:w="1084" w:type="dxa"/>
            <w:tcBorders>
              <w:top w:val="single" w:sz="6" w:space="0" w:color="auto"/>
              <w:left w:val="single" w:sz="6" w:space="0" w:color="auto"/>
              <w:bottom w:val="single" w:sz="6" w:space="0" w:color="auto"/>
              <w:right w:val="single" w:sz="6" w:space="0" w:color="auto"/>
            </w:tcBorders>
            <w:vAlign w:val="center"/>
          </w:tcPr>
          <w:p w14:paraId="085C820E"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5FF5F5A0"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73F9599A"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2C1E88A6"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lastRenderedPageBreak/>
              <w:t>1.2.4.8.5</w:t>
            </w:r>
          </w:p>
        </w:tc>
        <w:tc>
          <w:tcPr>
            <w:tcW w:w="5451" w:type="dxa"/>
            <w:tcBorders>
              <w:top w:val="single" w:sz="6" w:space="0" w:color="auto"/>
              <w:left w:val="single" w:sz="6" w:space="0" w:color="auto"/>
              <w:bottom w:val="single" w:sz="6" w:space="0" w:color="auto"/>
              <w:right w:val="single" w:sz="6" w:space="0" w:color="auto"/>
            </w:tcBorders>
            <w:vAlign w:val="center"/>
          </w:tcPr>
          <w:p w14:paraId="2A6D0EAA"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Peces y Acuicultura</w:t>
            </w:r>
          </w:p>
        </w:tc>
        <w:tc>
          <w:tcPr>
            <w:tcW w:w="1084" w:type="dxa"/>
            <w:tcBorders>
              <w:top w:val="single" w:sz="6" w:space="0" w:color="auto"/>
              <w:left w:val="single" w:sz="6" w:space="0" w:color="auto"/>
              <w:bottom w:val="single" w:sz="6" w:space="0" w:color="auto"/>
              <w:right w:val="single" w:sz="6" w:space="0" w:color="auto"/>
            </w:tcBorders>
            <w:vAlign w:val="center"/>
          </w:tcPr>
          <w:p w14:paraId="34D858BD"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6AD1215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504C6276"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3FEF55F7" w14:textId="7D8A1A15" w:rsidR="00E40F07" w:rsidRPr="008B60A0" w:rsidRDefault="00E40F07" w:rsidP="00E40F07">
            <w:pPr>
              <w:spacing w:after="101" w:line="226" w:lineRule="exact"/>
              <w:jc w:val="both"/>
              <w:rPr>
                <w:rFonts w:ascii="Arial" w:eastAsia="Times New Roman" w:hAnsi="Arial" w:cs="Arial"/>
                <w:sz w:val="20"/>
                <w:szCs w:val="20"/>
                <w:lang w:eastAsia="es-ES"/>
              </w:rPr>
            </w:pPr>
          </w:p>
        </w:tc>
        <w:tc>
          <w:tcPr>
            <w:tcW w:w="5451" w:type="dxa"/>
            <w:tcBorders>
              <w:top w:val="single" w:sz="6" w:space="0" w:color="auto"/>
              <w:left w:val="single" w:sz="6" w:space="0" w:color="auto"/>
              <w:bottom w:val="single" w:sz="6" w:space="0" w:color="auto"/>
              <w:right w:val="single" w:sz="6" w:space="0" w:color="auto"/>
            </w:tcBorders>
            <w:vAlign w:val="center"/>
          </w:tcPr>
          <w:p w14:paraId="5BC1C9A8" w14:textId="4C3738C7" w:rsidR="00E40F07" w:rsidRPr="008B60A0" w:rsidRDefault="00E40F07" w:rsidP="00E40F07">
            <w:pPr>
              <w:spacing w:after="101" w:line="226" w:lineRule="exact"/>
              <w:jc w:val="both"/>
              <w:rPr>
                <w:rFonts w:ascii="Arial" w:eastAsia="Times New Roman" w:hAnsi="Arial" w:cs="Arial"/>
                <w:sz w:val="20"/>
                <w:szCs w:val="20"/>
                <w:lang w:eastAsia="es-ES"/>
              </w:rPr>
            </w:pPr>
          </w:p>
        </w:tc>
        <w:tc>
          <w:tcPr>
            <w:tcW w:w="1084" w:type="dxa"/>
            <w:tcBorders>
              <w:top w:val="single" w:sz="6" w:space="0" w:color="auto"/>
              <w:left w:val="single" w:sz="6" w:space="0" w:color="auto"/>
              <w:bottom w:val="single" w:sz="6" w:space="0" w:color="auto"/>
              <w:right w:val="single" w:sz="6" w:space="0" w:color="auto"/>
            </w:tcBorders>
            <w:vAlign w:val="center"/>
          </w:tcPr>
          <w:p w14:paraId="34622592" w14:textId="1A4E62F6" w:rsidR="00E40F07" w:rsidRPr="008B60A0" w:rsidRDefault="00E40F07" w:rsidP="00E40F07">
            <w:pPr>
              <w:spacing w:after="101" w:line="226" w:lineRule="exact"/>
              <w:jc w:val="center"/>
              <w:rPr>
                <w:rFonts w:ascii="Arial" w:eastAsia="Times New Roman" w:hAnsi="Arial" w:cs="Arial"/>
                <w:color w:val="000000"/>
                <w:sz w:val="20"/>
                <w:szCs w:val="20"/>
                <w:lang w:eastAsia="es-ES"/>
              </w:rPr>
            </w:pPr>
          </w:p>
        </w:tc>
        <w:tc>
          <w:tcPr>
            <w:tcW w:w="1102" w:type="dxa"/>
            <w:tcBorders>
              <w:top w:val="single" w:sz="6" w:space="0" w:color="auto"/>
              <w:left w:val="single" w:sz="6" w:space="0" w:color="auto"/>
              <w:bottom w:val="single" w:sz="6" w:space="0" w:color="auto"/>
              <w:right w:val="single" w:sz="6" w:space="0" w:color="auto"/>
            </w:tcBorders>
            <w:vAlign w:val="center"/>
          </w:tcPr>
          <w:p w14:paraId="34482F53" w14:textId="1FC9C319" w:rsidR="00E40F07" w:rsidRPr="008B60A0" w:rsidRDefault="00E40F07" w:rsidP="00E40F07">
            <w:pPr>
              <w:spacing w:after="101" w:line="226" w:lineRule="exact"/>
              <w:jc w:val="center"/>
              <w:rPr>
                <w:rFonts w:ascii="Arial" w:eastAsia="Times New Roman" w:hAnsi="Arial" w:cs="Arial"/>
                <w:color w:val="000000"/>
                <w:sz w:val="20"/>
                <w:szCs w:val="20"/>
                <w:lang w:eastAsia="es-ES"/>
              </w:rPr>
            </w:pPr>
          </w:p>
        </w:tc>
      </w:tr>
      <w:tr w:rsidR="00E40F07" w:rsidRPr="008B60A0" w14:paraId="2025A853"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1D6A2482"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1.2.4.8.7</w:t>
            </w:r>
          </w:p>
        </w:tc>
        <w:tc>
          <w:tcPr>
            <w:tcW w:w="5451" w:type="dxa"/>
            <w:tcBorders>
              <w:top w:val="single" w:sz="6" w:space="0" w:color="auto"/>
              <w:left w:val="single" w:sz="6" w:space="0" w:color="auto"/>
              <w:bottom w:val="single" w:sz="6" w:space="0" w:color="auto"/>
              <w:right w:val="single" w:sz="6" w:space="0" w:color="auto"/>
            </w:tcBorders>
            <w:vAlign w:val="center"/>
          </w:tcPr>
          <w:p w14:paraId="0C074853"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Especies Menores y de Zoológico</w:t>
            </w:r>
          </w:p>
        </w:tc>
        <w:tc>
          <w:tcPr>
            <w:tcW w:w="1084" w:type="dxa"/>
            <w:tcBorders>
              <w:top w:val="single" w:sz="6" w:space="0" w:color="auto"/>
              <w:left w:val="single" w:sz="6" w:space="0" w:color="auto"/>
              <w:bottom w:val="single" w:sz="6" w:space="0" w:color="auto"/>
              <w:right w:val="single" w:sz="6" w:space="0" w:color="auto"/>
            </w:tcBorders>
            <w:vAlign w:val="center"/>
          </w:tcPr>
          <w:p w14:paraId="0E6E5B5E"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3AB3D601"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3EAEEA77"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FB74853"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 xml:space="preserve">1.2.4.8.8 </w:t>
            </w:r>
          </w:p>
        </w:tc>
        <w:tc>
          <w:tcPr>
            <w:tcW w:w="5451" w:type="dxa"/>
            <w:tcBorders>
              <w:top w:val="single" w:sz="6" w:space="0" w:color="auto"/>
              <w:left w:val="single" w:sz="6" w:space="0" w:color="auto"/>
              <w:bottom w:val="single" w:sz="6" w:space="0" w:color="auto"/>
              <w:right w:val="single" w:sz="6" w:space="0" w:color="auto"/>
            </w:tcBorders>
            <w:vAlign w:val="center"/>
          </w:tcPr>
          <w:p w14:paraId="155E7FA2" w14:textId="56830BD9" w:rsidR="00E40F07" w:rsidRPr="008B60A0" w:rsidRDefault="004B27AE"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Árboles</w:t>
            </w:r>
            <w:r w:rsidR="00E40F07" w:rsidRPr="008B60A0">
              <w:rPr>
                <w:rFonts w:ascii="Arial" w:eastAsia="Times New Roman" w:hAnsi="Arial" w:cs="Arial"/>
                <w:sz w:val="20"/>
                <w:szCs w:val="20"/>
                <w:lang w:eastAsia="es-ES"/>
              </w:rPr>
              <w:t xml:space="preserve"> y Plantas</w:t>
            </w:r>
          </w:p>
        </w:tc>
        <w:tc>
          <w:tcPr>
            <w:tcW w:w="1084" w:type="dxa"/>
            <w:tcBorders>
              <w:top w:val="single" w:sz="6" w:space="0" w:color="auto"/>
              <w:left w:val="single" w:sz="6" w:space="0" w:color="auto"/>
              <w:bottom w:val="single" w:sz="6" w:space="0" w:color="auto"/>
              <w:right w:val="single" w:sz="6" w:space="0" w:color="auto"/>
            </w:tcBorders>
            <w:vAlign w:val="center"/>
          </w:tcPr>
          <w:p w14:paraId="65531768"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3FB5DB68"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r w:rsidR="00E40F07" w:rsidRPr="008B60A0" w14:paraId="43FB043E" w14:textId="77777777" w:rsidTr="00056F50">
        <w:trPr>
          <w:trHeight w:val="18"/>
          <w:jc w:val="center"/>
        </w:trPr>
        <w:tc>
          <w:tcPr>
            <w:tcW w:w="970" w:type="dxa"/>
            <w:tcBorders>
              <w:top w:val="single" w:sz="6" w:space="0" w:color="auto"/>
              <w:left w:val="single" w:sz="6" w:space="0" w:color="auto"/>
              <w:bottom w:val="single" w:sz="6" w:space="0" w:color="auto"/>
              <w:right w:val="single" w:sz="6" w:space="0" w:color="auto"/>
            </w:tcBorders>
            <w:vAlign w:val="center"/>
          </w:tcPr>
          <w:p w14:paraId="5765AE39"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1.2.4.8.9</w:t>
            </w:r>
          </w:p>
        </w:tc>
        <w:tc>
          <w:tcPr>
            <w:tcW w:w="5451" w:type="dxa"/>
            <w:tcBorders>
              <w:top w:val="single" w:sz="6" w:space="0" w:color="auto"/>
              <w:left w:val="single" w:sz="6" w:space="0" w:color="auto"/>
              <w:bottom w:val="single" w:sz="6" w:space="0" w:color="auto"/>
              <w:right w:val="single" w:sz="6" w:space="0" w:color="auto"/>
            </w:tcBorders>
            <w:vAlign w:val="center"/>
          </w:tcPr>
          <w:p w14:paraId="72D9961F" w14:textId="77777777" w:rsidR="00E40F07" w:rsidRPr="008B60A0" w:rsidRDefault="00E40F07" w:rsidP="00E40F07">
            <w:pPr>
              <w:spacing w:after="101" w:line="226" w:lineRule="exact"/>
              <w:jc w:val="both"/>
              <w:rPr>
                <w:rFonts w:ascii="Arial" w:eastAsia="Times New Roman" w:hAnsi="Arial" w:cs="Arial"/>
                <w:sz w:val="20"/>
                <w:szCs w:val="20"/>
                <w:lang w:eastAsia="es-ES"/>
              </w:rPr>
            </w:pPr>
            <w:r w:rsidRPr="008B60A0">
              <w:rPr>
                <w:rFonts w:ascii="Arial" w:eastAsia="Times New Roman" w:hAnsi="Arial" w:cs="Arial"/>
                <w:sz w:val="20"/>
                <w:szCs w:val="20"/>
                <w:lang w:eastAsia="es-ES"/>
              </w:rPr>
              <w:t>Otros Activos Biológicos</w:t>
            </w:r>
          </w:p>
        </w:tc>
        <w:tc>
          <w:tcPr>
            <w:tcW w:w="1084" w:type="dxa"/>
            <w:tcBorders>
              <w:top w:val="single" w:sz="6" w:space="0" w:color="auto"/>
              <w:left w:val="single" w:sz="6" w:space="0" w:color="auto"/>
              <w:bottom w:val="single" w:sz="6" w:space="0" w:color="auto"/>
              <w:right w:val="single" w:sz="6" w:space="0" w:color="auto"/>
            </w:tcBorders>
            <w:vAlign w:val="center"/>
          </w:tcPr>
          <w:p w14:paraId="2061262A"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5</w:t>
            </w:r>
          </w:p>
        </w:tc>
        <w:tc>
          <w:tcPr>
            <w:tcW w:w="1102" w:type="dxa"/>
            <w:tcBorders>
              <w:top w:val="single" w:sz="6" w:space="0" w:color="auto"/>
              <w:left w:val="single" w:sz="6" w:space="0" w:color="auto"/>
              <w:bottom w:val="single" w:sz="6" w:space="0" w:color="auto"/>
              <w:right w:val="single" w:sz="6" w:space="0" w:color="auto"/>
            </w:tcBorders>
            <w:vAlign w:val="center"/>
          </w:tcPr>
          <w:p w14:paraId="4A01D952" w14:textId="77777777" w:rsidR="00E40F07" w:rsidRPr="008B60A0" w:rsidRDefault="00E40F07" w:rsidP="00E40F07">
            <w:pPr>
              <w:spacing w:after="101" w:line="226" w:lineRule="exact"/>
              <w:jc w:val="center"/>
              <w:rPr>
                <w:rFonts w:ascii="Arial" w:eastAsia="Times New Roman" w:hAnsi="Arial" w:cs="Arial"/>
                <w:color w:val="000000"/>
                <w:sz w:val="20"/>
                <w:szCs w:val="20"/>
                <w:lang w:eastAsia="es-ES"/>
              </w:rPr>
            </w:pPr>
            <w:r w:rsidRPr="008B60A0">
              <w:rPr>
                <w:rFonts w:ascii="Arial" w:eastAsia="Times New Roman" w:hAnsi="Arial" w:cs="Arial"/>
                <w:color w:val="000000"/>
                <w:sz w:val="20"/>
                <w:szCs w:val="20"/>
                <w:lang w:eastAsia="es-ES"/>
              </w:rPr>
              <w:t>20</w:t>
            </w:r>
          </w:p>
        </w:tc>
      </w:tr>
    </w:tbl>
    <w:p w14:paraId="5D7DC741" w14:textId="77777777" w:rsidR="00AB72DB" w:rsidRDefault="00AB72DB" w:rsidP="00616859">
      <w:pPr>
        <w:jc w:val="both"/>
        <w:rPr>
          <w:rFonts w:ascii="Arial" w:hAnsi="Arial" w:cs="Arial"/>
          <w:b/>
          <w:sz w:val="20"/>
          <w:szCs w:val="20"/>
          <w:u w:val="single"/>
        </w:rPr>
      </w:pPr>
    </w:p>
    <w:p w14:paraId="79F18321" w14:textId="75ABD65B" w:rsidR="00056F50" w:rsidRDefault="00056F50" w:rsidP="00616859">
      <w:pPr>
        <w:jc w:val="both"/>
        <w:rPr>
          <w:rFonts w:ascii="Arial" w:hAnsi="Arial" w:cs="Arial"/>
          <w:b/>
          <w:sz w:val="20"/>
          <w:szCs w:val="20"/>
          <w:u w:val="single"/>
        </w:rPr>
      </w:pPr>
    </w:p>
    <w:p w14:paraId="0FC55AE5" w14:textId="1C81D1A6" w:rsidR="00F93A86" w:rsidRPr="00056F50" w:rsidRDefault="00056F50" w:rsidP="00616859">
      <w:pPr>
        <w:jc w:val="both"/>
        <w:rPr>
          <w:rFonts w:ascii="Arial" w:hAnsi="Arial" w:cs="Arial"/>
          <w:b/>
          <w:sz w:val="20"/>
          <w:szCs w:val="20"/>
        </w:rPr>
      </w:pPr>
      <w:r w:rsidRPr="00056F50">
        <w:rPr>
          <w:rFonts w:ascii="Arial" w:hAnsi="Arial" w:cs="Arial"/>
          <w:b/>
          <w:sz w:val="20"/>
          <w:szCs w:val="20"/>
        </w:rPr>
        <w:t>CAMBIOS EN EL PORCENTAJE DE DEPRECIACIÓN O VALOR RESIDUAL DE LOS ACTIVOS</w:t>
      </w:r>
    </w:p>
    <w:p w14:paraId="564DA377" w14:textId="08C3F53D" w:rsidR="00F93A86" w:rsidRDefault="00F93A86" w:rsidP="00F93A86">
      <w:pPr>
        <w:jc w:val="both"/>
        <w:rPr>
          <w:rFonts w:ascii="Arial" w:hAnsi="Arial" w:cs="Arial"/>
          <w:sz w:val="20"/>
          <w:szCs w:val="20"/>
        </w:rPr>
      </w:pPr>
      <w:r>
        <w:rPr>
          <w:rFonts w:ascii="Arial" w:hAnsi="Arial" w:cs="Arial"/>
          <w:sz w:val="20"/>
          <w:szCs w:val="20"/>
        </w:rPr>
        <w:t xml:space="preserve">El Municipio actualmente no </w:t>
      </w:r>
      <w:r w:rsidR="0051762B">
        <w:rPr>
          <w:rFonts w:ascii="Arial" w:hAnsi="Arial" w:cs="Arial"/>
          <w:sz w:val="20"/>
          <w:szCs w:val="20"/>
        </w:rPr>
        <w:t>realizó</w:t>
      </w:r>
      <w:r>
        <w:rPr>
          <w:rFonts w:ascii="Arial" w:hAnsi="Arial" w:cs="Arial"/>
          <w:sz w:val="20"/>
          <w:szCs w:val="20"/>
        </w:rPr>
        <w:t xml:space="preserve"> ningún cambio en el porcentaje de </w:t>
      </w:r>
      <w:r w:rsidR="0051762B" w:rsidRPr="0051762B">
        <w:rPr>
          <w:rFonts w:ascii="Arial" w:hAnsi="Arial" w:cs="Arial"/>
          <w:sz w:val="20"/>
          <w:szCs w:val="20"/>
        </w:rPr>
        <w:t>depreciación o valor residual de los activos</w:t>
      </w:r>
      <w:r>
        <w:rPr>
          <w:rFonts w:ascii="Arial" w:hAnsi="Arial" w:cs="Arial"/>
          <w:sz w:val="20"/>
          <w:szCs w:val="20"/>
        </w:rPr>
        <w:t xml:space="preserve"> se apegará a las normas emitidas por el Consejo Nacional de Armonización Contable (CONAC)</w:t>
      </w:r>
      <w:r w:rsidR="0051762B">
        <w:rPr>
          <w:rFonts w:ascii="Arial" w:hAnsi="Arial" w:cs="Arial"/>
          <w:sz w:val="20"/>
          <w:szCs w:val="20"/>
        </w:rPr>
        <w:t>.</w:t>
      </w:r>
    </w:p>
    <w:p w14:paraId="379623D4" w14:textId="162D7279" w:rsidR="0051762B" w:rsidRPr="00056F50" w:rsidRDefault="00056F50" w:rsidP="00F93A86">
      <w:pPr>
        <w:jc w:val="both"/>
        <w:rPr>
          <w:rFonts w:ascii="Arial" w:hAnsi="Arial" w:cs="Arial"/>
          <w:sz w:val="20"/>
          <w:szCs w:val="20"/>
        </w:rPr>
      </w:pPr>
      <w:r w:rsidRPr="00056F50">
        <w:rPr>
          <w:rFonts w:ascii="Arial" w:hAnsi="Arial" w:cs="Arial"/>
          <w:b/>
          <w:sz w:val="20"/>
          <w:szCs w:val="20"/>
        </w:rPr>
        <w:t>IMPORTE DE LOS GASTOS CAPITALIZADOS EN EL EJERCICIO, TANTO FINANCIEROS COMO DE INVESTIGACIÓN Y DESARROLLO</w:t>
      </w:r>
    </w:p>
    <w:p w14:paraId="3FFAB530" w14:textId="3F8B0E87" w:rsidR="0051762B" w:rsidRDefault="0051762B" w:rsidP="0051762B">
      <w:pPr>
        <w:jc w:val="both"/>
        <w:rPr>
          <w:rFonts w:ascii="Arial" w:hAnsi="Arial" w:cs="Arial"/>
          <w:sz w:val="20"/>
          <w:szCs w:val="20"/>
        </w:rPr>
      </w:pPr>
      <w:r>
        <w:rPr>
          <w:rFonts w:ascii="Arial" w:hAnsi="Arial" w:cs="Arial"/>
          <w:sz w:val="20"/>
          <w:szCs w:val="20"/>
        </w:rPr>
        <w:t xml:space="preserve">El Municipio </w:t>
      </w:r>
      <w:r w:rsidR="008638FD">
        <w:rPr>
          <w:rFonts w:ascii="Arial" w:hAnsi="Arial" w:cs="Arial"/>
          <w:sz w:val="20"/>
          <w:szCs w:val="20"/>
        </w:rPr>
        <w:t>no ha realizado registros de capitalización en el ejercicio, tanto financieros como de investigación y desarrollo.</w:t>
      </w:r>
    </w:p>
    <w:p w14:paraId="78D0EAB3" w14:textId="6AC9E9D4" w:rsidR="0051762B" w:rsidRPr="003A79DA" w:rsidRDefault="003A79DA" w:rsidP="00F93A86">
      <w:pPr>
        <w:jc w:val="both"/>
        <w:rPr>
          <w:rFonts w:ascii="Arial" w:hAnsi="Arial" w:cs="Arial"/>
          <w:b/>
          <w:sz w:val="20"/>
          <w:szCs w:val="20"/>
        </w:rPr>
      </w:pPr>
      <w:r w:rsidRPr="003A79DA">
        <w:rPr>
          <w:rFonts w:ascii="Arial" w:hAnsi="Arial" w:cs="Arial"/>
          <w:b/>
          <w:sz w:val="20"/>
          <w:szCs w:val="20"/>
        </w:rPr>
        <w:t>RIESGOS POR TIPO DE CAMBIO O TIPO DE INTERÉS DE LAS INVERSIONES FINANCIERAS</w:t>
      </w:r>
    </w:p>
    <w:p w14:paraId="7B53B02E" w14:textId="75F4F22C" w:rsidR="00F93A86" w:rsidRDefault="008638FD" w:rsidP="00616859">
      <w:pPr>
        <w:jc w:val="both"/>
        <w:rPr>
          <w:rFonts w:ascii="Arial" w:hAnsi="Arial" w:cs="Arial"/>
          <w:sz w:val="20"/>
          <w:szCs w:val="20"/>
        </w:rPr>
      </w:pPr>
      <w:r w:rsidRPr="008638FD">
        <w:rPr>
          <w:rFonts w:ascii="Arial" w:hAnsi="Arial" w:cs="Arial"/>
          <w:sz w:val="20"/>
          <w:szCs w:val="20"/>
        </w:rPr>
        <w:t xml:space="preserve">El Municipio no ha realizado inversiones financieras, </w:t>
      </w:r>
      <w:r>
        <w:rPr>
          <w:rFonts w:ascii="Arial" w:hAnsi="Arial" w:cs="Arial"/>
          <w:sz w:val="20"/>
          <w:szCs w:val="20"/>
        </w:rPr>
        <w:t>consecuentemente no existe riesgos por tipo de cambio o tipo de interés</w:t>
      </w:r>
      <w:r w:rsidRPr="008638FD">
        <w:rPr>
          <w:rFonts w:ascii="Arial" w:hAnsi="Arial" w:cs="Arial"/>
          <w:sz w:val="20"/>
          <w:szCs w:val="20"/>
        </w:rPr>
        <w:t>.</w:t>
      </w:r>
    </w:p>
    <w:p w14:paraId="5A19CDD0" w14:textId="3DF6F155" w:rsidR="008638FD" w:rsidRPr="003A79DA" w:rsidRDefault="003A79DA" w:rsidP="00616859">
      <w:pPr>
        <w:jc w:val="both"/>
        <w:rPr>
          <w:rFonts w:ascii="Arial" w:hAnsi="Arial" w:cs="Arial"/>
          <w:sz w:val="20"/>
          <w:szCs w:val="20"/>
        </w:rPr>
      </w:pPr>
      <w:r w:rsidRPr="003A79DA">
        <w:rPr>
          <w:rFonts w:ascii="Arial" w:hAnsi="Arial" w:cs="Arial"/>
          <w:b/>
          <w:sz w:val="20"/>
          <w:szCs w:val="20"/>
        </w:rPr>
        <w:t>VALOR ACTIVADO EN EL EJERCICIO DE LOS BIENES CONSTRUIDOS POR LA ENTIDAD</w:t>
      </w:r>
    </w:p>
    <w:p w14:paraId="02E5642C" w14:textId="3279F05C" w:rsidR="004104EF" w:rsidRDefault="004104EF" w:rsidP="004104EF">
      <w:pPr>
        <w:jc w:val="both"/>
        <w:rPr>
          <w:rFonts w:ascii="Arial" w:hAnsi="Arial" w:cs="Arial"/>
          <w:sz w:val="20"/>
          <w:szCs w:val="20"/>
        </w:rPr>
      </w:pPr>
      <w:r w:rsidRPr="008638FD">
        <w:rPr>
          <w:rFonts w:ascii="Arial" w:hAnsi="Arial" w:cs="Arial"/>
          <w:sz w:val="20"/>
          <w:szCs w:val="20"/>
        </w:rPr>
        <w:t xml:space="preserve">El Municipio no ha realizado </w:t>
      </w:r>
      <w:r>
        <w:rPr>
          <w:rFonts w:ascii="Arial" w:hAnsi="Arial" w:cs="Arial"/>
          <w:sz w:val="20"/>
          <w:szCs w:val="20"/>
        </w:rPr>
        <w:t>registro de valor activado en el ejercicio de los bienes construidos por la entidad debido a que el municipio no ha construido bienes.</w:t>
      </w:r>
    </w:p>
    <w:p w14:paraId="168EA415" w14:textId="1DABF7CF" w:rsidR="004104EF" w:rsidRPr="003A79DA" w:rsidRDefault="003A79DA" w:rsidP="00616859">
      <w:pPr>
        <w:jc w:val="both"/>
        <w:rPr>
          <w:rFonts w:ascii="Arial" w:hAnsi="Arial" w:cs="Arial"/>
          <w:sz w:val="20"/>
          <w:szCs w:val="20"/>
        </w:rPr>
      </w:pPr>
      <w:r w:rsidRPr="003A79DA">
        <w:rPr>
          <w:rFonts w:ascii="Arial" w:hAnsi="Arial" w:cs="Arial"/>
          <w:b/>
          <w:sz w:val="20"/>
          <w:szCs w:val="20"/>
        </w:rPr>
        <w:t>OTRAS CIRCUNSTANCIAS DE CARÁCTER SIGNIFICATIVO QUE AFECTEN EL ACTIVO, TALES COMO BIENES EN GARANTÍA, SEÑALADOS EN EMBARGOS, LITIGIOS, TÍTULOS DE INVERSIONES ENTREGADOS EN GARANTÍAS, BAJA SIGNIFICATIVA DEL VALOR DE INVERSIONES FINANCIERAS, ETC</w:t>
      </w:r>
    </w:p>
    <w:p w14:paraId="4B8B20A8" w14:textId="4708811F" w:rsidR="004104EF" w:rsidRPr="004104EF" w:rsidRDefault="008F0A6E" w:rsidP="00616859">
      <w:pPr>
        <w:jc w:val="both"/>
        <w:rPr>
          <w:rFonts w:ascii="Arial" w:hAnsi="Arial" w:cs="Arial"/>
          <w:sz w:val="20"/>
          <w:szCs w:val="20"/>
        </w:rPr>
      </w:pPr>
      <w:r>
        <w:rPr>
          <w:rFonts w:ascii="Arial" w:hAnsi="Arial" w:cs="Arial"/>
          <w:sz w:val="20"/>
          <w:szCs w:val="20"/>
        </w:rPr>
        <w:t xml:space="preserve">El municipio no tiene </w:t>
      </w:r>
      <w:r w:rsidR="00385F7C">
        <w:rPr>
          <w:rFonts w:ascii="Arial" w:hAnsi="Arial" w:cs="Arial"/>
          <w:sz w:val="20"/>
          <w:szCs w:val="20"/>
        </w:rPr>
        <w:t>o</w:t>
      </w:r>
      <w:r w:rsidRPr="008F0A6E">
        <w:rPr>
          <w:rFonts w:ascii="Arial" w:hAnsi="Arial" w:cs="Arial"/>
          <w:sz w:val="20"/>
          <w:szCs w:val="20"/>
        </w:rPr>
        <w:t>tras circunstancias de carácter significativo que afecten el activo, tales como bienes en garantía, señalados en embargos, litigios, títulos de inversiones entregados en garantías, baja significativa del valor de inversiones financieras, etc.</w:t>
      </w:r>
      <w:r w:rsidR="008E1493">
        <w:rPr>
          <w:rFonts w:ascii="Arial" w:hAnsi="Arial" w:cs="Arial"/>
          <w:sz w:val="20"/>
          <w:szCs w:val="20"/>
        </w:rPr>
        <w:t xml:space="preserve"> </w:t>
      </w:r>
    </w:p>
    <w:p w14:paraId="74DE009F" w14:textId="1C5CCC28" w:rsidR="00385F7C" w:rsidRPr="003A79DA" w:rsidRDefault="003A79DA" w:rsidP="00616859">
      <w:pPr>
        <w:jc w:val="both"/>
        <w:rPr>
          <w:rFonts w:ascii="Arial" w:hAnsi="Arial" w:cs="Arial"/>
          <w:b/>
          <w:sz w:val="20"/>
          <w:szCs w:val="20"/>
        </w:rPr>
      </w:pPr>
      <w:r w:rsidRPr="003A79DA">
        <w:rPr>
          <w:rFonts w:ascii="Arial" w:hAnsi="Arial" w:cs="Arial"/>
          <w:b/>
          <w:sz w:val="20"/>
          <w:szCs w:val="20"/>
        </w:rPr>
        <w:t>DESMANTELAMIENTO DE ACTIVOS, PROCEDIMIENTOS, IMPLICACIONES, EFECTOS CONTABLES.</w:t>
      </w:r>
    </w:p>
    <w:p w14:paraId="1B264D6B" w14:textId="1EAA2D56" w:rsidR="00385F7C" w:rsidRDefault="00385F7C" w:rsidP="00616859">
      <w:pPr>
        <w:jc w:val="both"/>
        <w:rPr>
          <w:rFonts w:ascii="Arial" w:hAnsi="Arial" w:cs="Arial"/>
          <w:sz w:val="20"/>
          <w:szCs w:val="20"/>
        </w:rPr>
      </w:pPr>
      <w:r w:rsidRPr="00385F7C">
        <w:rPr>
          <w:rFonts w:ascii="Arial" w:hAnsi="Arial" w:cs="Arial"/>
          <w:sz w:val="20"/>
          <w:szCs w:val="20"/>
        </w:rPr>
        <w:t>El municipio</w:t>
      </w:r>
      <w:r>
        <w:rPr>
          <w:rFonts w:ascii="Arial" w:hAnsi="Arial" w:cs="Arial"/>
          <w:sz w:val="20"/>
          <w:szCs w:val="20"/>
        </w:rPr>
        <w:t xml:space="preserve"> no tiene efectos contables sobre el desmantelamiento de a</w:t>
      </w:r>
      <w:r w:rsidRPr="00385F7C">
        <w:rPr>
          <w:rFonts w:ascii="Arial" w:hAnsi="Arial" w:cs="Arial"/>
          <w:sz w:val="20"/>
          <w:szCs w:val="20"/>
        </w:rPr>
        <w:t>ctivos, procedimientos, implicaciones</w:t>
      </w:r>
      <w:r>
        <w:rPr>
          <w:rFonts w:ascii="Arial" w:hAnsi="Arial" w:cs="Arial"/>
          <w:sz w:val="20"/>
          <w:szCs w:val="20"/>
        </w:rPr>
        <w:t>.</w:t>
      </w:r>
    </w:p>
    <w:p w14:paraId="019A0B98" w14:textId="7CCCE5C8" w:rsidR="00F63286" w:rsidRPr="003A79DA" w:rsidRDefault="003A79DA" w:rsidP="00616859">
      <w:pPr>
        <w:jc w:val="both"/>
        <w:rPr>
          <w:rFonts w:ascii="Arial" w:hAnsi="Arial" w:cs="Arial"/>
          <w:sz w:val="20"/>
          <w:szCs w:val="20"/>
        </w:rPr>
      </w:pPr>
      <w:r w:rsidRPr="003A79DA">
        <w:rPr>
          <w:rFonts w:ascii="Arial" w:hAnsi="Arial" w:cs="Arial"/>
          <w:b/>
          <w:sz w:val="20"/>
          <w:szCs w:val="20"/>
        </w:rPr>
        <w:t>ADMINISTRACIÓN DE ACTIVOS; PLANEACIÓN CON EL OBJETIVO DE QUE EL ENTE LOS UTILICE DE MANERA MÁS EFECTIVA</w:t>
      </w:r>
    </w:p>
    <w:p w14:paraId="05455E29" w14:textId="6AE9F399" w:rsidR="00F63286" w:rsidRDefault="00F63286" w:rsidP="00616859">
      <w:pPr>
        <w:jc w:val="both"/>
        <w:rPr>
          <w:rFonts w:ascii="Arial" w:hAnsi="Arial" w:cs="Arial"/>
          <w:sz w:val="20"/>
          <w:szCs w:val="20"/>
        </w:rPr>
      </w:pPr>
      <w:r>
        <w:rPr>
          <w:rFonts w:ascii="Arial" w:hAnsi="Arial" w:cs="Arial"/>
          <w:sz w:val="20"/>
          <w:szCs w:val="20"/>
        </w:rPr>
        <w:lastRenderedPageBreak/>
        <w:t>El Municipio tiene la ejecución presupuestaria en observancia al plan de desarrollo municipal.</w:t>
      </w:r>
    </w:p>
    <w:p w14:paraId="2C332234" w14:textId="2E992279" w:rsidR="00F4083D" w:rsidRPr="003A79DA" w:rsidRDefault="003A79DA" w:rsidP="00616859">
      <w:pPr>
        <w:jc w:val="both"/>
        <w:rPr>
          <w:rFonts w:ascii="Arial" w:hAnsi="Arial" w:cs="Arial"/>
          <w:b/>
          <w:sz w:val="20"/>
          <w:szCs w:val="20"/>
        </w:rPr>
      </w:pPr>
      <w:r w:rsidRPr="003A79DA">
        <w:rPr>
          <w:rFonts w:ascii="Arial" w:hAnsi="Arial" w:cs="Arial"/>
          <w:b/>
          <w:sz w:val="20"/>
          <w:szCs w:val="20"/>
        </w:rPr>
        <w:t>ADICIONALMENTE, SE DEBEN INCLUIR LAS EXPLICACIONES DE LAS PRINCIPALES VARIACIONES EN EL ACTIVO, EN CUADROS COMPARATIVOS</w:t>
      </w:r>
    </w:p>
    <w:p w14:paraId="3C052614" w14:textId="59A04015" w:rsidR="00335799" w:rsidRDefault="00335799" w:rsidP="00616859">
      <w:pPr>
        <w:jc w:val="both"/>
        <w:rPr>
          <w:rFonts w:ascii="Arial" w:hAnsi="Arial" w:cs="Arial"/>
          <w:b/>
          <w:sz w:val="20"/>
          <w:szCs w:val="20"/>
          <w:u w:val="single"/>
        </w:rPr>
      </w:pPr>
      <w:r>
        <w:rPr>
          <w:rFonts w:ascii="Arial" w:hAnsi="Arial" w:cs="Arial"/>
          <w:sz w:val="20"/>
          <w:szCs w:val="20"/>
        </w:rPr>
        <w:t>Adicionalmente, se deben incluyen</w:t>
      </w:r>
      <w:r w:rsidRPr="00335799">
        <w:rPr>
          <w:rFonts w:ascii="Arial" w:hAnsi="Arial" w:cs="Arial"/>
          <w:sz w:val="20"/>
          <w:szCs w:val="20"/>
        </w:rPr>
        <w:t xml:space="preserve"> las explicaciones de las principales variaciones en el activo, en cuadros comparativos.</w:t>
      </w:r>
    </w:p>
    <w:tbl>
      <w:tblPr>
        <w:tblStyle w:val="Tablaconcuadrcula"/>
        <w:tblW w:w="0" w:type="auto"/>
        <w:tblLook w:val="04A0" w:firstRow="1" w:lastRow="0" w:firstColumn="1" w:lastColumn="0" w:noHBand="0" w:noVBand="1"/>
      </w:tblPr>
      <w:tblGrid>
        <w:gridCol w:w="4414"/>
        <w:gridCol w:w="4414"/>
      </w:tblGrid>
      <w:tr w:rsidR="00E70824" w14:paraId="6A425D0C" w14:textId="77777777" w:rsidTr="00AF5B18">
        <w:tc>
          <w:tcPr>
            <w:tcW w:w="4414" w:type="dxa"/>
            <w:shd w:val="clear" w:color="auto" w:fill="222A35" w:themeFill="text2" w:themeFillShade="80"/>
          </w:tcPr>
          <w:p w14:paraId="7EFFEFE2" w14:textId="74B1CBBF" w:rsidR="00E70824" w:rsidRPr="00AF5B18" w:rsidRDefault="00AF5B18" w:rsidP="00E70824">
            <w:pPr>
              <w:jc w:val="center"/>
              <w:rPr>
                <w:rFonts w:ascii="Arial" w:hAnsi="Arial" w:cs="Arial"/>
                <w:b/>
                <w:color w:val="FFFFFF" w:themeColor="background1"/>
                <w:sz w:val="20"/>
                <w:szCs w:val="20"/>
              </w:rPr>
            </w:pPr>
            <w:r w:rsidRPr="00AF5B18">
              <w:rPr>
                <w:rFonts w:ascii="Arial" w:hAnsi="Arial" w:cs="Arial"/>
                <w:b/>
                <w:color w:val="FFFFFF" w:themeColor="background1"/>
                <w:sz w:val="20"/>
                <w:szCs w:val="20"/>
              </w:rPr>
              <w:t>Activo</w:t>
            </w:r>
          </w:p>
        </w:tc>
        <w:tc>
          <w:tcPr>
            <w:tcW w:w="4414" w:type="dxa"/>
            <w:shd w:val="clear" w:color="auto" w:fill="222A35" w:themeFill="text2" w:themeFillShade="80"/>
          </w:tcPr>
          <w:p w14:paraId="3BA2A936" w14:textId="63E25200" w:rsidR="00E70824" w:rsidRPr="00AF5B18" w:rsidRDefault="00AF5B18" w:rsidP="00E70824">
            <w:pPr>
              <w:jc w:val="center"/>
              <w:rPr>
                <w:rFonts w:ascii="Arial" w:hAnsi="Arial" w:cs="Arial"/>
                <w:b/>
                <w:color w:val="FFFFFF" w:themeColor="background1"/>
                <w:sz w:val="20"/>
                <w:szCs w:val="20"/>
              </w:rPr>
            </w:pPr>
            <w:r w:rsidRPr="00AF5B18">
              <w:rPr>
                <w:rFonts w:ascii="Arial" w:hAnsi="Arial" w:cs="Arial"/>
                <w:b/>
                <w:color w:val="FFFFFF" w:themeColor="background1"/>
                <w:sz w:val="20"/>
                <w:szCs w:val="20"/>
              </w:rPr>
              <w:t>Principales variaciones en el activo</w:t>
            </w:r>
          </w:p>
        </w:tc>
      </w:tr>
      <w:tr w:rsidR="00E70824" w14:paraId="1DAEE5BB" w14:textId="77777777" w:rsidTr="00E70824">
        <w:tc>
          <w:tcPr>
            <w:tcW w:w="4414" w:type="dxa"/>
          </w:tcPr>
          <w:p w14:paraId="0EF88CCC" w14:textId="0F121967" w:rsidR="00E70824" w:rsidRPr="00E70824" w:rsidRDefault="00E70824" w:rsidP="00616859">
            <w:pPr>
              <w:jc w:val="both"/>
              <w:rPr>
                <w:rFonts w:ascii="Arial" w:hAnsi="Arial" w:cs="Arial"/>
                <w:sz w:val="20"/>
                <w:szCs w:val="20"/>
              </w:rPr>
            </w:pPr>
            <w:r w:rsidRPr="00E70824">
              <w:rPr>
                <w:rFonts w:ascii="Arial" w:hAnsi="Arial" w:cs="Arial"/>
                <w:sz w:val="20"/>
                <w:szCs w:val="20"/>
              </w:rPr>
              <w:t>Inversiones en valores.</w:t>
            </w:r>
          </w:p>
        </w:tc>
        <w:tc>
          <w:tcPr>
            <w:tcW w:w="4414" w:type="dxa"/>
          </w:tcPr>
          <w:p w14:paraId="703E361D" w14:textId="15CEFEE1" w:rsidR="00E70824" w:rsidRPr="00E70824" w:rsidRDefault="00E70824" w:rsidP="00616859">
            <w:pPr>
              <w:jc w:val="both"/>
              <w:rPr>
                <w:rFonts w:ascii="Arial" w:hAnsi="Arial" w:cs="Arial"/>
                <w:sz w:val="20"/>
                <w:szCs w:val="20"/>
              </w:rPr>
            </w:pPr>
            <w:r>
              <w:rPr>
                <w:rFonts w:ascii="Arial" w:hAnsi="Arial" w:cs="Arial"/>
                <w:sz w:val="20"/>
                <w:szCs w:val="20"/>
              </w:rPr>
              <w:t>El Municipio no ha realizado registro en esta cuenta de activo.</w:t>
            </w:r>
          </w:p>
        </w:tc>
      </w:tr>
      <w:tr w:rsidR="00E70824" w14:paraId="68779743" w14:textId="77777777" w:rsidTr="00E70824">
        <w:tc>
          <w:tcPr>
            <w:tcW w:w="4414" w:type="dxa"/>
          </w:tcPr>
          <w:p w14:paraId="59AFFFB0" w14:textId="3516E6D3" w:rsidR="00E70824" w:rsidRPr="00E70824" w:rsidRDefault="00E70824" w:rsidP="00616859">
            <w:pPr>
              <w:jc w:val="both"/>
              <w:rPr>
                <w:rFonts w:ascii="Arial" w:hAnsi="Arial" w:cs="Arial"/>
                <w:sz w:val="20"/>
                <w:szCs w:val="20"/>
              </w:rPr>
            </w:pPr>
            <w:r w:rsidRPr="00E70824">
              <w:rPr>
                <w:rFonts w:ascii="Arial" w:hAnsi="Arial" w:cs="Arial"/>
                <w:sz w:val="20"/>
                <w:szCs w:val="20"/>
              </w:rPr>
              <w:t>Patrimonio de Organismos descentralizados de Control Presupuestario Indirecto.</w:t>
            </w:r>
          </w:p>
        </w:tc>
        <w:tc>
          <w:tcPr>
            <w:tcW w:w="4414" w:type="dxa"/>
          </w:tcPr>
          <w:p w14:paraId="4FF0EB16" w14:textId="42ABC3DF" w:rsidR="00E70824" w:rsidRPr="00E70824" w:rsidRDefault="00E70824" w:rsidP="00616859">
            <w:pPr>
              <w:jc w:val="both"/>
              <w:rPr>
                <w:rFonts w:ascii="Arial" w:hAnsi="Arial" w:cs="Arial"/>
                <w:sz w:val="20"/>
                <w:szCs w:val="20"/>
              </w:rPr>
            </w:pPr>
            <w:r>
              <w:rPr>
                <w:rFonts w:ascii="Arial" w:hAnsi="Arial" w:cs="Arial"/>
                <w:sz w:val="20"/>
                <w:szCs w:val="20"/>
              </w:rPr>
              <w:t>El Municipio no ha realizado registro en esta cuenta de activo.</w:t>
            </w:r>
          </w:p>
        </w:tc>
      </w:tr>
      <w:tr w:rsidR="00E70824" w14:paraId="632D4DA4" w14:textId="77777777" w:rsidTr="00E70824">
        <w:tc>
          <w:tcPr>
            <w:tcW w:w="4414" w:type="dxa"/>
          </w:tcPr>
          <w:p w14:paraId="4EF2D13C" w14:textId="5858C71F" w:rsidR="00E70824" w:rsidRPr="00E70824" w:rsidRDefault="00E70824" w:rsidP="00616859">
            <w:pPr>
              <w:jc w:val="both"/>
              <w:rPr>
                <w:rFonts w:ascii="Arial" w:hAnsi="Arial" w:cs="Arial"/>
                <w:sz w:val="20"/>
                <w:szCs w:val="20"/>
              </w:rPr>
            </w:pPr>
            <w:r w:rsidRPr="00E70824">
              <w:rPr>
                <w:rFonts w:ascii="Arial" w:hAnsi="Arial" w:cs="Arial"/>
                <w:sz w:val="20"/>
                <w:szCs w:val="20"/>
              </w:rPr>
              <w:t>Inversiones en empresas de participación mayoritaria.</w:t>
            </w:r>
          </w:p>
        </w:tc>
        <w:tc>
          <w:tcPr>
            <w:tcW w:w="4414" w:type="dxa"/>
          </w:tcPr>
          <w:p w14:paraId="5451DA37" w14:textId="7598594B" w:rsidR="00E70824" w:rsidRPr="00E70824" w:rsidRDefault="00E70824" w:rsidP="00616859">
            <w:pPr>
              <w:jc w:val="both"/>
              <w:rPr>
                <w:rFonts w:ascii="Arial" w:hAnsi="Arial" w:cs="Arial"/>
                <w:sz w:val="20"/>
                <w:szCs w:val="20"/>
              </w:rPr>
            </w:pPr>
            <w:r>
              <w:rPr>
                <w:rFonts w:ascii="Arial" w:hAnsi="Arial" w:cs="Arial"/>
                <w:sz w:val="20"/>
                <w:szCs w:val="20"/>
              </w:rPr>
              <w:t>El Municipio no ha realizado registro en esta cuenta de activo.</w:t>
            </w:r>
          </w:p>
        </w:tc>
      </w:tr>
      <w:tr w:rsidR="00E70824" w14:paraId="0005B70C" w14:textId="77777777" w:rsidTr="00E70824">
        <w:tc>
          <w:tcPr>
            <w:tcW w:w="4414" w:type="dxa"/>
          </w:tcPr>
          <w:p w14:paraId="5C08685D" w14:textId="002FB2C4" w:rsidR="00E70824" w:rsidRPr="00E70824" w:rsidRDefault="00E70824" w:rsidP="00616859">
            <w:pPr>
              <w:jc w:val="both"/>
              <w:rPr>
                <w:rFonts w:ascii="Arial" w:hAnsi="Arial" w:cs="Arial"/>
                <w:sz w:val="20"/>
                <w:szCs w:val="20"/>
              </w:rPr>
            </w:pPr>
            <w:r w:rsidRPr="00E70824">
              <w:rPr>
                <w:rFonts w:ascii="Arial" w:hAnsi="Arial" w:cs="Arial"/>
                <w:sz w:val="20"/>
                <w:szCs w:val="20"/>
              </w:rPr>
              <w:t>Inversiones en empresas de participación minoritaria.</w:t>
            </w:r>
          </w:p>
        </w:tc>
        <w:tc>
          <w:tcPr>
            <w:tcW w:w="4414" w:type="dxa"/>
          </w:tcPr>
          <w:p w14:paraId="4998A52E" w14:textId="4564164B" w:rsidR="00E70824" w:rsidRPr="00E70824" w:rsidRDefault="00E70824" w:rsidP="00616859">
            <w:pPr>
              <w:jc w:val="both"/>
              <w:rPr>
                <w:rFonts w:ascii="Arial" w:hAnsi="Arial" w:cs="Arial"/>
                <w:sz w:val="20"/>
                <w:szCs w:val="20"/>
              </w:rPr>
            </w:pPr>
            <w:r>
              <w:rPr>
                <w:rFonts w:ascii="Arial" w:hAnsi="Arial" w:cs="Arial"/>
                <w:sz w:val="20"/>
                <w:szCs w:val="20"/>
              </w:rPr>
              <w:t>El Municipio no ha realizado registro en esta cuenta de activo.</w:t>
            </w:r>
          </w:p>
        </w:tc>
      </w:tr>
      <w:tr w:rsidR="00E70824" w14:paraId="5E76337E" w14:textId="77777777" w:rsidTr="00E70824">
        <w:tc>
          <w:tcPr>
            <w:tcW w:w="4414" w:type="dxa"/>
          </w:tcPr>
          <w:p w14:paraId="764BF8F5" w14:textId="38610185" w:rsidR="00E70824" w:rsidRPr="00E70824" w:rsidRDefault="00E70824" w:rsidP="00616859">
            <w:pPr>
              <w:jc w:val="both"/>
              <w:rPr>
                <w:rFonts w:ascii="Arial" w:hAnsi="Arial" w:cs="Arial"/>
                <w:sz w:val="20"/>
                <w:szCs w:val="20"/>
              </w:rPr>
            </w:pPr>
            <w:r w:rsidRPr="00E70824">
              <w:rPr>
                <w:rFonts w:ascii="Arial" w:hAnsi="Arial" w:cs="Arial"/>
                <w:sz w:val="20"/>
                <w:szCs w:val="20"/>
              </w:rPr>
              <w:t>Patrimonio de organismos descentralizados de control presupuestario directo, según corresponda.</w:t>
            </w:r>
          </w:p>
        </w:tc>
        <w:tc>
          <w:tcPr>
            <w:tcW w:w="4414" w:type="dxa"/>
          </w:tcPr>
          <w:p w14:paraId="5B9AD8A6" w14:textId="34101038" w:rsidR="00E70824" w:rsidRPr="00E70824" w:rsidRDefault="00E70824" w:rsidP="00616859">
            <w:pPr>
              <w:jc w:val="both"/>
              <w:rPr>
                <w:rFonts w:ascii="Arial" w:hAnsi="Arial" w:cs="Arial"/>
                <w:sz w:val="20"/>
                <w:szCs w:val="20"/>
              </w:rPr>
            </w:pPr>
            <w:r>
              <w:rPr>
                <w:rFonts w:ascii="Arial" w:hAnsi="Arial" w:cs="Arial"/>
                <w:sz w:val="20"/>
                <w:szCs w:val="20"/>
              </w:rPr>
              <w:t>El Municipio no ha realizado registro en esta cuenta de activo.</w:t>
            </w:r>
          </w:p>
        </w:tc>
      </w:tr>
    </w:tbl>
    <w:p w14:paraId="567680D8" w14:textId="77777777" w:rsidR="00E70824" w:rsidRPr="00F4083D" w:rsidRDefault="00E70824" w:rsidP="00616859">
      <w:pPr>
        <w:jc w:val="both"/>
        <w:rPr>
          <w:rFonts w:ascii="Arial" w:hAnsi="Arial" w:cs="Arial"/>
          <w:b/>
          <w:sz w:val="20"/>
          <w:szCs w:val="20"/>
          <w:u w:val="single"/>
        </w:rPr>
      </w:pPr>
    </w:p>
    <w:p w14:paraId="2962DD4C" w14:textId="2D58D9F6" w:rsidR="00E70F86" w:rsidRDefault="00E70F86" w:rsidP="00A534E8">
      <w:pPr>
        <w:jc w:val="both"/>
        <w:rPr>
          <w:rFonts w:ascii="Arial" w:hAnsi="Arial" w:cs="Arial"/>
          <w:b/>
          <w:bCs/>
          <w:sz w:val="20"/>
          <w:szCs w:val="20"/>
        </w:rPr>
      </w:pPr>
      <w:r w:rsidRPr="007D70B5">
        <w:rPr>
          <w:rFonts w:ascii="Arial" w:hAnsi="Arial" w:cs="Arial"/>
          <w:b/>
          <w:bCs/>
          <w:sz w:val="20"/>
          <w:szCs w:val="20"/>
        </w:rPr>
        <w:t xml:space="preserve">NGA-09 FIDEICOMISOS, MANDATOS Y ANALOGOS: </w:t>
      </w:r>
    </w:p>
    <w:p w14:paraId="2634B0AE" w14:textId="6639F6F5" w:rsidR="003C7B2C" w:rsidRPr="003A79DA" w:rsidRDefault="003A79DA" w:rsidP="00616859">
      <w:pPr>
        <w:jc w:val="both"/>
        <w:rPr>
          <w:rFonts w:ascii="Arial" w:hAnsi="Arial" w:cs="Arial"/>
          <w:bCs/>
          <w:sz w:val="20"/>
          <w:szCs w:val="20"/>
        </w:rPr>
      </w:pPr>
      <w:r w:rsidRPr="003A79DA">
        <w:rPr>
          <w:rFonts w:ascii="Arial" w:hAnsi="Arial" w:cs="Arial"/>
          <w:b/>
          <w:bCs/>
          <w:sz w:val="20"/>
          <w:szCs w:val="20"/>
        </w:rPr>
        <w:t>POR RAMO ADMINISTRATIVO QUE LOS REPORTA</w:t>
      </w:r>
    </w:p>
    <w:p w14:paraId="395220C3" w14:textId="50CD9F05" w:rsidR="003C7B2C" w:rsidRDefault="00965E1A" w:rsidP="00616859">
      <w:pPr>
        <w:jc w:val="both"/>
        <w:rPr>
          <w:rFonts w:ascii="Arial" w:hAnsi="Arial" w:cs="Arial"/>
          <w:bCs/>
          <w:sz w:val="20"/>
          <w:szCs w:val="20"/>
        </w:rPr>
      </w:pPr>
      <w:r>
        <w:rPr>
          <w:rFonts w:ascii="Arial" w:hAnsi="Arial" w:cs="Arial"/>
          <w:bCs/>
          <w:sz w:val="20"/>
          <w:szCs w:val="20"/>
        </w:rPr>
        <w:t>El Municipio no cuenta con registros administrativos y financieros de fideicomisos, mandatos y análogos.</w:t>
      </w:r>
    </w:p>
    <w:p w14:paraId="18228F4D" w14:textId="46734E85" w:rsidR="003C7B2C" w:rsidRPr="003A79DA" w:rsidRDefault="003A79DA" w:rsidP="00616859">
      <w:pPr>
        <w:jc w:val="both"/>
        <w:rPr>
          <w:rFonts w:ascii="Arial" w:hAnsi="Arial" w:cs="Arial"/>
          <w:b/>
          <w:bCs/>
          <w:sz w:val="20"/>
          <w:szCs w:val="20"/>
        </w:rPr>
      </w:pPr>
      <w:r w:rsidRPr="003A79DA">
        <w:rPr>
          <w:rFonts w:ascii="Arial" w:hAnsi="Arial" w:cs="Arial"/>
          <w:b/>
          <w:bCs/>
          <w:sz w:val="20"/>
          <w:szCs w:val="20"/>
        </w:rPr>
        <w:t>EN LISTAR LOS DE MAYOR MONTO DE DISPONIBILIDAD, RELACIONANDO AQUÉLLOS QUE CONFORMAN EL 80% DE LAS DISPONIBILIDADES.</w:t>
      </w:r>
    </w:p>
    <w:p w14:paraId="4FA78E96" w14:textId="52A6C75E" w:rsidR="00965E1A" w:rsidRDefault="00965E1A" w:rsidP="00965E1A">
      <w:pPr>
        <w:jc w:val="both"/>
        <w:rPr>
          <w:rFonts w:ascii="Arial" w:hAnsi="Arial" w:cs="Arial"/>
          <w:bCs/>
          <w:sz w:val="20"/>
          <w:szCs w:val="20"/>
        </w:rPr>
      </w:pPr>
      <w:r>
        <w:rPr>
          <w:rFonts w:ascii="Arial" w:hAnsi="Arial" w:cs="Arial"/>
          <w:bCs/>
          <w:sz w:val="20"/>
          <w:szCs w:val="20"/>
        </w:rPr>
        <w:t>El Municipio al no contar con registros administrativos y financieros de fideicomisos, mandatos y análogos, no se enlista.</w:t>
      </w:r>
    </w:p>
    <w:p w14:paraId="7701CEEB" w14:textId="370FD6AF" w:rsidR="00B70C27" w:rsidRDefault="00E70F86" w:rsidP="00A534E8">
      <w:pPr>
        <w:jc w:val="both"/>
        <w:rPr>
          <w:rFonts w:ascii="Arial" w:hAnsi="Arial" w:cs="Arial"/>
          <w:b/>
          <w:bCs/>
          <w:sz w:val="20"/>
          <w:szCs w:val="20"/>
        </w:rPr>
      </w:pPr>
      <w:r w:rsidRPr="007D70B5">
        <w:rPr>
          <w:rFonts w:ascii="Arial" w:hAnsi="Arial" w:cs="Arial"/>
          <w:b/>
          <w:bCs/>
          <w:sz w:val="20"/>
          <w:szCs w:val="20"/>
        </w:rPr>
        <w:t>NGA-10 REPORTE DE LA RECAUDACIÓN:</w:t>
      </w:r>
    </w:p>
    <w:p w14:paraId="3B29272D" w14:textId="278D6C99" w:rsidR="00F21C14" w:rsidRPr="003A79DA" w:rsidRDefault="003A79DA" w:rsidP="00F96EE1">
      <w:pPr>
        <w:jc w:val="both"/>
        <w:rPr>
          <w:rFonts w:ascii="Arial" w:hAnsi="Arial" w:cs="Arial"/>
          <w:bCs/>
          <w:sz w:val="20"/>
          <w:szCs w:val="20"/>
        </w:rPr>
      </w:pPr>
      <w:r w:rsidRPr="003A79DA">
        <w:rPr>
          <w:rFonts w:ascii="Arial" w:hAnsi="Arial" w:cs="Arial"/>
          <w:b/>
          <w:bCs/>
          <w:sz w:val="20"/>
          <w:szCs w:val="20"/>
        </w:rPr>
        <w:t>ANÁLISIS DEL COMPORTAMIENTO DE LA RECAUDACIÓN CORRESPONDIENTE AL ENTE PÚBLICO O CUALQUIER TIPO DE INGRESO, DE FORMA SEPARADA LOS INGRESOS LOCALES DE LOS FEDERALES</w:t>
      </w:r>
    </w:p>
    <w:p w14:paraId="2FE26525" w14:textId="0FD9DEB4" w:rsidR="006138D1" w:rsidRDefault="00965E1A" w:rsidP="00F96EE1">
      <w:pPr>
        <w:jc w:val="both"/>
        <w:rPr>
          <w:rFonts w:ascii="Arial" w:hAnsi="Arial" w:cs="Arial"/>
          <w:bCs/>
          <w:sz w:val="20"/>
          <w:szCs w:val="20"/>
        </w:rPr>
      </w:pPr>
      <w:r>
        <w:rPr>
          <w:rFonts w:ascii="Arial" w:hAnsi="Arial" w:cs="Arial"/>
          <w:bCs/>
          <w:sz w:val="20"/>
          <w:szCs w:val="20"/>
        </w:rPr>
        <w:t>El M</w:t>
      </w:r>
      <w:r w:rsidR="006138D1" w:rsidRPr="006138D1">
        <w:rPr>
          <w:rFonts w:ascii="Arial" w:hAnsi="Arial" w:cs="Arial"/>
          <w:bCs/>
          <w:sz w:val="20"/>
          <w:szCs w:val="20"/>
        </w:rPr>
        <w:t xml:space="preserve">unicipio presenta la recaudación al </w:t>
      </w:r>
      <w:r w:rsidR="005F4497">
        <w:rPr>
          <w:rFonts w:ascii="Arial" w:hAnsi="Arial" w:cs="Arial"/>
          <w:sz w:val="20"/>
          <w:szCs w:val="20"/>
        </w:rPr>
        <w:t xml:space="preserve">31 de marzo </w:t>
      </w:r>
      <w:r w:rsidR="006138D1" w:rsidRPr="006138D1">
        <w:rPr>
          <w:rFonts w:ascii="Arial" w:hAnsi="Arial" w:cs="Arial"/>
          <w:bCs/>
          <w:sz w:val="20"/>
          <w:szCs w:val="20"/>
        </w:rPr>
        <w:t>del 2022.</w:t>
      </w:r>
    </w:p>
    <w:tbl>
      <w:tblPr>
        <w:tblStyle w:val="Tablaconcuadrcula2"/>
        <w:tblW w:w="10201" w:type="dxa"/>
        <w:jc w:val="center"/>
        <w:tblLook w:val="04A0" w:firstRow="1" w:lastRow="0" w:firstColumn="1" w:lastColumn="0" w:noHBand="0" w:noVBand="1"/>
      </w:tblPr>
      <w:tblGrid>
        <w:gridCol w:w="328"/>
        <w:gridCol w:w="328"/>
        <w:gridCol w:w="5860"/>
        <w:gridCol w:w="1843"/>
        <w:gridCol w:w="1842"/>
      </w:tblGrid>
      <w:tr w:rsidR="00E74BD8" w:rsidRPr="006138D1" w14:paraId="6FBA51BC" w14:textId="5522D77E" w:rsidTr="00215611">
        <w:trPr>
          <w:trHeight w:val="322"/>
          <w:jc w:val="center"/>
        </w:trPr>
        <w:tc>
          <w:tcPr>
            <w:tcW w:w="6516" w:type="dxa"/>
            <w:gridSpan w:val="3"/>
            <w:shd w:val="clear" w:color="auto" w:fill="222A35" w:themeFill="text2" w:themeFillShade="80"/>
            <w:noWrap/>
            <w:hideMark/>
          </w:tcPr>
          <w:p w14:paraId="1B4EFEC1" w14:textId="40810C8A" w:rsidR="00E74BD8" w:rsidRPr="00F07B88" w:rsidRDefault="00E61156" w:rsidP="006138D1">
            <w:pPr>
              <w:jc w:val="center"/>
              <w:rPr>
                <w:rFonts w:ascii="Arial" w:hAnsi="Arial" w:cs="Arial"/>
                <w:b/>
                <w:bCs/>
                <w:color w:val="FFFFFF" w:themeColor="background1"/>
                <w:sz w:val="20"/>
                <w:szCs w:val="20"/>
                <w:lang w:bidi="es-ES"/>
              </w:rPr>
            </w:pPr>
            <w:r w:rsidRPr="00F07B88">
              <w:rPr>
                <w:rFonts w:ascii="Arial" w:hAnsi="Arial" w:cs="Arial"/>
                <w:b/>
                <w:bCs/>
                <w:color w:val="FFFFFF" w:themeColor="background1"/>
                <w:sz w:val="20"/>
                <w:szCs w:val="20"/>
                <w:lang w:bidi="es-ES"/>
              </w:rPr>
              <w:t>MUNICIPIO DE SEYBAPLAYA</w:t>
            </w:r>
          </w:p>
        </w:tc>
        <w:tc>
          <w:tcPr>
            <w:tcW w:w="1843" w:type="dxa"/>
            <w:vMerge w:val="restart"/>
            <w:shd w:val="clear" w:color="auto" w:fill="222A35" w:themeFill="text2" w:themeFillShade="80"/>
            <w:hideMark/>
          </w:tcPr>
          <w:p w14:paraId="40900270" w14:textId="18F4948A" w:rsidR="00E74BD8" w:rsidRPr="00F07B88" w:rsidRDefault="00E74BD8" w:rsidP="006138D1">
            <w:pPr>
              <w:jc w:val="center"/>
              <w:rPr>
                <w:rFonts w:ascii="Arial" w:hAnsi="Arial" w:cs="Arial"/>
                <w:b/>
                <w:bCs/>
                <w:color w:val="FFFFFF" w:themeColor="background1"/>
                <w:sz w:val="20"/>
                <w:szCs w:val="20"/>
                <w:lang w:bidi="es-ES"/>
              </w:rPr>
            </w:pPr>
            <w:r w:rsidRPr="00F07B88">
              <w:rPr>
                <w:rFonts w:ascii="Arial" w:hAnsi="Arial" w:cs="Arial"/>
                <w:b/>
                <w:bCs/>
                <w:color w:val="FFFFFF" w:themeColor="background1"/>
                <w:sz w:val="20"/>
                <w:szCs w:val="20"/>
                <w:lang w:bidi="es-ES"/>
              </w:rPr>
              <w:t xml:space="preserve">Ingreso </w:t>
            </w:r>
            <w:r>
              <w:rPr>
                <w:rFonts w:ascii="Arial" w:hAnsi="Arial" w:cs="Arial"/>
                <w:b/>
                <w:bCs/>
                <w:color w:val="FFFFFF" w:themeColor="background1"/>
                <w:sz w:val="20"/>
                <w:szCs w:val="20"/>
                <w:lang w:bidi="es-ES"/>
              </w:rPr>
              <w:t>Estimado</w:t>
            </w:r>
            <w:r w:rsidRPr="00F07B88">
              <w:rPr>
                <w:rFonts w:ascii="Arial" w:hAnsi="Arial" w:cs="Arial"/>
                <w:b/>
                <w:bCs/>
                <w:color w:val="FFFFFF" w:themeColor="background1"/>
                <w:sz w:val="20"/>
                <w:szCs w:val="20"/>
                <w:lang w:bidi="es-ES"/>
              </w:rPr>
              <w:t xml:space="preserve"> 2022</w:t>
            </w:r>
          </w:p>
        </w:tc>
        <w:tc>
          <w:tcPr>
            <w:tcW w:w="1842" w:type="dxa"/>
            <w:vMerge w:val="restart"/>
            <w:shd w:val="clear" w:color="auto" w:fill="222A35" w:themeFill="text2" w:themeFillShade="80"/>
          </w:tcPr>
          <w:p w14:paraId="34B1CCF3" w14:textId="4F4479EF" w:rsidR="00E74BD8" w:rsidRPr="00F07B88" w:rsidRDefault="00E74BD8" w:rsidP="006138D1">
            <w:pPr>
              <w:jc w:val="center"/>
              <w:rPr>
                <w:rFonts w:ascii="Arial" w:hAnsi="Arial" w:cs="Arial"/>
                <w:b/>
                <w:bCs/>
                <w:color w:val="FFFFFF" w:themeColor="background1"/>
                <w:sz w:val="20"/>
                <w:szCs w:val="20"/>
                <w:lang w:bidi="es-ES"/>
              </w:rPr>
            </w:pPr>
            <w:r>
              <w:rPr>
                <w:rFonts w:ascii="Arial" w:hAnsi="Arial" w:cs="Arial"/>
                <w:b/>
                <w:bCs/>
                <w:color w:val="FFFFFF" w:themeColor="background1"/>
                <w:sz w:val="20"/>
                <w:szCs w:val="20"/>
                <w:lang w:bidi="es-ES"/>
              </w:rPr>
              <w:t>Ingreso Recaudado 2022</w:t>
            </w:r>
          </w:p>
        </w:tc>
      </w:tr>
      <w:tr w:rsidR="00E74BD8" w:rsidRPr="006138D1" w14:paraId="597824C7" w14:textId="24104764" w:rsidTr="00E61156">
        <w:trPr>
          <w:trHeight w:val="338"/>
          <w:jc w:val="center"/>
        </w:trPr>
        <w:tc>
          <w:tcPr>
            <w:tcW w:w="6516" w:type="dxa"/>
            <w:gridSpan w:val="3"/>
            <w:shd w:val="clear" w:color="auto" w:fill="222A35" w:themeFill="text2" w:themeFillShade="80"/>
            <w:noWrap/>
            <w:hideMark/>
          </w:tcPr>
          <w:p w14:paraId="59DE8B56" w14:textId="4E9BA482" w:rsidR="00E74BD8" w:rsidRPr="00F07B88" w:rsidRDefault="00E61156" w:rsidP="006138D1">
            <w:pPr>
              <w:jc w:val="center"/>
              <w:rPr>
                <w:rFonts w:ascii="Arial" w:hAnsi="Arial" w:cs="Arial"/>
                <w:b/>
                <w:bCs/>
                <w:color w:val="FFFFFF" w:themeColor="background1"/>
                <w:sz w:val="20"/>
                <w:szCs w:val="20"/>
                <w:lang w:bidi="es-ES"/>
              </w:rPr>
            </w:pPr>
            <w:r w:rsidRPr="00F07B88">
              <w:rPr>
                <w:rFonts w:ascii="Arial" w:hAnsi="Arial" w:cs="Arial"/>
                <w:b/>
                <w:bCs/>
                <w:color w:val="FFFFFF" w:themeColor="background1"/>
                <w:sz w:val="20"/>
                <w:szCs w:val="20"/>
                <w:lang w:bidi="es-ES"/>
              </w:rPr>
              <w:t>RECAUDACIÓN DEL EJERCICIO FISCAL 2022</w:t>
            </w:r>
          </w:p>
        </w:tc>
        <w:tc>
          <w:tcPr>
            <w:tcW w:w="1843" w:type="dxa"/>
            <w:vMerge/>
            <w:shd w:val="clear" w:color="auto" w:fill="222A35" w:themeFill="text2" w:themeFillShade="80"/>
            <w:hideMark/>
          </w:tcPr>
          <w:p w14:paraId="49944DC4" w14:textId="77777777" w:rsidR="00E74BD8" w:rsidRPr="00F07B88" w:rsidRDefault="00E74BD8" w:rsidP="006138D1">
            <w:pPr>
              <w:jc w:val="both"/>
              <w:rPr>
                <w:rFonts w:ascii="Arial" w:hAnsi="Arial" w:cs="Arial"/>
                <w:b/>
                <w:bCs/>
                <w:color w:val="FFFFFF" w:themeColor="background1"/>
                <w:sz w:val="20"/>
                <w:szCs w:val="20"/>
                <w:lang w:bidi="es-ES"/>
              </w:rPr>
            </w:pPr>
          </w:p>
        </w:tc>
        <w:tc>
          <w:tcPr>
            <w:tcW w:w="1842" w:type="dxa"/>
            <w:vMerge/>
            <w:shd w:val="clear" w:color="auto" w:fill="222A35" w:themeFill="text2" w:themeFillShade="80"/>
          </w:tcPr>
          <w:p w14:paraId="1F8F9B40" w14:textId="77777777" w:rsidR="00E74BD8" w:rsidRPr="00F07B88" w:rsidRDefault="00E74BD8" w:rsidP="006138D1">
            <w:pPr>
              <w:jc w:val="both"/>
              <w:rPr>
                <w:rFonts w:ascii="Arial" w:hAnsi="Arial" w:cs="Arial"/>
                <w:b/>
                <w:bCs/>
                <w:color w:val="FFFFFF" w:themeColor="background1"/>
                <w:sz w:val="20"/>
                <w:szCs w:val="20"/>
                <w:lang w:bidi="es-ES"/>
              </w:rPr>
            </w:pPr>
          </w:p>
        </w:tc>
      </w:tr>
      <w:tr w:rsidR="00E74BD8" w:rsidRPr="006138D1" w14:paraId="77EC59EC" w14:textId="6343AA82" w:rsidTr="00215611">
        <w:trPr>
          <w:trHeight w:val="274"/>
          <w:jc w:val="center"/>
        </w:trPr>
        <w:tc>
          <w:tcPr>
            <w:tcW w:w="6516" w:type="dxa"/>
            <w:gridSpan w:val="3"/>
            <w:shd w:val="clear" w:color="auto" w:fill="222A35" w:themeFill="text2" w:themeFillShade="80"/>
            <w:noWrap/>
            <w:hideMark/>
          </w:tcPr>
          <w:p w14:paraId="7127D88E" w14:textId="413DA59F" w:rsidR="00E74BD8" w:rsidRPr="00F07B88" w:rsidRDefault="00E61156" w:rsidP="006138D1">
            <w:pPr>
              <w:jc w:val="center"/>
              <w:rPr>
                <w:rFonts w:ascii="Arial" w:hAnsi="Arial" w:cs="Arial"/>
                <w:b/>
                <w:bCs/>
                <w:color w:val="FFFFFF" w:themeColor="background1"/>
                <w:sz w:val="20"/>
                <w:szCs w:val="20"/>
                <w:lang w:bidi="es-ES"/>
              </w:rPr>
            </w:pPr>
            <w:r w:rsidRPr="00F07B88">
              <w:rPr>
                <w:rFonts w:ascii="Arial" w:hAnsi="Arial" w:cs="Arial"/>
                <w:b/>
                <w:bCs/>
                <w:color w:val="FFFFFF" w:themeColor="background1"/>
                <w:sz w:val="20"/>
                <w:szCs w:val="20"/>
                <w:lang w:bidi="es-ES"/>
              </w:rPr>
              <w:t>TOTAL</w:t>
            </w:r>
          </w:p>
        </w:tc>
        <w:tc>
          <w:tcPr>
            <w:tcW w:w="1843" w:type="dxa"/>
            <w:shd w:val="clear" w:color="auto" w:fill="222A35" w:themeFill="text2" w:themeFillShade="80"/>
            <w:hideMark/>
          </w:tcPr>
          <w:p w14:paraId="20ABBFDE" w14:textId="77777777" w:rsidR="00E74BD8" w:rsidRPr="00F07B88" w:rsidRDefault="00E74BD8" w:rsidP="006138D1">
            <w:pPr>
              <w:jc w:val="right"/>
              <w:rPr>
                <w:rFonts w:ascii="Arial" w:hAnsi="Arial" w:cs="Arial"/>
                <w:b/>
                <w:bCs/>
                <w:color w:val="FFFFFF" w:themeColor="background1"/>
                <w:sz w:val="20"/>
                <w:szCs w:val="20"/>
                <w:lang w:bidi="es-ES"/>
              </w:rPr>
            </w:pPr>
            <w:r w:rsidRPr="00F07B88">
              <w:rPr>
                <w:rFonts w:ascii="Arial" w:hAnsi="Arial" w:cs="Arial"/>
                <w:b/>
                <w:bCs/>
                <w:color w:val="FFFFFF" w:themeColor="background1"/>
                <w:sz w:val="20"/>
                <w:szCs w:val="20"/>
                <w:lang w:bidi="es-ES"/>
              </w:rPr>
              <w:t xml:space="preserve"> $   74,429,968.00 </w:t>
            </w:r>
          </w:p>
        </w:tc>
        <w:tc>
          <w:tcPr>
            <w:tcW w:w="1842" w:type="dxa"/>
            <w:shd w:val="clear" w:color="auto" w:fill="222A35" w:themeFill="text2" w:themeFillShade="80"/>
          </w:tcPr>
          <w:p w14:paraId="35F12946" w14:textId="2CB47B79" w:rsidR="00E74BD8" w:rsidRPr="00F07B88" w:rsidRDefault="00D776FF" w:rsidP="006138D1">
            <w:pPr>
              <w:jc w:val="right"/>
              <w:rPr>
                <w:rFonts w:ascii="Arial" w:hAnsi="Arial" w:cs="Arial"/>
                <w:b/>
                <w:bCs/>
                <w:color w:val="FFFFFF" w:themeColor="background1"/>
                <w:sz w:val="20"/>
                <w:szCs w:val="20"/>
                <w:lang w:bidi="es-ES"/>
              </w:rPr>
            </w:pPr>
            <w:r w:rsidRPr="00D776FF">
              <w:rPr>
                <w:rFonts w:ascii="Arial" w:hAnsi="Arial" w:cs="Arial"/>
                <w:b/>
                <w:bCs/>
                <w:color w:val="FFFFFF" w:themeColor="background1"/>
                <w:sz w:val="20"/>
                <w:szCs w:val="20"/>
                <w:lang w:bidi="es-ES"/>
              </w:rPr>
              <w:t>$22,861,029.32</w:t>
            </w:r>
          </w:p>
        </w:tc>
      </w:tr>
      <w:tr w:rsidR="00E74BD8" w:rsidRPr="006138D1" w14:paraId="060C4389" w14:textId="7FC9396B" w:rsidTr="00215611">
        <w:trPr>
          <w:trHeight w:val="264"/>
          <w:jc w:val="center"/>
        </w:trPr>
        <w:tc>
          <w:tcPr>
            <w:tcW w:w="6516" w:type="dxa"/>
            <w:gridSpan w:val="3"/>
            <w:noWrap/>
            <w:hideMark/>
          </w:tcPr>
          <w:p w14:paraId="3B9CBFB9" w14:textId="1027EE87" w:rsidR="00E74BD8" w:rsidRPr="00F07B88" w:rsidRDefault="00E74BD8"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1843" w:type="dxa"/>
            <w:hideMark/>
          </w:tcPr>
          <w:p w14:paraId="0773F1B4"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 </w:t>
            </w:r>
          </w:p>
        </w:tc>
        <w:tc>
          <w:tcPr>
            <w:tcW w:w="1842" w:type="dxa"/>
          </w:tcPr>
          <w:p w14:paraId="65ACB9A7" w14:textId="77777777" w:rsidR="00E74BD8" w:rsidRPr="00FB0770" w:rsidRDefault="00E74BD8" w:rsidP="006138D1">
            <w:pPr>
              <w:jc w:val="right"/>
              <w:rPr>
                <w:rFonts w:ascii="Arial" w:hAnsi="Arial" w:cs="Arial"/>
                <w:b/>
                <w:bCs/>
                <w:sz w:val="20"/>
                <w:szCs w:val="20"/>
                <w:highlight w:val="yellow"/>
                <w:lang w:bidi="es-ES"/>
              </w:rPr>
            </w:pPr>
          </w:p>
        </w:tc>
      </w:tr>
      <w:tr w:rsidR="00E74BD8" w:rsidRPr="006138D1" w14:paraId="1F984676" w14:textId="2E5B1835" w:rsidTr="00215611">
        <w:trPr>
          <w:trHeight w:val="282"/>
          <w:jc w:val="center"/>
        </w:trPr>
        <w:tc>
          <w:tcPr>
            <w:tcW w:w="0" w:type="auto"/>
            <w:noWrap/>
            <w:hideMark/>
          </w:tcPr>
          <w:p w14:paraId="1F879AA4"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30443E13"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450E3718"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Impuestos</w:t>
            </w:r>
          </w:p>
        </w:tc>
        <w:tc>
          <w:tcPr>
            <w:tcW w:w="1843" w:type="dxa"/>
            <w:hideMark/>
          </w:tcPr>
          <w:p w14:paraId="4D64658A"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1,527,766.00</w:t>
            </w:r>
          </w:p>
        </w:tc>
        <w:tc>
          <w:tcPr>
            <w:tcW w:w="1842" w:type="dxa"/>
          </w:tcPr>
          <w:p w14:paraId="77BC693D" w14:textId="71B1688D" w:rsidR="00E74BD8" w:rsidRPr="00911C67" w:rsidRDefault="00EE2C22" w:rsidP="006138D1">
            <w:pPr>
              <w:jc w:val="right"/>
              <w:rPr>
                <w:rFonts w:ascii="Arial" w:hAnsi="Arial" w:cs="Arial"/>
                <w:b/>
                <w:bCs/>
                <w:sz w:val="20"/>
                <w:szCs w:val="20"/>
                <w:lang w:bidi="es-ES"/>
              </w:rPr>
            </w:pPr>
            <w:r w:rsidRPr="00911C67">
              <w:rPr>
                <w:rFonts w:ascii="Arial" w:hAnsi="Arial" w:cs="Arial"/>
                <w:b/>
                <w:bCs/>
                <w:sz w:val="20"/>
                <w:szCs w:val="20"/>
                <w:lang w:bidi="es-ES"/>
              </w:rPr>
              <w:t>$1,633,287.55</w:t>
            </w:r>
          </w:p>
        </w:tc>
      </w:tr>
      <w:tr w:rsidR="00E74BD8" w:rsidRPr="006138D1" w14:paraId="41449AAF" w14:textId="121E4E03" w:rsidTr="00215611">
        <w:trPr>
          <w:trHeight w:val="286"/>
          <w:jc w:val="center"/>
        </w:trPr>
        <w:tc>
          <w:tcPr>
            <w:tcW w:w="0" w:type="auto"/>
            <w:noWrap/>
            <w:hideMark/>
          </w:tcPr>
          <w:p w14:paraId="2FD3E2DA"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6EB291B2"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38C44F6"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los Ingresos</w:t>
            </w:r>
          </w:p>
        </w:tc>
        <w:tc>
          <w:tcPr>
            <w:tcW w:w="1843" w:type="dxa"/>
            <w:hideMark/>
          </w:tcPr>
          <w:p w14:paraId="473E6F67"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20,638.00</w:t>
            </w:r>
          </w:p>
        </w:tc>
        <w:tc>
          <w:tcPr>
            <w:tcW w:w="1842" w:type="dxa"/>
          </w:tcPr>
          <w:p w14:paraId="2FA37E84" w14:textId="71BC6C3B" w:rsidR="00E74BD8" w:rsidRPr="00911C67" w:rsidRDefault="0057220C" w:rsidP="006138D1">
            <w:pPr>
              <w:jc w:val="right"/>
              <w:rPr>
                <w:rFonts w:ascii="Arial" w:hAnsi="Arial" w:cs="Arial"/>
                <w:b/>
                <w:bCs/>
                <w:sz w:val="20"/>
                <w:szCs w:val="20"/>
                <w:lang w:bidi="es-ES"/>
              </w:rPr>
            </w:pPr>
            <w:r w:rsidRPr="00911C67">
              <w:rPr>
                <w:rFonts w:ascii="Arial" w:hAnsi="Arial" w:cs="Arial"/>
                <w:b/>
                <w:bCs/>
                <w:sz w:val="20"/>
                <w:szCs w:val="20"/>
                <w:lang w:bidi="es-ES"/>
              </w:rPr>
              <w:t>0.00</w:t>
            </w:r>
          </w:p>
        </w:tc>
      </w:tr>
      <w:tr w:rsidR="00E74BD8" w:rsidRPr="006138D1" w14:paraId="33199912" w14:textId="2E3954FD" w:rsidTr="00215611">
        <w:trPr>
          <w:trHeight w:val="262"/>
          <w:jc w:val="center"/>
        </w:trPr>
        <w:tc>
          <w:tcPr>
            <w:tcW w:w="0" w:type="auto"/>
            <w:noWrap/>
            <w:hideMark/>
          </w:tcPr>
          <w:p w14:paraId="7FEF045C"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0F8746FE"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53BB44A1"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sobre Espectáculos Públicos</w:t>
            </w:r>
          </w:p>
        </w:tc>
        <w:tc>
          <w:tcPr>
            <w:tcW w:w="1843" w:type="dxa"/>
            <w:hideMark/>
          </w:tcPr>
          <w:p w14:paraId="5244C3D5"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20,638.00</w:t>
            </w:r>
          </w:p>
        </w:tc>
        <w:tc>
          <w:tcPr>
            <w:tcW w:w="1842" w:type="dxa"/>
          </w:tcPr>
          <w:p w14:paraId="687E28E0" w14:textId="4F7EFB71" w:rsidR="00E74BD8" w:rsidRPr="00911C67" w:rsidRDefault="0057220C"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6E5D0489" w14:textId="4AF317B4" w:rsidTr="00215611">
        <w:trPr>
          <w:trHeight w:val="421"/>
          <w:jc w:val="center"/>
        </w:trPr>
        <w:tc>
          <w:tcPr>
            <w:tcW w:w="0" w:type="auto"/>
            <w:noWrap/>
            <w:hideMark/>
          </w:tcPr>
          <w:p w14:paraId="78122772"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lastRenderedPageBreak/>
              <w:t>1</w:t>
            </w:r>
          </w:p>
        </w:tc>
        <w:tc>
          <w:tcPr>
            <w:tcW w:w="0" w:type="auto"/>
            <w:noWrap/>
            <w:hideMark/>
          </w:tcPr>
          <w:p w14:paraId="6B802D6F"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2F5BE041"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sobre Honorarios por Servicios Médicos Profesionales</w:t>
            </w:r>
          </w:p>
        </w:tc>
        <w:tc>
          <w:tcPr>
            <w:tcW w:w="1843" w:type="dxa"/>
            <w:hideMark/>
          </w:tcPr>
          <w:p w14:paraId="72B6EADD"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AE137AB" w14:textId="5746A3B3" w:rsidR="00E74BD8" w:rsidRPr="00911C67" w:rsidRDefault="0057220C"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54AB23ED" w14:textId="5D218ECF" w:rsidTr="00215611">
        <w:trPr>
          <w:trHeight w:val="230"/>
          <w:jc w:val="center"/>
        </w:trPr>
        <w:tc>
          <w:tcPr>
            <w:tcW w:w="0" w:type="auto"/>
            <w:noWrap/>
            <w:hideMark/>
          </w:tcPr>
          <w:p w14:paraId="0183FD79"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3F9FCE9E"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70C65E0F"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el Patrimonio</w:t>
            </w:r>
          </w:p>
        </w:tc>
        <w:tc>
          <w:tcPr>
            <w:tcW w:w="1843" w:type="dxa"/>
            <w:hideMark/>
          </w:tcPr>
          <w:p w14:paraId="051368E1"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1,274,152.00</w:t>
            </w:r>
          </w:p>
        </w:tc>
        <w:tc>
          <w:tcPr>
            <w:tcW w:w="1842" w:type="dxa"/>
          </w:tcPr>
          <w:p w14:paraId="6B70866B" w14:textId="13B095A7" w:rsidR="00E74BD8" w:rsidRPr="00911C67" w:rsidRDefault="00EE2C22" w:rsidP="006138D1">
            <w:pPr>
              <w:jc w:val="right"/>
              <w:rPr>
                <w:rFonts w:ascii="Arial" w:hAnsi="Arial" w:cs="Arial"/>
                <w:b/>
                <w:bCs/>
                <w:sz w:val="20"/>
                <w:szCs w:val="20"/>
                <w:lang w:bidi="es-ES"/>
              </w:rPr>
            </w:pPr>
            <w:r w:rsidRPr="00911C67">
              <w:rPr>
                <w:rFonts w:ascii="Arial" w:hAnsi="Arial" w:cs="Arial"/>
                <w:b/>
                <w:bCs/>
                <w:sz w:val="20"/>
                <w:szCs w:val="20"/>
                <w:lang w:bidi="es-ES"/>
              </w:rPr>
              <w:t>$1,339,454.00</w:t>
            </w:r>
          </w:p>
        </w:tc>
      </w:tr>
      <w:tr w:rsidR="00E74BD8" w:rsidRPr="006138D1" w14:paraId="0E5B7203" w14:textId="56E1B44D" w:rsidTr="00215611">
        <w:trPr>
          <w:trHeight w:val="262"/>
          <w:jc w:val="center"/>
        </w:trPr>
        <w:tc>
          <w:tcPr>
            <w:tcW w:w="0" w:type="auto"/>
            <w:noWrap/>
            <w:hideMark/>
          </w:tcPr>
          <w:p w14:paraId="448E3109"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1DFBFC5D"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670D4A4F"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Predial</w:t>
            </w:r>
          </w:p>
        </w:tc>
        <w:tc>
          <w:tcPr>
            <w:tcW w:w="1843" w:type="dxa"/>
            <w:hideMark/>
          </w:tcPr>
          <w:p w14:paraId="03E8A054"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1,274,152.00</w:t>
            </w:r>
          </w:p>
        </w:tc>
        <w:tc>
          <w:tcPr>
            <w:tcW w:w="1842" w:type="dxa"/>
          </w:tcPr>
          <w:p w14:paraId="2BCECA83" w14:textId="48972928" w:rsidR="00E74BD8" w:rsidRPr="00911C67" w:rsidRDefault="00EE2C22" w:rsidP="006138D1">
            <w:pPr>
              <w:jc w:val="right"/>
              <w:rPr>
                <w:rFonts w:ascii="Arial" w:hAnsi="Arial" w:cs="Arial"/>
                <w:sz w:val="20"/>
                <w:szCs w:val="20"/>
                <w:lang w:bidi="es-ES"/>
              </w:rPr>
            </w:pPr>
            <w:r w:rsidRPr="00911C67">
              <w:rPr>
                <w:rFonts w:ascii="Arial" w:hAnsi="Arial" w:cs="Arial"/>
                <w:sz w:val="20"/>
                <w:szCs w:val="20"/>
                <w:lang w:bidi="es-ES"/>
              </w:rPr>
              <w:t>1,339,454.00</w:t>
            </w:r>
          </w:p>
        </w:tc>
      </w:tr>
      <w:tr w:rsidR="00E74BD8" w:rsidRPr="006138D1" w14:paraId="15359425" w14:textId="373BC394" w:rsidTr="00215611">
        <w:trPr>
          <w:trHeight w:val="421"/>
          <w:jc w:val="center"/>
        </w:trPr>
        <w:tc>
          <w:tcPr>
            <w:tcW w:w="0" w:type="auto"/>
            <w:noWrap/>
            <w:hideMark/>
          </w:tcPr>
          <w:p w14:paraId="6531991B"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3ACB8D9B"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2E044342"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la Producción, el Consumo y las Transacciones</w:t>
            </w:r>
          </w:p>
        </w:tc>
        <w:tc>
          <w:tcPr>
            <w:tcW w:w="1843" w:type="dxa"/>
            <w:hideMark/>
          </w:tcPr>
          <w:p w14:paraId="74950D8B"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210,236.00</w:t>
            </w:r>
          </w:p>
        </w:tc>
        <w:tc>
          <w:tcPr>
            <w:tcW w:w="1842" w:type="dxa"/>
          </w:tcPr>
          <w:p w14:paraId="0ACAE341" w14:textId="2528A5B7" w:rsidR="00E74BD8" w:rsidRPr="00911C67" w:rsidRDefault="00EE2C22" w:rsidP="006138D1">
            <w:pPr>
              <w:jc w:val="right"/>
              <w:rPr>
                <w:rFonts w:ascii="Arial" w:hAnsi="Arial" w:cs="Arial"/>
                <w:b/>
                <w:bCs/>
                <w:sz w:val="20"/>
                <w:szCs w:val="20"/>
                <w:lang w:bidi="es-ES"/>
              </w:rPr>
            </w:pPr>
            <w:r w:rsidRPr="00911C67">
              <w:rPr>
                <w:rFonts w:ascii="Arial" w:hAnsi="Arial" w:cs="Arial"/>
                <w:b/>
                <w:bCs/>
                <w:sz w:val="20"/>
                <w:szCs w:val="20"/>
                <w:lang w:bidi="es-ES"/>
              </w:rPr>
              <w:t>$153,896.79</w:t>
            </w:r>
          </w:p>
        </w:tc>
      </w:tr>
      <w:tr w:rsidR="00E74BD8" w:rsidRPr="006138D1" w14:paraId="6FA4E90A" w14:textId="247CE9F7" w:rsidTr="00215611">
        <w:trPr>
          <w:trHeight w:val="244"/>
          <w:jc w:val="center"/>
        </w:trPr>
        <w:tc>
          <w:tcPr>
            <w:tcW w:w="0" w:type="auto"/>
            <w:noWrap/>
            <w:hideMark/>
          </w:tcPr>
          <w:p w14:paraId="438112A7"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49B567E2"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F5F336D"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sobre Adquisición de Vehículos de Motor Usados </w:t>
            </w:r>
          </w:p>
        </w:tc>
        <w:tc>
          <w:tcPr>
            <w:tcW w:w="1843" w:type="dxa"/>
            <w:hideMark/>
          </w:tcPr>
          <w:p w14:paraId="1244ACC6"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85,738.00</w:t>
            </w:r>
          </w:p>
        </w:tc>
        <w:tc>
          <w:tcPr>
            <w:tcW w:w="1842" w:type="dxa"/>
          </w:tcPr>
          <w:p w14:paraId="672868CB" w14:textId="271572E1" w:rsidR="00E74BD8" w:rsidRPr="00911C67" w:rsidRDefault="00EE2C22" w:rsidP="006138D1">
            <w:pPr>
              <w:jc w:val="right"/>
              <w:rPr>
                <w:rFonts w:ascii="Arial" w:hAnsi="Arial" w:cs="Arial"/>
                <w:bCs/>
                <w:sz w:val="20"/>
                <w:szCs w:val="20"/>
                <w:lang w:bidi="es-ES"/>
              </w:rPr>
            </w:pPr>
            <w:r w:rsidRPr="00911C67">
              <w:rPr>
                <w:rFonts w:ascii="Arial" w:hAnsi="Arial" w:cs="Arial"/>
                <w:bCs/>
                <w:sz w:val="20"/>
                <w:szCs w:val="20"/>
                <w:lang w:bidi="es-ES"/>
              </w:rPr>
              <w:t>$96,516.76</w:t>
            </w:r>
          </w:p>
        </w:tc>
      </w:tr>
      <w:tr w:rsidR="00E74BD8" w:rsidRPr="006138D1" w14:paraId="4B7F0542" w14:textId="14491934" w:rsidTr="00215611">
        <w:trPr>
          <w:trHeight w:val="276"/>
          <w:jc w:val="center"/>
        </w:trPr>
        <w:tc>
          <w:tcPr>
            <w:tcW w:w="0" w:type="auto"/>
            <w:noWrap/>
            <w:hideMark/>
          </w:tcPr>
          <w:p w14:paraId="248D1EEB"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54E7E1A1"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5EC7C989"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sobre Adquisición de Inmuebles</w:t>
            </w:r>
          </w:p>
        </w:tc>
        <w:tc>
          <w:tcPr>
            <w:tcW w:w="1843" w:type="dxa"/>
            <w:hideMark/>
          </w:tcPr>
          <w:p w14:paraId="318B63C3"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124,498.00</w:t>
            </w:r>
          </w:p>
        </w:tc>
        <w:tc>
          <w:tcPr>
            <w:tcW w:w="1842" w:type="dxa"/>
          </w:tcPr>
          <w:p w14:paraId="5358911E" w14:textId="2864DCFC" w:rsidR="00E74BD8" w:rsidRPr="00911C67" w:rsidRDefault="00EE2C22" w:rsidP="006138D1">
            <w:pPr>
              <w:jc w:val="right"/>
              <w:rPr>
                <w:rFonts w:ascii="Arial" w:hAnsi="Arial" w:cs="Arial"/>
                <w:bCs/>
                <w:sz w:val="20"/>
                <w:szCs w:val="20"/>
                <w:lang w:bidi="es-ES"/>
              </w:rPr>
            </w:pPr>
            <w:r w:rsidRPr="00911C67">
              <w:rPr>
                <w:rFonts w:ascii="Arial" w:hAnsi="Arial" w:cs="Arial"/>
                <w:color w:val="000000"/>
                <w:sz w:val="20"/>
                <w:szCs w:val="20"/>
              </w:rPr>
              <w:t>$57,380.03</w:t>
            </w:r>
          </w:p>
        </w:tc>
      </w:tr>
      <w:tr w:rsidR="00E74BD8" w:rsidRPr="006138D1" w14:paraId="1FC6479D" w14:textId="07C412B4" w:rsidTr="00215611">
        <w:trPr>
          <w:trHeight w:val="582"/>
          <w:jc w:val="center"/>
        </w:trPr>
        <w:tc>
          <w:tcPr>
            <w:tcW w:w="0" w:type="auto"/>
            <w:noWrap/>
            <w:hideMark/>
          </w:tcPr>
          <w:p w14:paraId="62F99183"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1B5034F2"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6F0BE008"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 sobre Instrumentos Públicos y Operaciones Contractuales</w:t>
            </w:r>
          </w:p>
        </w:tc>
        <w:tc>
          <w:tcPr>
            <w:tcW w:w="1843" w:type="dxa"/>
            <w:hideMark/>
          </w:tcPr>
          <w:p w14:paraId="359E94FC"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80E3EF6" w14:textId="45B2DC71" w:rsidR="00E74BD8" w:rsidRPr="00911C67" w:rsidRDefault="003E09C2"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0268E9EC" w14:textId="2592265B" w:rsidTr="00215611">
        <w:trPr>
          <w:trHeight w:val="232"/>
          <w:jc w:val="center"/>
        </w:trPr>
        <w:tc>
          <w:tcPr>
            <w:tcW w:w="0" w:type="auto"/>
            <w:noWrap/>
            <w:hideMark/>
          </w:tcPr>
          <w:p w14:paraId="14B61121"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27BBD038"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6B2FB4C8"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al Comercio Exterior</w:t>
            </w:r>
          </w:p>
        </w:tc>
        <w:tc>
          <w:tcPr>
            <w:tcW w:w="1843" w:type="dxa"/>
            <w:hideMark/>
          </w:tcPr>
          <w:p w14:paraId="20373E97"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2D6335E" w14:textId="4BB00834" w:rsidR="00E74BD8" w:rsidRPr="00911C67" w:rsidRDefault="001661B7" w:rsidP="006138D1">
            <w:pPr>
              <w:jc w:val="right"/>
              <w:rPr>
                <w:rFonts w:ascii="Arial" w:hAnsi="Arial" w:cs="Arial"/>
                <w:b/>
                <w:bCs/>
                <w:sz w:val="20"/>
                <w:szCs w:val="20"/>
                <w:lang w:bidi="es-ES"/>
              </w:rPr>
            </w:pPr>
            <w:r w:rsidRPr="00911C67">
              <w:rPr>
                <w:rFonts w:ascii="Arial" w:hAnsi="Arial" w:cs="Arial"/>
                <w:b/>
                <w:bCs/>
                <w:sz w:val="20"/>
                <w:szCs w:val="20"/>
                <w:lang w:bidi="es-ES"/>
              </w:rPr>
              <w:t>0.00</w:t>
            </w:r>
          </w:p>
        </w:tc>
      </w:tr>
      <w:tr w:rsidR="00E74BD8" w:rsidRPr="006138D1" w14:paraId="2511DAD2" w14:textId="1E7D93D6" w:rsidTr="00215611">
        <w:trPr>
          <w:trHeight w:val="136"/>
          <w:jc w:val="center"/>
        </w:trPr>
        <w:tc>
          <w:tcPr>
            <w:tcW w:w="0" w:type="auto"/>
            <w:noWrap/>
            <w:hideMark/>
          </w:tcPr>
          <w:p w14:paraId="0DE2A5A8"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4AF9C3DF"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6ADC2870"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Impuestos al Comercio Exterior</w:t>
            </w:r>
          </w:p>
        </w:tc>
        <w:tc>
          <w:tcPr>
            <w:tcW w:w="1843" w:type="dxa"/>
            <w:hideMark/>
          </w:tcPr>
          <w:p w14:paraId="1B083625"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29D47CA" w14:textId="4479E452" w:rsidR="00E74BD8" w:rsidRPr="00911C67" w:rsidRDefault="001661B7"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34ACBD2F" w14:textId="76D8026C" w:rsidTr="00215611">
        <w:trPr>
          <w:trHeight w:val="324"/>
          <w:jc w:val="center"/>
        </w:trPr>
        <w:tc>
          <w:tcPr>
            <w:tcW w:w="0" w:type="auto"/>
            <w:noWrap/>
            <w:hideMark/>
          </w:tcPr>
          <w:p w14:paraId="390478AA"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7B95EB72"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41765E83"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Nóminas y Asimilables</w:t>
            </w:r>
          </w:p>
        </w:tc>
        <w:tc>
          <w:tcPr>
            <w:tcW w:w="1843" w:type="dxa"/>
            <w:hideMark/>
          </w:tcPr>
          <w:p w14:paraId="7514A938"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7E1D49B" w14:textId="1F3DE524" w:rsidR="00E74BD8" w:rsidRPr="00911C67" w:rsidRDefault="001661B7" w:rsidP="006138D1">
            <w:pPr>
              <w:jc w:val="right"/>
              <w:rPr>
                <w:rFonts w:ascii="Arial" w:hAnsi="Arial" w:cs="Arial"/>
                <w:b/>
                <w:bCs/>
                <w:sz w:val="20"/>
                <w:szCs w:val="20"/>
                <w:lang w:bidi="es-ES"/>
              </w:rPr>
            </w:pPr>
            <w:r w:rsidRPr="00911C67">
              <w:rPr>
                <w:rFonts w:ascii="Arial" w:hAnsi="Arial" w:cs="Arial"/>
                <w:b/>
                <w:bCs/>
                <w:sz w:val="20"/>
                <w:szCs w:val="20"/>
                <w:lang w:bidi="es-ES"/>
              </w:rPr>
              <w:t>0.00</w:t>
            </w:r>
          </w:p>
        </w:tc>
      </w:tr>
      <w:tr w:rsidR="00E74BD8" w:rsidRPr="006138D1" w14:paraId="71D5EAC9" w14:textId="0DA62364" w:rsidTr="00215611">
        <w:trPr>
          <w:trHeight w:val="283"/>
          <w:jc w:val="center"/>
        </w:trPr>
        <w:tc>
          <w:tcPr>
            <w:tcW w:w="0" w:type="auto"/>
            <w:noWrap/>
            <w:hideMark/>
          </w:tcPr>
          <w:p w14:paraId="61E28705"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4A62A794"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45C3ADA9"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Impuestos Sobre Nóminas y Asimilables</w:t>
            </w:r>
          </w:p>
        </w:tc>
        <w:tc>
          <w:tcPr>
            <w:tcW w:w="1843" w:type="dxa"/>
            <w:hideMark/>
          </w:tcPr>
          <w:p w14:paraId="7EE9FE83"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39A86814" w14:textId="5AA1BA28" w:rsidR="00E74BD8" w:rsidRPr="00911C67" w:rsidRDefault="001661B7"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477E3BC4" w14:textId="0CAD9C50" w:rsidTr="00215611">
        <w:trPr>
          <w:trHeight w:val="283"/>
          <w:jc w:val="center"/>
        </w:trPr>
        <w:tc>
          <w:tcPr>
            <w:tcW w:w="0" w:type="auto"/>
            <w:noWrap/>
            <w:hideMark/>
          </w:tcPr>
          <w:p w14:paraId="369D2352"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4560D5D5"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5860" w:type="dxa"/>
            <w:hideMark/>
          </w:tcPr>
          <w:p w14:paraId="2EF82C70"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Impuestos Ecológicos</w:t>
            </w:r>
          </w:p>
        </w:tc>
        <w:tc>
          <w:tcPr>
            <w:tcW w:w="1843" w:type="dxa"/>
            <w:hideMark/>
          </w:tcPr>
          <w:p w14:paraId="01CD9949"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B5262C1" w14:textId="66C6FA83" w:rsidR="00E74BD8" w:rsidRPr="00911C67" w:rsidRDefault="001661B7" w:rsidP="006138D1">
            <w:pPr>
              <w:jc w:val="right"/>
              <w:rPr>
                <w:rFonts w:ascii="Arial" w:hAnsi="Arial" w:cs="Arial"/>
                <w:b/>
                <w:bCs/>
                <w:sz w:val="20"/>
                <w:szCs w:val="20"/>
                <w:lang w:bidi="es-ES"/>
              </w:rPr>
            </w:pPr>
            <w:r w:rsidRPr="00911C67">
              <w:rPr>
                <w:rFonts w:ascii="Arial" w:hAnsi="Arial" w:cs="Arial"/>
                <w:b/>
                <w:bCs/>
                <w:sz w:val="20"/>
                <w:szCs w:val="20"/>
                <w:lang w:bidi="es-ES"/>
              </w:rPr>
              <w:t>0.00</w:t>
            </w:r>
          </w:p>
        </w:tc>
      </w:tr>
      <w:tr w:rsidR="00E74BD8" w:rsidRPr="006138D1" w14:paraId="26AFD6DE" w14:textId="22A38113" w:rsidTr="00215611">
        <w:trPr>
          <w:trHeight w:val="283"/>
          <w:jc w:val="center"/>
        </w:trPr>
        <w:tc>
          <w:tcPr>
            <w:tcW w:w="0" w:type="auto"/>
            <w:noWrap/>
            <w:hideMark/>
          </w:tcPr>
          <w:p w14:paraId="50C7BB86"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1971F50D" w14:textId="77777777" w:rsidR="00E74BD8" w:rsidRPr="006138D1" w:rsidRDefault="00E74BD8"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5860" w:type="dxa"/>
            <w:hideMark/>
          </w:tcPr>
          <w:p w14:paraId="43D2A061" w14:textId="77777777" w:rsidR="00E74BD8" w:rsidRPr="006138D1" w:rsidRDefault="00E74BD8" w:rsidP="006138D1">
            <w:pPr>
              <w:rPr>
                <w:rFonts w:ascii="Arial" w:hAnsi="Arial" w:cs="Arial"/>
                <w:bCs/>
                <w:sz w:val="20"/>
                <w:szCs w:val="20"/>
                <w:lang w:bidi="es-ES"/>
              </w:rPr>
            </w:pPr>
            <w:r w:rsidRPr="006138D1">
              <w:rPr>
                <w:rFonts w:ascii="Arial" w:hAnsi="Arial" w:cs="Arial"/>
                <w:bCs/>
                <w:sz w:val="20"/>
                <w:szCs w:val="20"/>
                <w:lang w:bidi="es-ES"/>
              </w:rPr>
              <w:t xml:space="preserve">      Impuestos Ecológicos</w:t>
            </w:r>
          </w:p>
        </w:tc>
        <w:tc>
          <w:tcPr>
            <w:tcW w:w="1843" w:type="dxa"/>
            <w:hideMark/>
          </w:tcPr>
          <w:p w14:paraId="025F8CF9" w14:textId="77777777" w:rsidR="00E74BD8" w:rsidRPr="006138D1" w:rsidRDefault="00E74BD8" w:rsidP="006138D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59B6C39" w14:textId="7828B70B" w:rsidR="00E74BD8" w:rsidRPr="00911C67" w:rsidRDefault="001661B7" w:rsidP="006138D1">
            <w:pPr>
              <w:jc w:val="right"/>
              <w:rPr>
                <w:rFonts w:ascii="Arial" w:hAnsi="Arial" w:cs="Arial"/>
                <w:bCs/>
                <w:sz w:val="20"/>
                <w:szCs w:val="20"/>
                <w:lang w:bidi="es-ES"/>
              </w:rPr>
            </w:pPr>
            <w:r w:rsidRPr="00911C67">
              <w:rPr>
                <w:rFonts w:ascii="Arial" w:hAnsi="Arial" w:cs="Arial"/>
                <w:bCs/>
                <w:sz w:val="20"/>
                <w:szCs w:val="20"/>
                <w:lang w:bidi="es-ES"/>
              </w:rPr>
              <w:t>0.00</w:t>
            </w:r>
          </w:p>
        </w:tc>
      </w:tr>
      <w:tr w:rsidR="00E74BD8" w:rsidRPr="006138D1" w14:paraId="764257D5" w14:textId="6693BAFE" w:rsidTr="00215611">
        <w:trPr>
          <w:trHeight w:val="273"/>
          <w:jc w:val="center"/>
        </w:trPr>
        <w:tc>
          <w:tcPr>
            <w:tcW w:w="0" w:type="auto"/>
            <w:noWrap/>
            <w:hideMark/>
          </w:tcPr>
          <w:p w14:paraId="42D2D526"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2D47DCC3" w14:textId="77777777" w:rsidR="00E74BD8" w:rsidRPr="006138D1" w:rsidRDefault="00E74BD8"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5860" w:type="dxa"/>
            <w:hideMark/>
          </w:tcPr>
          <w:p w14:paraId="38ECE308" w14:textId="77777777" w:rsidR="00E74BD8" w:rsidRPr="006138D1" w:rsidRDefault="00E74BD8" w:rsidP="006138D1">
            <w:pPr>
              <w:rPr>
                <w:rFonts w:ascii="Arial" w:hAnsi="Arial" w:cs="Arial"/>
                <w:b/>
                <w:bCs/>
                <w:sz w:val="20"/>
                <w:szCs w:val="20"/>
                <w:lang w:bidi="es-ES"/>
              </w:rPr>
            </w:pPr>
            <w:r w:rsidRPr="006138D1">
              <w:rPr>
                <w:rFonts w:ascii="Arial" w:hAnsi="Arial" w:cs="Arial"/>
                <w:b/>
                <w:bCs/>
                <w:sz w:val="20"/>
                <w:szCs w:val="20"/>
                <w:lang w:bidi="es-ES"/>
              </w:rPr>
              <w:t xml:space="preserve">   Accesorios de Impuestos</w:t>
            </w:r>
          </w:p>
        </w:tc>
        <w:tc>
          <w:tcPr>
            <w:tcW w:w="1843" w:type="dxa"/>
            <w:hideMark/>
          </w:tcPr>
          <w:p w14:paraId="72CE7A9A" w14:textId="77777777" w:rsidR="00E74BD8" w:rsidRPr="006138D1" w:rsidRDefault="00E74BD8" w:rsidP="006138D1">
            <w:pPr>
              <w:jc w:val="right"/>
              <w:rPr>
                <w:rFonts w:ascii="Arial" w:hAnsi="Arial" w:cs="Arial"/>
                <w:b/>
                <w:bCs/>
                <w:sz w:val="20"/>
                <w:szCs w:val="20"/>
                <w:lang w:bidi="es-ES"/>
              </w:rPr>
            </w:pPr>
            <w:r w:rsidRPr="006138D1">
              <w:rPr>
                <w:rFonts w:ascii="Arial" w:hAnsi="Arial" w:cs="Arial"/>
                <w:b/>
                <w:bCs/>
                <w:sz w:val="20"/>
                <w:szCs w:val="20"/>
                <w:lang w:bidi="es-ES"/>
              </w:rPr>
              <w:t>22,740.00</w:t>
            </w:r>
          </w:p>
        </w:tc>
        <w:tc>
          <w:tcPr>
            <w:tcW w:w="1842" w:type="dxa"/>
          </w:tcPr>
          <w:p w14:paraId="4C799EE1" w14:textId="1D9FE2CD" w:rsidR="00E74BD8" w:rsidRPr="00911C67" w:rsidRDefault="0068726B" w:rsidP="006138D1">
            <w:pPr>
              <w:jc w:val="right"/>
              <w:rPr>
                <w:rFonts w:ascii="Arial" w:hAnsi="Arial" w:cs="Arial"/>
                <w:b/>
                <w:bCs/>
                <w:sz w:val="20"/>
                <w:szCs w:val="20"/>
                <w:lang w:bidi="es-ES"/>
              </w:rPr>
            </w:pPr>
            <w:r w:rsidRPr="00911C67">
              <w:rPr>
                <w:rFonts w:ascii="Arial" w:hAnsi="Arial" w:cs="Arial"/>
                <w:b/>
                <w:bCs/>
                <w:sz w:val="20"/>
                <w:szCs w:val="20"/>
                <w:lang w:bidi="es-ES"/>
              </w:rPr>
              <w:t>$139,936.76</w:t>
            </w:r>
          </w:p>
        </w:tc>
      </w:tr>
      <w:tr w:rsidR="0068726B" w:rsidRPr="006138D1" w14:paraId="2EACD342" w14:textId="70D0FA32" w:rsidTr="00215611">
        <w:trPr>
          <w:trHeight w:val="276"/>
          <w:jc w:val="center"/>
        </w:trPr>
        <w:tc>
          <w:tcPr>
            <w:tcW w:w="0" w:type="auto"/>
            <w:noWrap/>
            <w:hideMark/>
          </w:tcPr>
          <w:p w14:paraId="6A308A2D"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6331CDAB"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6</w:t>
            </w:r>
          </w:p>
        </w:tc>
        <w:tc>
          <w:tcPr>
            <w:tcW w:w="5860" w:type="dxa"/>
            <w:hideMark/>
          </w:tcPr>
          <w:p w14:paraId="08ABF37D"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Accesorios de Impuestos</w:t>
            </w:r>
          </w:p>
        </w:tc>
        <w:tc>
          <w:tcPr>
            <w:tcW w:w="1843" w:type="dxa"/>
            <w:hideMark/>
          </w:tcPr>
          <w:p w14:paraId="47A8B822"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22,740.00</w:t>
            </w:r>
          </w:p>
        </w:tc>
        <w:tc>
          <w:tcPr>
            <w:tcW w:w="1842" w:type="dxa"/>
          </w:tcPr>
          <w:p w14:paraId="1C1B55EA" w14:textId="0AEAA371" w:rsidR="0068726B" w:rsidRPr="00911C67" w:rsidRDefault="0068726B" w:rsidP="0068726B">
            <w:pPr>
              <w:jc w:val="right"/>
              <w:rPr>
                <w:rFonts w:ascii="Arial" w:hAnsi="Arial" w:cs="Arial"/>
                <w:sz w:val="20"/>
                <w:szCs w:val="20"/>
                <w:lang w:bidi="es-ES"/>
              </w:rPr>
            </w:pPr>
            <w:r w:rsidRPr="00911C67">
              <w:rPr>
                <w:rFonts w:ascii="Arial" w:hAnsi="Arial" w:cs="Arial"/>
                <w:sz w:val="20"/>
                <w:szCs w:val="20"/>
                <w:lang w:bidi="es-ES"/>
              </w:rPr>
              <w:t>139,936.76</w:t>
            </w:r>
          </w:p>
        </w:tc>
      </w:tr>
      <w:tr w:rsidR="0068726B" w:rsidRPr="006138D1" w14:paraId="0E759FEC" w14:textId="5FBBAE53" w:rsidTr="00215611">
        <w:trPr>
          <w:trHeight w:val="280"/>
          <w:jc w:val="center"/>
        </w:trPr>
        <w:tc>
          <w:tcPr>
            <w:tcW w:w="0" w:type="auto"/>
            <w:noWrap/>
            <w:hideMark/>
          </w:tcPr>
          <w:p w14:paraId="37315BD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7B9C871D"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8</w:t>
            </w:r>
          </w:p>
        </w:tc>
        <w:tc>
          <w:tcPr>
            <w:tcW w:w="5860" w:type="dxa"/>
            <w:hideMark/>
          </w:tcPr>
          <w:p w14:paraId="3EF85F18"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Otros Impuestos</w:t>
            </w:r>
          </w:p>
        </w:tc>
        <w:tc>
          <w:tcPr>
            <w:tcW w:w="1843" w:type="dxa"/>
            <w:hideMark/>
          </w:tcPr>
          <w:p w14:paraId="5964E36D"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E1B8875" w14:textId="6DB17B1D"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BE36DB4" w14:textId="414ED655" w:rsidTr="00215611">
        <w:trPr>
          <w:trHeight w:val="256"/>
          <w:jc w:val="center"/>
        </w:trPr>
        <w:tc>
          <w:tcPr>
            <w:tcW w:w="0" w:type="auto"/>
            <w:noWrap/>
            <w:hideMark/>
          </w:tcPr>
          <w:p w14:paraId="5184D39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6FB6EE5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8</w:t>
            </w:r>
          </w:p>
        </w:tc>
        <w:tc>
          <w:tcPr>
            <w:tcW w:w="5860" w:type="dxa"/>
            <w:hideMark/>
          </w:tcPr>
          <w:p w14:paraId="57E1BA25"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Otros Impuestos</w:t>
            </w:r>
          </w:p>
        </w:tc>
        <w:tc>
          <w:tcPr>
            <w:tcW w:w="1843" w:type="dxa"/>
            <w:hideMark/>
          </w:tcPr>
          <w:p w14:paraId="09AF0F1C"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8814EF4" w14:textId="62F7406C"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5F8F3EB6" w14:textId="63BE9279" w:rsidTr="00215611">
        <w:trPr>
          <w:trHeight w:val="582"/>
          <w:jc w:val="center"/>
        </w:trPr>
        <w:tc>
          <w:tcPr>
            <w:tcW w:w="0" w:type="auto"/>
            <w:noWrap/>
            <w:hideMark/>
          </w:tcPr>
          <w:p w14:paraId="7EF465A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0" w:type="auto"/>
            <w:noWrap/>
            <w:hideMark/>
          </w:tcPr>
          <w:p w14:paraId="00EBF07E"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7675AFF7"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Impuestos no Comprendidos en la Ley de Ingresos Vigente, Causados en Ejercicios Fiscales Anteriores Pendientes de Liquidación o Pago</w:t>
            </w:r>
          </w:p>
        </w:tc>
        <w:tc>
          <w:tcPr>
            <w:tcW w:w="1843" w:type="dxa"/>
            <w:hideMark/>
          </w:tcPr>
          <w:p w14:paraId="1BEC9EA7"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1060FC4" w14:textId="084EA57E"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1988517" w14:textId="00978396" w:rsidTr="00215611">
        <w:trPr>
          <w:trHeight w:val="582"/>
          <w:jc w:val="center"/>
        </w:trPr>
        <w:tc>
          <w:tcPr>
            <w:tcW w:w="0" w:type="auto"/>
            <w:noWrap/>
            <w:hideMark/>
          </w:tcPr>
          <w:p w14:paraId="1565C85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0" w:type="auto"/>
            <w:noWrap/>
            <w:hideMark/>
          </w:tcPr>
          <w:p w14:paraId="7CC3DE5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0134970E"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Impuestos no Comprendidos en la Ley de Ingresos Vigente, Causados en Ejercicios Fiscales Anteriores Pendientes de Liquidación o Pago</w:t>
            </w:r>
          </w:p>
        </w:tc>
        <w:tc>
          <w:tcPr>
            <w:tcW w:w="1843" w:type="dxa"/>
            <w:hideMark/>
          </w:tcPr>
          <w:p w14:paraId="5993AE74"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F9FB981" w14:textId="29F9FC0D"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62C92AF9" w14:textId="3D9C638E" w:rsidTr="00215611">
        <w:trPr>
          <w:trHeight w:val="294"/>
          <w:jc w:val="center"/>
        </w:trPr>
        <w:tc>
          <w:tcPr>
            <w:tcW w:w="0" w:type="auto"/>
            <w:noWrap/>
            <w:hideMark/>
          </w:tcPr>
          <w:p w14:paraId="23368658"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7DCCA04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2E2DBA7B"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2B57CFBC"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33A40DC9" w14:textId="77777777" w:rsidR="0068726B" w:rsidRPr="00911C67" w:rsidRDefault="0068726B" w:rsidP="0068726B">
            <w:pPr>
              <w:jc w:val="right"/>
              <w:rPr>
                <w:rFonts w:ascii="Arial" w:hAnsi="Arial" w:cs="Arial"/>
                <w:bCs/>
                <w:sz w:val="20"/>
                <w:szCs w:val="20"/>
                <w:lang w:bidi="es-ES"/>
              </w:rPr>
            </w:pPr>
          </w:p>
        </w:tc>
      </w:tr>
      <w:tr w:rsidR="0068726B" w:rsidRPr="006138D1" w14:paraId="5CE62917" w14:textId="37B1B1A2" w:rsidTr="00215611">
        <w:trPr>
          <w:trHeight w:val="284"/>
          <w:jc w:val="center"/>
        </w:trPr>
        <w:tc>
          <w:tcPr>
            <w:tcW w:w="0" w:type="auto"/>
            <w:noWrap/>
            <w:hideMark/>
          </w:tcPr>
          <w:p w14:paraId="5A827DD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5B22130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45407AF6"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Cuotas y Aportaciones de Seguridad Social</w:t>
            </w:r>
          </w:p>
        </w:tc>
        <w:tc>
          <w:tcPr>
            <w:tcW w:w="1843" w:type="dxa"/>
            <w:hideMark/>
          </w:tcPr>
          <w:p w14:paraId="55BA0888"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6F876FC" w14:textId="4D497266"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63473D1B" w14:textId="74F960EF" w:rsidTr="00215611">
        <w:trPr>
          <w:trHeight w:val="260"/>
          <w:jc w:val="center"/>
        </w:trPr>
        <w:tc>
          <w:tcPr>
            <w:tcW w:w="0" w:type="auto"/>
            <w:noWrap/>
            <w:hideMark/>
          </w:tcPr>
          <w:p w14:paraId="04C32F7A"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4F00FFCF"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746293A5"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Aportaciones para Fondos de Vivienda</w:t>
            </w:r>
          </w:p>
        </w:tc>
        <w:tc>
          <w:tcPr>
            <w:tcW w:w="1843" w:type="dxa"/>
            <w:hideMark/>
          </w:tcPr>
          <w:p w14:paraId="04C70CEB"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E08A44B" w14:textId="183F33BE"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AEFF987" w14:textId="4C938146" w:rsidTr="00215611">
        <w:trPr>
          <w:trHeight w:val="278"/>
          <w:jc w:val="center"/>
        </w:trPr>
        <w:tc>
          <w:tcPr>
            <w:tcW w:w="0" w:type="auto"/>
            <w:noWrap/>
            <w:hideMark/>
          </w:tcPr>
          <w:p w14:paraId="3F001551"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0" w:type="auto"/>
            <w:noWrap/>
            <w:hideMark/>
          </w:tcPr>
          <w:p w14:paraId="013E9C78"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5A056B7A"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Aportaciones para Fondos de Vivienda</w:t>
            </w:r>
          </w:p>
        </w:tc>
        <w:tc>
          <w:tcPr>
            <w:tcW w:w="1843" w:type="dxa"/>
            <w:hideMark/>
          </w:tcPr>
          <w:p w14:paraId="1CF916E4"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1D344D4" w14:textId="5932D582"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4D7776E5" w14:textId="31045029" w:rsidTr="00215611">
        <w:trPr>
          <w:trHeight w:val="282"/>
          <w:jc w:val="center"/>
        </w:trPr>
        <w:tc>
          <w:tcPr>
            <w:tcW w:w="0" w:type="auto"/>
            <w:noWrap/>
            <w:hideMark/>
          </w:tcPr>
          <w:p w14:paraId="03447B9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75456D7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0385A835"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Cuotas para la Seguridad Social</w:t>
            </w:r>
          </w:p>
        </w:tc>
        <w:tc>
          <w:tcPr>
            <w:tcW w:w="1843" w:type="dxa"/>
            <w:hideMark/>
          </w:tcPr>
          <w:p w14:paraId="3992BD5D"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D83F1E4" w14:textId="0E35D264"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51304C94" w14:textId="19E365C3" w:rsidTr="00215611">
        <w:trPr>
          <w:trHeight w:val="272"/>
          <w:jc w:val="center"/>
        </w:trPr>
        <w:tc>
          <w:tcPr>
            <w:tcW w:w="0" w:type="auto"/>
            <w:noWrap/>
            <w:hideMark/>
          </w:tcPr>
          <w:p w14:paraId="7B190E6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0" w:type="auto"/>
            <w:noWrap/>
            <w:hideMark/>
          </w:tcPr>
          <w:p w14:paraId="0B4B404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60ED546E"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Cuotas para la Seguridad Social</w:t>
            </w:r>
          </w:p>
        </w:tc>
        <w:tc>
          <w:tcPr>
            <w:tcW w:w="1843" w:type="dxa"/>
            <w:hideMark/>
          </w:tcPr>
          <w:p w14:paraId="0BCCF71A"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3C3AA94" w14:textId="41D50AF6"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43FD59A8" w14:textId="4473C735" w:rsidTr="00215611">
        <w:trPr>
          <w:trHeight w:val="276"/>
          <w:jc w:val="center"/>
        </w:trPr>
        <w:tc>
          <w:tcPr>
            <w:tcW w:w="0" w:type="auto"/>
            <w:noWrap/>
            <w:hideMark/>
          </w:tcPr>
          <w:p w14:paraId="44F6A31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44DB23E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25FC8B57"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Cuotas de Ahorro para el Retiro</w:t>
            </w:r>
          </w:p>
        </w:tc>
        <w:tc>
          <w:tcPr>
            <w:tcW w:w="1843" w:type="dxa"/>
            <w:hideMark/>
          </w:tcPr>
          <w:p w14:paraId="647A543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8AE151F" w14:textId="251267E5"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0F9987E8" w14:textId="396D0A13" w:rsidTr="00215611">
        <w:trPr>
          <w:trHeight w:val="266"/>
          <w:jc w:val="center"/>
        </w:trPr>
        <w:tc>
          <w:tcPr>
            <w:tcW w:w="0" w:type="auto"/>
            <w:noWrap/>
            <w:hideMark/>
          </w:tcPr>
          <w:p w14:paraId="69656B2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0" w:type="auto"/>
            <w:noWrap/>
            <w:hideMark/>
          </w:tcPr>
          <w:p w14:paraId="72CCB14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31BAB3A9"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Cuotas de Ahorro para el Retiro</w:t>
            </w:r>
          </w:p>
        </w:tc>
        <w:tc>
          <w:tcPr>
            <w:tcW w:w="1843" w:type="dxa"/>
            <w:hideMark/>
          </w:tcPr>
          <w:p w14:paraId="628B2865"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7283D24" w14:textId="4E287E94"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623949B3" w14:textId="4DBE576F" w:rsidTr="00215611">
        <w:trPr>
          <w:trHeight w:val="270"/>
          <w:jc w:val="center"/>
        </w:trPr>
        <w:tc>
          <w:tcPr>
            <w:tcW w:w="0" w:type="auto"/>
            <w:noWrap/>
            <w:hideMark/>
          </w:tcPr>
          <w:p w14:paraId="0FFF814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580EA0B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44392B62"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Otras Cuotas y Aportaciones para la Seguridad Social</w:t>
            </w:r>
          </w:p>
        </w:tc>
        <w:tc>
          <w:tcPr>
            <w:tcW w:w="1843" w:type="dxa"/>
            <w:hideMark/>
          </w:tcPr>
          <w:p w14:paraId="6042155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A2D107F" w14:textId="028CCB10"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482E63E5" w14:textId="4DDEA370" w:rsidTr="00215611">
        <w:trPr>
          <w:trHeight w:val="288"/>
          <w:jc w:val="center"/>
        </w:trPr>
        <w:tc>
          <w:tcPr>
            <w:tcW w:w="0" w:type="auto"/>
            <w:noWrap/>
            <w:hideMark/>
          </w:tcPr>
          <w:p w14:paraId="4ACD407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0" w:type="auto"/>
            <w:noWrap/>
            <w:hideMark/>
          </w:tcPr>
          <w:p w14:paraId="3F2F6A1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190642DC"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Otras Cuotas y Aportaciones para la Seguridad Social</w:t>
            </w:r>
          </w:p>
        </w:tc>
        <w:tc>
          <w:tcPr>
            <w:tcW w:w="1843" w:type="dxa"/>
            <w:hideMark/>
          </w:tcPr>
          <w:p w14:paraId="203FBC7A"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130EE94" w14:textId="6E56C960"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53623EEE" w14:textId="7D3D9D5F" w:rsidTr="00215611">
        <w:trPr>
          <w:trHeight w:val="264"/>
          <w:jc w:val="center"/>
        </w:trPr>
        <w:tc>
          <w:tcPr>
            <w:tcW w:w="0" w:type="auto"/>
            <w:noWrap/>
            <w:hideMark/>
          </w:tcPr>
          <w:p w14:paraId="36BB1E4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0" w:type="auto"/>
            <w:noWrap/>
            <w:hideMark/>
          </w:tcPr>
          <w:p w14:paraId="4385A50B"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79197E9E"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Accesorios de Cuotas y Aportaciones de Seguridad Social</w:t>
            </w:r>
          </w:p>
        </w:tc>
        <w:tc>
          <w:tcPr>
            <w:tcW w:w="1843" w:type="dxa"/>
            <w:hideMark/>
          </w:tcPr>
          <w:p w14:paraId="621B7B9E"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FCB3E39" w14:textId="12785A4C"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46329263" w14:textId="731EDC28" w:rsidTr="00215611">
        <w:trPr>
          <w:trHeight w:val="282"/>
          <w:jc w:val="center"/>
        </w:trPr>
        <w:tc>
          <w:tcPr>
            <w:tcW w:w="0" w:type="auto"/>
            <w:noWrap/>
            <w:hideMark/>
          </w:tcPr>
          <w:p w14:paraId="7B1504D4"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0" w:type="auto"/>
            <w:noWrap/>
            <w:hideMark/>
          </w:tcPr>
          <w:p w14:paraId="7067271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40534A63"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Accesorios de Cuotas y Aportaciones de Seguridad Social</w:t>
            </w:r>
          </w:p>
        </w:tc>
        <w:tc>
          <w:tcPr>
            <w:tcW w:w="1843" w:type="dxa"/>
            <w:hideMark/>
          </w:tcPr>
          <w:p w14:paraId="5659983F"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1F0E75E" w14:textId="2E2CC7BD"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220B1285" w14:textId="11E8A5F1" w:rsidTr="00215611">
        <w:trPr>
          <w:trHeight w:val="258"/>
          <w:jc w:val="center"/>
        </w:trPr>
        <w:tc>
          <w:tcPr>
            <w:tcW w:w="0" w:type="auto"/>
            <w:noWrap/>
            <w:hideMark/>
          </w:tcPr>
          <w:p w14:paraId="1D26B03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7042F60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53E6939C"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4FB9B2BE"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2532C926" w14:textId="06F764FF"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 </w:t>
            </w:r>
          </w:p>
        </w:tc>
      </w:tr>
      <w:tr w:rsidR="0068726B" w:rsidRPr="006138D1" w14:paraId="29E1E191" w14:textId="285B82EF" w:rsidTr="00215611">
        <w:trPr>
          <w:trHeight w:val="276"/>
          <w:jc w:val="center"/>
        </w:trPr>
        <w:tc>
          <w:tcPr>
            <w:tcW w:w="0" w:type="auto"/>
            <w:noWrap/>
            <w:hideMark/>
          </w:tcPr>
          <w:p w14:paraId="1DD23696"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0" w:type="auto"/>
            <w:noWrap/>
            <w:hideMark/>
          </w:tcPr>
          <w:p w14:paraId="2484C9C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153E5E85"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Contribuciones de Mejoras</w:t>
            </w:r>
          </w:p>
        </w:tc>
        <w:tc>
          <w:tcPr>
            <w:tcW w:w="1843" w:type="dxa"/>
            <w:hideMark/>
          </w:tcPr>
          <w:p w14:paraId="14BCCBC4"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9BAD347" w14:textId="5BEA3B1D"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205A4342" w14:textId="6F483D6E" w:rsidTr="00215611">
        <w:trPr>
          <w:trHeight w:val="280"/>
          <w:jc w:val="center"/>
        </w:trPr>
        <w:tc>
          <w:tcPr>
            <w:tcW w:w="0" w:type="auto"/>
            <w:noWrap/>
            <w:hideMark/>
          </w:tcPr>
          <w:p w14:paraId="59973677"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0" w:type="auto"/>
            <w:noWrap/>
            <w:hideMark/>
          </w:tcPr>
          <w:p w14:paraId="1911555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902AEFC"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Contribuciones de Mejoras por Obras Públicas</w:t>
            </w:r>
          </w:p>
        </w:tc>
        <w:tc>
          <w:tcPr>
            <w:tcW w:w="1843" w:type="dxa"/>
            <w:hideMark/>
          </w:tcPr>
          <w:p w14:paraId="06FFD9FC"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169A1B7" w14:textId="43EAB561"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3C202AA8" w14:textId="0C6DD3F5" w:rsidTr="00215611">
        <w:trPr>
          <w:trHeight w:val="270"/>
          <w:jc w:val="center"/>
        </w:trPr>
        <w:tc>
          <w:tcPr>
            <w:tcW w:w="0" w:type="auto"/>
            <w:noWrap/>
            <w:hideMark/>
          </w:tcPr>
          <w:p w14:paraId="41D302F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0" w:type="auto"/>
            <w:noWrap/>
            <w:hideMark/>
          </w:tcPr>
          <w:p w14:paraId="5726466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266BFFE"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Contribuciones de Mejoras por Obras Públicas</w:t>
            </w:r>
          </w:p>
        </w:tc>
        <w:tc>
          <w:tcPr>
            <w:tcW w:w="1843" w:type="dxa"/>
            <w:hideMark/>
          </w:tcPr>
          <w:p w14:paraId="6AE05B6C"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C6915C0" w14:textId="1E3D2F05"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725BDAC2" w14:textId="167445FD" w:rsidTr="00215611">
        <w:trPr>
          <w:trHeight w:val="582"/>
          <w:jc w:val="center"/>
        </w:trPr>
        <w:tc>
          <w:tcPr>
            <w:tcW w:w="0" w:type="auto"/>
            <w:noWrap/>
            <w:hideMark/>
          </w:tcPr>
          <w:p w14:paraId="3911429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lastRenderedPageBreak/>
              <w:t>3</w:t>
            </w:r>
          </w:p>
        </w:tc>
        <w:tc>
          <w:tcPr>
            <w:tcW w:w="0" w:type="auto"/>
            <w:noWrap/>
            <w:hideMark/>
          </w:tcPr>
          <w:p w14:paraId="6633EF8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7179A825"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Contribuciones de Mejoras no Comprendidas en la Ley de Ingresos Vigente, Causadas en Ejercicios Fiscales Anteriores Pendientes de Liquidación o Pago</w:t>
            </w:r>
          </w:p>
        </w:tc>
        <w:tc>
          <w:tcPr>
            <w:tcW w:w="1843" w:type="dxa"/>
            <w:hideMark/>
          </w:tcPr>
          <w:p w14:paraId="63348EEC"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5ADA94B" w14:textId="2C41920F"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012799C7" w14:textId="7244666E" w:rsidTr="00215611">
        <w:trPr>
          <w:trHeight w:val="582"/>
          <w:jc w:val="center"/>
        </w:trPr>
        <w:tc>
          <w:tcPr>
            <w:tcW w:w="0" w:type="auto"/>
            <w:noWrap/>
            <w:hideMark/>
          </w:tcPr>
          <w:p w14:paraId="48E43B5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0" w:type="auto"/>
            <w:noWrap/>
            <w:hideMark/>
          </w:tcPr>
          <w:p w14:paraId="76C4493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6338FAE6"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Contribuciones de Mejoras no Comprendidas en la Ley de Ingresos Vigente, Causadas en Ejercicios Fiscales Anteriores Pendientes de Liquidación o Pago</w:t>
            </w:r>
          </w:p>
        </w:tc>
        <w:tc>
          <w:tcPr>
            <w:tcW w:w="1843" w:type="dxa"/>
            <w:hideMark/>
          </w:tcPr>
          <w:p w14:paraId="1BFE2D96"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51A6F0A" w14:textId="265F33DD"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0EFAEB64" w14:textId="2222ADD3" w:rsidTr="00215611">
        <w:trPr>
          <w:trHeight w:val="152"/>
          <w:jc w:val="center"/>
        </w:trPr>
        <w:tc>
          <w:tcPr>
            <w:tcW w:w="0" w:type="auto"/>
            <w:noWrap/>
            <w:hideMark/>
          </w:tcPr>
          <w:p w14:paraId="6743294D"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1694702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579F4CCD"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15523D00"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27732D4E" w14:textId="77777777" w:rsidR="0068726B" w:rsidRPr="00911C67" w:rsidRDefault="0068726B" w:rsidP="0068726B">
            <w:pPr>
              <w:jc w:val="right"/>
              <w:rPr>
                <w:rFonts w:ascii="Arial" w:hAnsi="Arial" w:cs="Arial"/>
                <w:bCs/>
                <w:sz w:val="20"/>
                <w:szCs w:val="20"/>
                <w:lang w:bidi="es-ES"/>
              </w:rPr>
            </w:pPr>
          </w:p>
        </w:tc>
      </w:tr>
      <w:tr w:rsidR="0068726B" w:rsidRPr="006138D1" w14:paraId="11EDAC56" w14:textId="089DBEEA" w:rsidTr="00215611">
        <w:trPr>
          <w:trHeight w:val="198"/>
          <w:jc w:val="center"/>
        </w:trPr>
        <w:tc>
          <w:tcPr>
            <w:tcW w:w="0" w:type="auto"/>
            <w:noWrap/>
            <w:hideMark/>
          </w:tcPr>
          <w:p w14:paraId="4B250C4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67540AE7"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1E333256"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Derechos</w:t>
            </w:r>
          </w:p>
        </w:tc>
        <w:tc>
          <w:tcPr>
            <w:tcW w:w="1843" w:type="dxa"/>
            <w:hideMark/>
          </w:tcPr>
          <w:p w14:paraId="2D1ECEBB"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2,870,591.00</w:t>
            </w:r>
          </w:p>
        </w:tc>
        <w:tc>
          <w:tcPr>
            <w:tcW w:w="1842" w:type="dxa"/>
          </w:tcPr>
          <w:p w14:paraId="14304DBD" w14:textId="62E0C8EF" w:rsidR="00D35AA2" w:rsidRPr="00911C67" w:rsidRDefault="00D35AA2" w:rsidP="00D35AA2">
            <w:pPr>
              <w:jc w:val="right"/>
              <w:rPr>
                <w:rFonts w:ascii="Calibri" w:hAnsi="Calibri" w:cs="Calibri"/>
                <w:b/>
                <w:bCs/>
                <w:color w:val="000000"/>
              </w:rPr>
            </w:pPr>
            <w:r w:rsidRPr="00911C67">
              <w:rPr>
                <w:rFonts w:ascii="Calibri" w:hAnsi="Calibri" w:cs="Calibri"/>
                <w:b/>
                <w:bCs/>
                <w:color w:val="000000"/>
              </w:rPr>
              <w:t>1,899,372.03</w:t>
            </w:r>
          </w:p>
          <w:p w14:paraId="26B1C59D" w14:textId="4119237F" w:rsidR="0068726B" w:rsidRPr="00911C67" w:rsidRDefault="0068726B" w:rsidP="0068726B">
            <w:pPr>
              <w:jc w:val="right"/>
              <w:rPr>
                <w:rFonts w:ascii="Arial" w:hAnsi="Arial" w:cs="Arial"/>
                <w:b/>
                <w:bCs/>
                <w:sz w:val="20"/>
                <w:szCs w:val="20"/>
                <w:lang w:bidi="es-ES"/>
              </w:rPr>
            </w:pPr>
          </w:p>
        </w:tc>
      </w:tr>
      <w:tr w:rsidR="0068726B" w:rsidRPr="006138D1" w14:paraId="3829B719" w14:textId="0CF6F121" w:rsidTr="00215611">
        <w:trPr>
          <w:trHeight w:val="386"/>
          <w:jc w:val="center"/>
        </w:trPr>
        <w:tc>
          <w:tcPr>
            <w:tcW w:w="0" w:type="auto"/>
            <w:noWrap/>
            <w:hideMark/>
          </w:tcPr>
          <w:p w14:paraId="65F90EE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1EBD551D"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076FEEB"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el Uso, Goce, Aprovechamiento o Explotación de Bienes de Dominio Público</w:t>
            </w:r>
          </w:p>
        </w:tc>
        <w:tc>
          <w:tcPr>
            <w:tcW w:w="1843" w:type="dxa"/>
            <w:hideMark/>
          </w:tcPr>
          <w:p w14:paraId="501E5EDA"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21,640.00</w:t>
            </w:r>
          </w:p>
        </w:tc>
        <w:tc>
          <w:tcPr>
            <w:tcW w:w="1842" w:type="dxa"/>
          </w:tcPr>
          <w:p w14:paraId="788D3156" w14:textId="0264FE7A" w:rsidR="0068726B" w:rsidRPr="00911C67" w:rsidRDefault="00FB0770" w:rsidP="0068726B">
            <w:pPr>
              <w:jc w:val="right"/>
              <w:rPr>
                <w:rFonts w:ascii="Arial" w:hAnsi="Arial" w:cs="Arial"/>
                <w:b/>
                <w:bCs/>
                <w:sz w:val="20"/>
                <w:szCs w:val="20"/>
                <w:lang w:bidi="es-ES"/>
              </w:rPr>
            </w:pPr>
            <w:r w:rsidRPr="00911C67">
              <w:rPr>
                <w:rFonts w:ascii="Arial" w:hAnsi="Arial" w:cs="Arial"/>
                <w:b/>
                <w:bCs/>
                <w:sz w:val="20"/>
                <w:szCs w:val="20"/>
                <w:lang w:bidi="es-ES"/>
              </w:rPr>
              <w:t>$10,799.72</w:t>
            </w:r>
          </w:p>
        </w:tc>
      </w:tr>
      <w:tr w:rsidR="0068726B" w:rsidRPr="006138D1" w14:paraId="06F7FC47" w14:textId="5BAAB2D7" w:rsidTr="00215611">
        <w:trPr>
          <w:trHeight w:val="464"/>
          <w:jc w:val="center"/>
        </w:trPr>
        <w:tc>
          <w:tcPr>
            <w:tcW w:w="0" w:type="auto"/>
            <w:noWrap/>
            <w:hideMark/>
          </w:tcPr>
          <w:p w14:paraId="3362151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4D11456"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4060B6B"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Autorización de Licencia de Uso de la Vía Publica</w:t>
            </w:r>
          </w:p>
        </w:tc>
        <w:tc>
          <w:tcPr>
            <w:tcW w:w="1843" w:type="dxa"/>
            <w:hideMark/>
          </w:tcPr>
          <w:p w14:paraId="26F10275"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21,640.00</w:t>
            </w:r>
          </w:p>
        </w:tc>
        <w:tc>
          <w:tcPr>
            <w:tcW w:w="1842" w:type="dxa"/>
          </w:tcPr>
          <w:p w14:paraId="3E9BD306" w14:textId="39E77DA9" w:rsidR="0068726B" w:rsidRPr="00911C67" w:rsidRDefault="00FB0770" w:rsidP="0068726B">
            <w:pPr>
              <w:jc w:val="right"/>
              <w:rPr>
                <w:rFonts w:ascii="Arial" w:hAnsi="Arial" w:cs="Arial"/>
                <w:sz w:val="20"/>
                <w:szCs w:val="20"/>
                <w:lang w:bidi="es-ES"/>
              </w:rPr>
            </w:pPr>
            <w:r w:rsidRPr="00911C67">
              <w:rPr>
                <w:rFonts w:ascii="Arial" w:hAnsi="Arial" w:cs="Arial"/>
                <w:sz w:val="20"/>
                <w:szCs w:val="20"/>
                <w:lang w:bidi="es-ES"/>
              </w:rPr>
              <w:t>10,799.72</w:t>
            </w:r>
          </w:p>
        </w:tc>
      </w:tr>
      <w:tr w:rsidR="0068726B" w:rsidRPr="006138D1" w14:paraId="05004048" w14:textId="7AFB5CC0" w:rsidTr="00215611">
        <w:trPr>
          <w:trHeight w:val="286"/>
          <w:jc w:val="center"/>
        </w:trPr>
        <w:tc>
          <w:tcPr>
            <w:tcW w:w="0" w:type="auto"/>
            <w:noWrap/>
            <w:hideMark/>
          </w:tcPr>
          <w:p w14:paraId="7295E4FD"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7B7EBCC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81C729C"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a los Hidrocarburos (Derogado)</w:t>
            </w:r>
          </w:p>
        </w:tc>
        <w:tc>
          <w:tcPr>
            <w:tcW w:w="1843" w:type="dxa"/>
            <w:hideMark/>
          </w:tcPr>
          <w:p w14:paraId="0665A890"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8222E35" w14:textId="16EBBD15"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066E52A" w14:textId="725375DA" w:rsidTr="00215611">
        <w:trPr>
          <w:trHeight w:val="276"/>
          <w:jc w:val="center"/>
        </w:trPr>
        <w:tc>
          <w:tcPr>
            <w:tcW w:w="0" w:type="auto"/>
            <w:noWrap/>
            <w:hideMark/>
          </w:tcPr>
          <w:p w14:paraId="75AEC4D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4CC1B51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3E4DC0B9"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a los Hidrocarburos (Derogado)</w:t>
            </w:r>
          </w:p>
        </w:tc>
        <w:tc>
          <w:tcPr>
            <w:tcW w:w="1843" w:type="dxa"/>
            <w:hideMark/>
          </w:tcPr>
          <w:p w14:paraId="47E752F9"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6DD1ACB" w14:textId="6CC19DFA"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5F10E401" w14:textId="6B59951E" w:rsidTr="00215611">
        <w:trPr>
          <w:trHeight w:val="266"/>
          <w:jc w:val="center"/>
        </w:trPr>
        <w:tc>
          <w:tcPr>
            <w:tcW w:w="0" w:type="auto"/>
            <w:noWrap/>
            <w:hideMark/>
          </w:tcPr>
          <w:p w14:paraId="56723367"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762AEAA1"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67781820"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Prestación de Servicios</w:t>
            </w:r>
          </w:p>
        </w:tc>
        <w:tc>
          <w:tcPr>
            <w:tcW w:w="1843" w:type="dxa"/>
            <w:hideMark/>
          </w:tcPr>
          <w:p w14:paraId="0542645D"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2,635,503.00</w:t>
            </w:r>
          </w:p>
        </w:tc>
        <w:tc>
          <w:tcPr>
            <w:tcW w:w="1842" w:type="dxa"/>
          </w:tcPr>
          <w:p w14:paraId="66BA82A7" w14:textId="689476D2" w:rsidR="0068726B" w:rsidRPr="00911C67" w:rsidRDefault="003E1526" w:rsidP="0068726B">
            <w:pPr>
              <w:jc w:val="right"/>
              <w:rPr>
                <w:rFonts w:ascii="Arial" w:hAnsi="Arial" w:cs="Arial"/>
                <w:b/>
                <w:bCs/>
                <w:sz w:val="20"/>
                <w:szCs w:val="20"/>
                <w:lang w:bidi="es-ES"/>
              </w:rPr>
            </w:pPr>
            <w:r w:rsidRPr="00911C67">
              <w:rPr>
                <w:rFonts w:ascii="Arial" w:hAnsi="Arial" w:cs="Arial"/>
                <w:b/>
                <w:bCs/>
                <w:sz w:val="20"/>
                <w:szCs w:val="20"/>
                <w:lang w:bidi="es-ES"/>
              </w:rPr>
              <w:t>$1,772,661.75</w:t>
            </w:r>
          </w:p>
        </w:tc>
      </w:tr>
      <w:tr w:rsidR="0068726B" w:rsidRPr="006138D1" w14:paraId="3986E714" w14:textId="1C332A18" w:rsidTr="00215611">
        <w:trPr>
          <w:trHeight w:val="582"/>
          <w:jc w:val="center"/>
        </w:trPr>
        <w:tc>
          <w:tcPr>
            <w:tcW w:w="0" w:type="auto"/>
            <w:noWrap/>
            <w:hideMark/>
          </w:tcPr>
          <w:p w14:paraId="2607D84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15FFD99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134AE3CD"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Servicios Públicos</w:t>
            </w:r>
          </w:p>
        </w:tc>
        <w:tc>
          <w:tcPr>
            <w:tcW w:w="1843" w:type="dxa"/>
            <w:hideMark/>
          </w:tcPr>
          <w:p w14:paraId="3B11EB91"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1,898,018.00</w:t>
            </w:r>
          </w:p>
        </w:tc>
        <w:tc>
          <w:tcPr>
            <w:tcW w:w="1842" w:type="dxa"/>
          </w:tcPr>
          <w:p w14:paraId="71E2A3FF" w14:textId="47046819" w:rsidR="0068726B" w:rsidRPr="00911C67" w:rsidRDefault="002A6EF0" w:rsidP="0068726B">
            <w:pPr>
              <w:jc w:val="right"/>
              <w:rPr>
                <w:rFonts w:ascii="Arial" w:hAnsi="Arial" w:cs="Arial"/>
                <w:b/>
                <w:bCs/>
                <w:sz w:val="20"/>
                <w:szCs w:val="20"/>
                <w:lang w:bidi="es-ES"/>
              </w:rPr>
            </w:pPr>
            <w:r w:rsidRPr="00911C67">
              <w:rPr>
                <w:rFonts w:ascii="Arial" w:hAnsi="Arial" w:cs="Arial"/>
                <w:b/>
                <w:bCs/>
                <w:sz w:val="20"/>
                <w:szCs w:val="20"/>
                <w:lang w:bidi="es-ES"/>
              </w:rPr>
              <w:t>$1,595,067.11</w:t>
            </w:r>
          </w:p>
        </w:tc>
      </w:tr>
      <w:tr w:rsidR="0068726B" w:rsidRPr="006138D1" w14:paraId="4F88F3BD" w14:textId="1EBA6034" w:rsidTr="00215611">
        <w:trPr>
          <w:trHeight w:val="141"/>
          <w:jc w:val="center"/>
        </w:trPr>
        <w:tc>
          <w:tcPr>
            <w:tcW w:w="0" w:type="auto"/>
            <w:noWrap/>
            <w:hideMark/>
          </w:tcPr>
          <w:p w14:paraId="075BB619"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646589A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265F1B85"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Servicios de Transito</w:t>
            </w:r>
          </w:p>
        </w:tc>
        <w:tc>
          <w:tcPr>
            <w:tcW w:w="1843" w:type="dxa"/>
            <w:hideMark/>
          </w:tcPr>
          <w:p w14:paraId="29AF9236"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388,557.00</w:t>
            </w:r>
          </w:p>
        </w:tc>
        <w:tc>
          <w:tcPr>
            <w:tcW w:w="1842" w:type="dxa"/>
          </w:tcPr>
          <w:p w14:paraId="6F097A63" w14:textId="2102796C" w:rsidR="0068726B" w:rsidRPr="00911C67" w:rsidRDefault="005677BC" w:rsidP="0068726B">
            <w:pPr>
              <w:jc w:val="right"/>
              <w:rPr>
                <w:rFonts w:ascii="Arial" w:hAnsi="Arial" w:cs="Arial"/>
                <w:bCs/>
                <w:sz w:val="20"/>
                <w:szCs w:val="20"/>
                <w:lang w:bidi="es-ES"/>
              </w:rPr>
            </w:pPr>
            <w:r w:rsidRPr="00911C67">
              <w:rPr>
                <w:rFonts w:ascii="Arial" w:hAnsi="Arial" w:cs="Arial"/>
                <w:bCs/>
                <w:sz w:val="20"/>
                <w:szCs w:val="20"/>
                <w:lang w:bidi="es-ES"/>
              </w:rPr>
              <w:t>322,566.30</w:t>
            </w:r>
          </w:p>
        </w:tc>
      </w:tr>
      <w:tr w:rsidR="0068726B" w:rsidRPr="006138D1" w14:paraId="153AA0D5" w14:textId="59A91D73" w:rsidTr="00215611">
        <w:trPr>
          <w:trHeight w:val="283"/>
          <w:jc w:val="center"/>
        </w:trPr>
        <w:tc>
          <w:tcPr>
            <w:tcW w:w="0" w:type="auto"/>
            <w:noWrap/>
            <w:hideMark/>
          </w:tcPr>
          <w:p w14:paraId="53FB767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70FDC1F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52084800"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los Servicios de Uso de Rastro Público</w:t>
            </w:r>
          </w:p>
        </w:tc>
        <w:tc>
          <w:tcPr>
            <w:tcW w:w="1843" w:type="dxa"/>
            <w:hideMark/>
          </w:tcPr>
          <w:p w14:paraId="22BF054A"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7DBBDC9" w14:textId="35A6C2CB"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28694D38" w14:textId="540CAF45" w:rsidTr="00215611">
        <w:trPr>
          <w:trHeight w:val="415"/>
          <w:jc w:val="center"/>
        </w:trPr>
        <w:tc>
          <w:tcPr>
            <w:tcW w:w="0" w:type="auto"/>
            <w:noWrap/>
            <w:hideMark/>
          </w:tcPr>
          <w:p w14:paraId="0538C0A8"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6D43A62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57490333"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los Servicios de Aseo y Limpia por Recolección de Basura</w:t>
            </w:r>
          </w:p>
        </w:tc>
        <w:tc>
          <w:tcPr>
            <w:tcW w:w="1843" w:type="dxa"/>
            <w:hideMark/>
          </w:tcPr>
          <w:p w14:paraId="270C92D2"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163,790.00</w:t>
            </w:r>
          </w:p>
        </w:tc>
        <w:tc>
          <w:tcPr>
            <w:tcW w:w="1842" w:type="dxa"/>
          </w:tcPr>
          <w:p w14:paraId="05ACCF73" w14:textId="538D7DB7" w:rsidR="0068726B" w:rsidRPr="00911C67" w:rsidRDefault="002A6EF0" w:rsidP="0068726B">
            <w:pPr>
              <w:jc w:val="right"/>
              <w:rPr>
                <w:rFonts w:ascii="Arial" w:hAnsi="Arial" w:cs="Arial"/>
                <w:bCs/>
                <w:sz w:val="20"/>
                <w:szCs w:val="20"/>
                <w:lang w:bidi="es-ES"/>
              </w:rPr>
            </w:pPr>
            <w:r w:rsidRPr="00911C67">
              <w:rPr>
                <w:rFonts w:ascii="Arial" w:hAnsi="Arial" w:cs="Arial"/>
                <w:bCs/>
                <w:sz w:val="20"/>
                <w:szCs w:val="20"/>
                <w:lang w:bidi="es-ES"/>
              </w:rPr>
              <w:t>$104,228.93</w:t>
            </w:r>
          </w:p>
        </w:tc>
      </w:tr>
      <w:tr w:rsidR="0068726B" w:rsidRPr="006138D1" w14:paraId="5E7E902D" w14:textId="519F1909" w:rsidTr="00215611">
        <w:trPr>
          <w:trHeight w:val="364"/>
          <w:jc w:val="center"/>
        </w:trPr>
        <w:tc>
          <w:tcPr>
            <w:tcW w:w="0" w:type="auto"/>
            <w:noWrap/>
            <w:hideMark/>
          </w:tcPr>
          <w:p w14:paraId="6AC4296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0274EF8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5B1677E5"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el Servicio de Control y Limpieza de Lotes Baldíos</w:t>
            </w:r>
          </w:p>
        </w:tc>
        <w:tc>
          <w:tcPr>
            <w:tcW w:w="1843" w:type="dxa"/>
            <w:hideMark/>
          </w:tcPr>
          <w:p w14:paraId="08026237"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33,639.00</w:t>
            </w:r>
          </w:p>
        </w:tc>
        <w:tc>
          <w:tcPr>
            <w:tcW w:w="1842" w:type="dxa"/>
          </w:tcPr>
          <w:p w14:paraId="5F905931" w14:textId="71110514"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16A0534D" w14:textId="3FBA8E5C" w:rsidTr="00215611">
        <w:trPr>
          <w:trHeight w:val="328"/>
          <w:jc w:val="center"/>
        </w:trPr>
        <w:tc>
          <w:tcPr>
            <w:tcW w:w="0" w:type="auto"/>
            <w:noWrap/>
            <w:hideMark/>
          </w:tcPr>
          <w:p w14:paraId="386DF10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6CC47BD9"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8D019A9"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el Servicio de Alumbrado Público</w:t>
            </w:r>
          </w:p>
        </w:tc>
        <w:tc>
          <w:tcPr>
            <w:tcW w:w="1843" w:type="dxa"/>
            <w:hideMark/>
          </w:tcPr>
          <w:p w14:paraId="72753C89"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933,234.00</w:t>
            </w:r>
          </w:p>
        </w:tc>
        <w:tc>
          <w:tcPr>
            <w:tcW w:w="1842" w:type="dxa"/>
          </w:tcPr>
          <w:p w14:paraId="72F425ED" w14:textId="2AB6D558" w:rsidR="0068726B" w:rsidRPr="00911C67" w:rsidRDefault="002A6EF0" w:rsidP="0068726B">
            <w:pPr>
              <w:jc w:val="right"/>
              <w:rPr>
                <w:rFonts w:ascii="Arial" w:hAnsi="Arial" w:cs="Arial"/>
                <w:bCs/>
                <w:sz w:val="20"/>
                <w:szCs w:val="20"/>
                <w:lang w:bidi="es-ES"/>
              </w:rPr>
            </w:pPr>
            <w:r w:rsidRPr="00911C67">
              <w:rPr>
                <w:rFonts w:ascii="Arial" w:hAnsi="Arial" w:cs="Arial"/>
                <w:bCs/>
                <w:sz w:val="20"/>
                <w:szCs w:val="20"/>
                <w:lang w:bidi="es-ES"/>
              </w:rPr>
              <w:t>538,803.00</w:t>
            </w:r>
          </w:p>
        </w:tc>
      </w:tr>
      <w:tr w:rsidR="0068726B" w:rsidRPr="006138D1" w14:paraId="5B5BE31A" w14:textId="1B5FF261" w:rsidTr="00215611">
        <w:trPr>
          <w:trHeight w:val="262"/>
          <w:jc w:val="center"/>
        </w:trPr>
        <w:tc>
          <w:tcPr>
            <w:tcW w:w="0" w:type="auto"/>
            <w:noWrap/>
            <w:hideMark/>
          </w:tcPr>
          <w:p w14:paraId="1FA86A7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1B08571B"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2A02696C"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el Servicio de Agua Potable</w:t>
            </w:r>
          </w:p>
        </w:tc>
        <w:tc>
          <w:tcPr>
            <w:tcW w:w="1843" w:type="dxa"/>
            <w:hideMark/>
          </w:tcPr>
          <w:p w14:paraId="39931A11"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237,374.00</w:t>
            </w:r>
          </w:p>
        </w:tc>
        <w:tc>
          <w:tcPr>
            <w:tcW w:w="1842" w:type="dxa"/>
          </w:tcPr>
          <w:p w14:paraId="4AE241B0" w14:textId="6FB6CCE1" w:rsidR="0068726B" w:rsidRPr="00911C67" w:rsidRDefault="002A6EF0" w:rsidP="0068726B">
            <w:pPr>
              <w:jc w:val="right"/>
              <w:rPr>
                <w:rFonts w:ascii="Arial" w:hAnsi="Arial" w:cs="Arial"/>
                <w:bCs/>
                <w:sz w:val="20"/>
                <w:szCs w:val="20"/>
                <w:lang w:bidi="es-ES"/>
              </w:rPr>
            </w:pPr>
            <w:r w:rsidRPr="00911C67">
              <w:rPr>
                <w:rFonts w:ascii="Arial" w:hAnsi="Arial" w:cs="Arial"/>
                <w:bCs/>
                <w:sz w:val="20"/>
                <w:szCs w:val="20"/>
                <w:lang w:bidi="es-ES"/>
              </w:rPr>
              <w:t>622,818.24</w:t>
            </w:r>
          </w:p>
        </w:tc>
      </w:tr>
      <w:tr w:rsidR="0068726B" w:rsidRPr="006138D1" w14:paraId="0422F8C2" w14:textId="64FEDD98" w:rsidTr="00215611">
        <w:trPr>
          <w:trHeight w:val="280"/>
          <w:jc w:val="center"/>
        </w:trPr>
        <w:tc>
          <w:tcPr>
            <w:tcW w:w="0" w:type="auto"/>
            <w:noWrap/>
            <w:hideMark/>
          </w:tcPr>
          <w:p w14:paraId="6F244FFB"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F1D53D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325F1C4"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el Servicio de Panteones y Mercados</w:t>
            </w:r>
          </w:p>
        </w:tc>
        <w:tc>
          <w:tcPr>
            <w:tcW w:w="1843" w:type="dxa"/>
            <w:hideMark/>
          </w:tcPr>
          <w:p w14:paraId="61B8A872"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141,424.00</w:t>
            </w:r>
          </w:p>
        </w:tc>
        <w:tc>
          <w:tcPr>
            <w:tcW w:w="1842" w:type="dxa"/>
          </w:tcPr>
          <w:p w14:paraId="2087F633" w14:textId="3B342C9B" w:rsidR="0068726B" w:rsidRPr="00911C67" w:rsidRDefault="002A6EF0" w:rsidP="0068726B">
            <w:pPr>
              <w:jc w:val="right"/>
              <w:rPr>
                <w:rFonts w:ascii="Arial" w:hAnsi="Arial" w:cs="Arial"/>
                <w:bCs/>
                <w:sz w:val="20"/>
                <w:szCs w:val="20"/>
                <w:lang w:bidi="es-ES"/>
              </w:rPr>
            </w:pPr>
            <w:r w:rsidRPr="00911C67">
              <w:rPr>
                <w:rFonts w:ascii="Arial" w:hAnsi="Arial" w:cs="Arial"/>
                <w:bCs/>
                <w:sz w:val="20"/>
                <w:szCs w:val="20"/>
                <w:lang w:bidi="es-ES"/>
              </w:rPr>
              <w:t>6,650.64</w:t>
            </w:r>
          </w:p>
        </w:tc>
      </w:tr>
      <w:tr w:rsidR="0068726B" w:rsidRPr="006138D1" w14:paraId="095C1898" w14:textId="1AFCBE2C" w:rsidTr="00215611">
        <w:trPr>
          <w:trHeight w:val="260"/>
          <w:jc w:val="center"/>
        </w:trPr>
        <w:tc>
          <w:tcPr>
            <w:tcW w:w="0" w:type="auto"/>
            <w:noWrap/>
            <w:hideMark/>
          </w:tcPr>
          <w:p w14:paraId="4CADDEB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45456A0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1301185D"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Autorización y Licencias Diversas</w:t>
            </w:r>
          </w:p>
        </w:tc>
        <w:tc>
          <w:tcPr>
            <w:tcW w:w="1843" w:type="dxa"/>
            <w:hideMark/>
          </w:tcPr>
          <w:p w14:paraId="2C10536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560,368.00</w:t>
            </w:r>
          </w:p>
        </w:tc>
        <w:tc>
          <w:tcPr>
            <w:tcW w:w="1842" w:type="dxa"/>
          </w:tcPr>
          <w:p w14:paraId="6D1867F0" w14:textId="547AFF0D" w:rsidR="0068726B" w:rsidRPr="00911C67" w:rsidRDefault="007C4242" w:rsidP="0068726B">
            <w:pPr>
              <w:jc w:val="right"/>
              <w:rPr>
                <w:rFonts w:ascii="Arial" w:hAnsi="Arial" w:cs="Arial"/>
                <w:b/>
                <w:bCs/>
                <w:sz w:val="20"/>
                <w:szCs w:val="20"/>
                <w:lang w:bidi="es-ES"/>
              </w:rPr>
            </w:pPr>
            <w:r w:rsidRPr="00911C67">
              <w:rPr>
                <w:rFonts w:ascii="Calibri" w:hAnsi="Calibri" w:cs="Calibri"/>
                <w:b/>
                <w:bCs/>
                <w:color w:val="000000"/>
              </w:rPr>
              <w:t>69,020.99</w:t>
            </w:r>
          </w:p>
        </w:tc>
      </w:tr>
      <w:tr w:rsidR="0068726B" w:rsidRPr="006138D1" w14:paraId="15E45151" w14:textId="5C5846BD" w:rsidTr="00215611">
        <w:trPr>
          <w:trHeight w:val="260"/>
          <w:jc w:val="center"/>
        </w:trPr>
        <w:tc>
          <w:tcPr>
            <w:tcW w:w="0" w:type="auto"/>
            <w:noWrap/>
            <w:hideMark/>
          </w:tcPr>
          <w:p w14:paraId="2D283CF6"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7BB7769D"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84E6FA7"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Expedición de Licencia de Construcción</w:t>
            </w:r>
          </w:p>
        </w:tc>
        <w:tc>
          <w:tcPr>
            <w:tcW w:w="1843" w:type="dxa"/>
            <w:hideMark/>
          </w:tcPr>
          <w:p w14:paraId="041E3502"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43,668.00</w:t>
            </w:r>
          </w:p>
        </w:tc>
        <w:tc>
          <w:tcPr>
            <w:tcW w:w="1842" w:type="dxa"/>
          </w:tcPr>
          <w:p w14:paraId="419EB7DF" w14:textId="39DC0BC8" w:rsidR="0068726B" w:rsidRPr="00911C67" w:rsidRDefault="007C4242" w:rsidP="0068726B">
            <w:pPr>
              <w:jc w:val="right"/>
              <w:rPr>
                <w:rFonts w:ascii="Arial" w:hAnsi="Arial" w:cs="Arial"/>
                <w:bCs/>
                <w:sz w:val="20"/>
                <w:szCs w:val="20"/>
                <w:lang w:bidi="es-ES"/>
              </w:rPr>
            </w:pPr>
            <w:r w:rsidRPr="00911C67">
              <w:rPr>
                <w:rFonts w:ascii="Arial" w:hAnsi="Arial" w:cs="Arial"/>
                <w:bCs/>
                <w:sz w:val="20"/>
                <w:szCs w:val="20"/>
                <w:lang w:bidi="es-ES"/>
              </w:rPr>
              <w:t>23,563.13</w:t>
            </w:r>
          </w:p>
        </w:tc>
      </w:tr>
      <w:tr w:rsidR="0068726B" w:rsidRPr="006138D1" w14:paraId="14C8B308" w14:textId="0100BF7B" w:rsidTr="00215611">
        <w:trPr>
          <w:trHeight w:val="278"/>
          <w:jc w:val="center"/>
        </w:trPr>
        <w:tc>
          <w:tcPr>
            <w:tcW w:w="0" w:type="auto"/>
            <w:noWrap/>
            <w:hideMark/>
          </w:tcPr>
          <w:p w14:paraId="73103DC1"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11E113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9867D37"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Expedición de Licencia de Urbanización</w:t>
            </w:r>
          </w:p>
        </w:tc>
        <w:tc>
          <w:tcPr>
            <w:tcW w:w="1843" w:type="dxa"/>
            <w:hideMark/>
          </w:tcPr>
          <w:p w14:paraId="077E567D"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33,639.00</w:t>
            </w:r>
          </w:p>
        </w:tc>
        <w:tc>
          <w:tcPr>
            <w:tcW w:w="1842" w:type="dxa"/>
          </w:tcPr>
          <w:p w14:paraId="14BE8084" w14:textId="283C94DA"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3E6C8F60" w14:textId="6B550F95" w:rsidTr="00215611">
        <w:trPr>
          <w:trHeight w:val="268"/>
          <w:jc w:val="center"/>
        </w:trPr>
        <w:tc>
          <w:tcPr>
            <w:tcW w:w="0" w:type="auto"/>
            <w:noWrap/>
            <w:hideMark/>
          </w:tcPr>
          <w:p w14:paraId="7289078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0DF2CD24"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36B4A4BD"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Autorización de Licencia de Uso de Suelo</w:t>
            </w:r>
          </w:p>
        </w:tc>
        <w:tc>
          <w:tcPr>
            <w:tcW w:w="1843" w:type="dxa"/>
            <w:hideMark/>
          </w:tcPr>
          <w:p w14:paraId="4B20A526"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284,877.00</w:t>
            </w:r>
          </w:p>
        </w:tc>
        <w:tc>
          <w:tcPr>
            <w:tcW w:w="1842" w:type="dxa"/>
          </w:tcPr>
          <w:p w14:paraId="3943C559" w14:textId="016F07A7" w:rsidR="0068726B" w:rsidRPr="00911C67" w:rsidRDefault="007C4242" w:rsidP="0068726B">
            <w:pPr>
              <w:jc w:val="right"/>
              <w:rPr>
                <w:rFonts w:ascii="Arial" w:hAnsi="Arial" w:cs="Arial"/>
                <w:bCs/>
                <w:sz w:val="20"/>
                <w:szCs w:val="20"/>
                <w:lang w:bidi="es-ES"/>
              </w:rPr>
            </w:pPr>
            <w:r w:rsidRPr="00911C67">
              <w:rPr>
                <w:rFonts w:ascii="Arial" w:hAnsi="Arial" w:cs="Arial"/>
                <w:bCs/>
                <w:sz w:val="20"/>
                <w:szCs w:val="20"/>
                <w:lang w:bidi="es-ES"/>
              </w:rPr>
              <w:t>45,457.86</w:t>
            </w:r>
          </w:p>
        </w:tc>
      </w:tr>
      <w:tr w:rsidR="0068726B" w:rsidRPr="006138D1" w14:paraId="2457DC5F" w14:textId="77F6AD16" w:rsidTr="00215611">
        <w:trPr>
          <w:trHeight w:val="427"/>
          <w:jc w:val="center"/>
        </w:trPr>
        <w:tc>
          <w:tcPr>
            <w:tcW w:w="0" w:type="auto"/>
            <w:noWrap/>
            <w:hideMark/>
          </w:tcPr>
          <w:p w14:paraId="65C53748"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9E6A41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031E585"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Autorización del Permiso de Demolición de una Edificación</w:t>
            </w:r>
          </w:p>
        </w:tc>
        <w:tc>
          <w:tcPr>
            <w:tcW w:w="1843" w:type="dxa"/>
            <w:hideMark/>
          </w:tcPr>
          <w:p w14:paraId="153EC6A8"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33,639.00</w:t>
            </w:r>
          </w:p>
        </w:tc>
        <w:tc>
          <w:tcPr>
            <w:tcW w:w="1842" w:type="dxa"/>
          </w:tcPr>
          <w:p w14:paraId="4D5B2951" w14:textId="50D32DD5"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065C711C" w14:textId="3D4CD9E0" w:rsidTr="00215611">
        <w:trPr>
          <w:trHeight w:val="236"/>
          <w:jc w:val="center"/>
        </w:trPr>
        <w:tc>
          <w:tcPr>
            <w:tcW w:w="0" w:type="auto"/>
            <w:noWrap/>
            <w:hideMark/>
          </w:tcPr>
          <w:p w14:paraId="59ADF95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02435FF1"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6DC45227"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Autorización de Rotura de Pavimento</w:t>
            </w:r>
          </w:p>
        </w:tc>
        <w:tc>
          <w:tcPr>
            <w:tcW w:w="1843" w:type="dxa"/>
            <w:hideMark/>
          </w:tcPr>
          <w:p w14:paraId="1F908574"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33,639.00</w:t>
            </w:r>
          </w:p>
        </w:tc>
        <w:tc>
          <w:tcPr>
            <w:tcW w:w="1842" w:type="dxa"/>
          </w:tcPr>
          <w:p w14:paraId="484F2ADC" w14:textId="1B4C7254"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11939FCC" w14:textId="202C1483" w:rsidTr="00215611">
        <w:trPr>
          <w:trHeight w:val="424"/>
          <w:jc w:val="center"/>
        </w:trPr>
        <w:tc>
          <w:tcPr>
            <w:tcW w:w="0" w:type="auto"/>
            <w:noWrap/>
            <w:hideMark/>
          </w:tcPr>
          <w:p w14:paraId="236BFAF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0087ADA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701C8912"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las Licencias, Permisos o Autorizaciones por Anuncios, Carteles o Publicidad</w:t>
            </w:r>
          </w:p>
        </w:tc>
        <w:tc>
          <w:tcPr>
            <w:tcW w:w="1843" w:type="dxa"/>
            <w:hideMark/>
          </w:tcPr>
          <w:p w14:paraId="11C36F5B"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130,906.00</w:t>
            </w:r>
          </w:p>
        </w:tc>
        <w:tc>
          <w:tcPr>
            <w:tcW w:w="1842" w:type="dxa"/>
          </w:tcPr>
          <w:p w14:paraId="561BB038" w14:textId="5ECD5001"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C4013C" w:rsidRPr="006138D1" w14:paraId="53C08B00" w14:textId="7F442AE2" w:rsidTr="00215611">
        <w:trPr>
          <w:trHeight w:val="218"/>
          <w:jc w:val="center"/>
        </w:trPr>
        <w:tc>
          <w:tcPr>
            <w:tcW w:w="0" w:type="auto"/>
            <w:noWrap/>
            <w:hideMark/>
          </w:tcPr>
          <w:p w14:paraId="67660F40" w14:textId="77777777" w:rsidR="00C4013C" w:rsidRPr="006138D1" w:rsidRDefault="00C4013C" w:rsidP="00C4013C">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516408A7" w14:textId="77777777" w:rsidR="00C4013C" w:rsidRPr="006138D1" w:rsidRDefault="00C4013C" w:rsidP="00C4013C">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05ACD8EC" w14:textId="77777777" w:rsidR="00C4013C" w:rsidRPr="006138D1" w:rsidRDefault="00C4013C" w:rsidP="00C4013C">
            <w:pPr>
              <w:rPr>
                <w:rFonts w:ascii="Arial" w:hAnsi="Arial" w:cs="Arial"/>
                <w:b/>
                <w:bCs/>
                <w:sz w:val="20"/>
                <w:szCs w:val="20"/>
                <w:lang w:bidi="es-ES"/>
              </w:rPr>
            </w:pPr>
            <w:r w:rsidRPr="006138D1">
              <w:rPr>
                <w:rFonts w:ascii="Arial" w:hAnsi="Arial" w:cs="Arial"/>
                <w:b/>
                <w:bCs/>
                <w:sz w:val="20"/>
                <w:szCs w:val="20"/>
                <w:lang w:bidi="es-ES"/>
              </w:rPr>
              <w:t xml:space="preserve">      Derechos por Expedición de Cedula Catastral</w:t>
            </w:r>
          </w:p>
        </w:tc>
        <w:tc>
          <w:tcPr>
            <w:tcW w:w="1843" w:type="dxa"/>
            <w:hideMark/>
          </w:tcPr>
          <w:p w14:paraId="530A7893" w14:textId="77777777" w:rsidR="00C4013C" w:rsidRPr="006138D1" w:rsidRDefault="00C4013C" w:rsidP="00C4013C">
            <w:pPr>
              <w:jc w:val="right"/>
              <w:rPr>
                <w:rFonts w:ascii="Arial" w:hAnsi="Arial" w:cs="Arial"/>
                <w:b/>
                <w:bCs/>
                <w:sz w:val="20"/>
                <w:szCs w:val="20"/>
                <w:lang w:bidi="es-ES"/>
              </w:rPr>
            </w:pPr>
            <w:r w:rsidRPr="006138D1">
              <w:rPr>
                <w:rFonts w:ascii="Arial" w:hAnsi="Arial" w:cs="Arial"/>
                <w:b/>
                <w:bCs/>
                <w:sz w:val="20"/>
                <w:szCs w:val="20"/>
                <w:lang w:bidi="es-ES"/>
              </w:rPr>
              <w:t>16,674.00</w:t>
            </w:r>
          </w:p>
        </w:tc>
        <w:tc>
          <w:tcPr>
            <w:tcW w:w="1842" w:type="dxa"/>
          </w:tcPr>
          <w:p w14:paraId="752E186F" w14:textId="409DE9B1" w:rsidR="00C4013C" w:rsidRPr="00911C67" w:rsidRDefault="00C4013C" w:rsidP="00C4013C">
            <w:pPr>
              <w:jc w:val="right"/>
              <w:rPr>
                <w:rFonts w:ascii="Arial" w:hAnsi="Arial" w:cs="Arial"/>
                <w:b/>
                <w:sz w:val="20"/>
                <w:szCs w:val="20"/>
                <w:lang w:bidi="es-ES"/>
              </w:rPr>
            </w:pPr>
            <w:r w:rsidRPr="00911C67">
              <w:rPr>
                <w:rFonts w:ascii="Arial" w:hAnsi="Arial" w:cs="Arial"/>
                <w:b/>
                <w:sz w:val="20"/>
                <w:szCs w:val="20"/>
                <w:lang w:bidi="es-ES"/>
              </w:rPr>
              <w:t>5,446.00</w:t>
            </w:r>
          </w:p>
        </w:tc>
      </w:tr>
      <w:tr w:rsidR="0068726B" w:rsidRPr="006138D1" w14:paraId="6C688C19" w14:textId="046C4FBE" w:rsidTr="00215611">
        <w:trPr>
          <w:trHeight w:val="264"/>
          <w:jc w:val="center"/>
        </w:trPr>
        <w:tc>
          <w:tcPr>
            <w:tcW w:w="0" w:type="auto"/>
            <w:noWrap/>
            <w:hideMark/>
          </w:tcPr>
          <w:p w14:paraId="1CA1528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73E88CA3"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3B6849DE"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Expedición de Cedula Catastral</w:t>
            </w:r>
          </w:p>
        </w:tc>
        <w:tc>
          <w:tcPr>
            <w:tcW w:w="1843" w:type="dxa"/>
            <w:hideMark/>
          </w:tcPr>
          <w:p w14:paraId="2AE69ED8"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16,674.00</w:t>
            </w:r>
          </w:p>
        </w:tc>
        <w:tc>
          <w:tcPr>
            <w:tcW w:w="1842" w:type="dxa"/>
          </w:tcPr>
          <w:p w14:paraId="4A3BD16A" w14:textId="6B2B66AD" w:rsidR="0068726B" w:rsidRPr="00911C67" w:rsidRDefault="00C4013C" w:rsidP="0068726B">
            <w:pPr>
              <w:jc w:val="right"/>
              <w:rPr>
                <w:rFonts w:ascii="Arial" w:hAnsi="Arial" w:cs="Arial"/>
                <w:bCs/>
                <w:sz w:val="20"/>
                <w:szCs w:val="20"/>
                <w:lang w:bidi="es-ES"/>
              </w:rPr>
            </w:pPr>
            <w:r w:rsidRPr="00911C67">
              <w:rPr>
                <w:rFonts w:ascii="Arial" w:hAnsi="Arial" w:cs="Arial"/>
                <w:bCs/>
                <w:sz w:val="20"/>
                <w:szCs w:val="20"/>
                <w:lang w:bidi="es-ES"/>
              </w:rPr>
              <w:t>5,446.00</w:t>
            </w:r>
          </w:p>
        </w:tc>
      </w:tr>
      <w:tr w:rsidR="0068726B" w:rsidRPr="006138D1" w14:paraId="04D7CE61" w14:textId="73DD9B7B" w:rsidTr="00215611">
        <w:trPr>
          <w:trHeight w:val="423"/>
          <w:jc w:val="center"/>
        </w:trPr>
        <w:tc>
          <w:tcPr>
            <w:tcW w:w="0" w:type="auto"/>
            <w:noWrap/>
            <w:hideMark/>
          </w:tcPr>
          <w:p w14:paraId="01D38DCD"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2BF3A88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3D95C9BF"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el Registro de Directores Responsables de Obra</w:t>
            </w:r>
          </w:p>
        </w:tc>
        <w:tc>
          <w:tcPr>
            <w:tcW w:w="1843" w:type="dxa"/>
            <w:hideMark/>
          </w:tcPr>
          <w:p w14:paraId="3669686C"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7,250.00</w:t>
            </w:r>
          </w:p>
        </w:tc>
        <w:tc>
          <w:tcPr>
            <w:tcW w:w="1842" w:type="dxa"/>
          </w:tcPr>
          <w:p w14:paraId="17A2C4EF" w14:textId="1307F5AB"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63B0EF7" w14:textId="5A69B30E" w:rsidTr="00215611">
        <w:trPr>
          <w:trHeight w:val="388"/>
          <w:jc w:val="center"/>
        </w:trPr>
        <w:tc>
          <w:tcPr>
            <w:tcW w:w="0" w:type="auto"/>
            <w:noWrap/>
            <w:hideMark/>
          </w:tcPr>
          <w:p w14:paraId="66151C3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2E8D7B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9A8E1AC"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el Registro de Directores Responsables de Obra</w:t>
            </w:r>
          </w:p>
        </w:tc>
        <w:tc>
          <w:tcPr>
            <w:tcW w:w="1843" w:type="dxa"/>
            <w:hideMark/>
          </w:tcPr>
          <w:p w14:paraId="6EE65AEC"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7,250.00</w:t>
            </w:r>
          </w:p>
        </w:tc>
        <w:tc>
          <w:tcPr>
            <w:tcW w:w="1842" w:type="dxa"/>
          </w:tcPr>
          <w:p w14:paraId="2406FCB3" w14:textId="64C613F8"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537B1314" w14:textId="3B1925FC" w:rsidTr="00215611">
        <w:trPr>
          <w:trHeight w:val="480"/>
          <w:jc w:val="center"/>
        </w:trPr>
        <w:tc>
          <w:tcPr>
            <w:tcW w:w="0" w:type="auto"/>
            <w:noWrap/>
            <w:hideMark/>
          </w:tcPr>
          <w:p w14:paraId="72B9DDB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5F7A9F7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7E44CC94"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por la Expedición de Certificados, Certificaciones Constancias y Duplicados de Documentos</w:t>
            </w:r>
          </w:p>
        </w:tc>
        <w:tc>
          <w:tcPr>
            <w:tcW w:w="1843" w:type="dxa"/>
            <w:hideMark/>
          </w:tcPr>
          <w:p w14:paraId="306951FD"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153,193.00</w:t>
            </w:r>
          </w:p>
        </w:tc>
        <w:tc>
          <w:tcPr>
            <w:tcW w:w="1842" w:type="dxa"/>
          </w:tcPr>
          <w:p w14:paraId="4ED30EE9" w14:textId="53BC5272" w:rsidR="0068726B" w:rsidRPr="00911C67" w:rsidRDefault="00C4013C" w:rsidP="0068726B">
            <w:pPr>
              <w:jc w:val="right"/>
              <w:rPr>
                <w:rFonts w:ascii="Arial" w:hAnsi="Arial" w:cs="Arial"/>
                <w:b/>
                <w:bCs/>
                <w:sz w:val="20"/>
                <w:szCs w:val="20"/>
                <w:lang w:bidi="es-ES"/>
              </w:rPr>
            </w:pPr>
            <w:r w:rsidRPr="00911C67">
              <w:rPr>
                <w:rFonts w:ascii="Arial" w:hAnsi="Arial" w:cs="Arial"/>
                <w:b/>
                <w:bCs/>
                <w:sz w:val="20"/>
                <w:szCs w:val="20"/>
                <w:lang w:bidi="es-ES"/>
              </w:rPr>
              <w:t>101,791.22</w:t>
            </w:r>
          </w:p>
        </w:tc>
      </w:tr>
      <w:tr w:rsidR="0068726B" w:rsidRPr="006138D1" w14:paraId="028597CF" w14:textId="11EFDCBC" w:rsidTr="00215611">
        <w:trPr>
          <w:trHeight w:val="416"/>
          <w:jc w:val="center"/>
        </w:trPr>
        <w:tc>
          <w:tcPr>
            <w:tcW w:w="0" w:type="auto"/>
            <w:noWrap/>
            <w:hideMark/>
          </w:tcPr>
          <w:p w14:paraId="3397BAA3"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EDFC6EB"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9DF1F0E"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por la Expedición de Certificados, Certificaciones Constancias y Duplicados de Documentos</w:t>
            </w:r>
          </w:p>
        </w:tc>
        <w:tc>
          <w:tcPr>
            <w:tcW w:w="1843" w:type="dxa"/>
            <w:hideMark/>
          </w:tcPr>
          <w:p w14:paraId="0FB73554"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153,193.00</w:t>
            </w:r>
          </w:p>
        </w:tc>
        <w:tc>
          <w:tcPr>
            <w:tcW w:w="1842" w:type="dxa"/>
          </w:tcPr>
          <w:p w14:paraId="39F3D4D7" w14:textId="7C473B56" w:rsidR="0068726B" w:rsidRPr="00911C67" w:rsidRDefault="00C4013C" w:rsidP="0068726B">
            <w:pPr>
              <w:jc w:val="right"/>
              <w:rPr>
                <w:rFonts w:ascii="Arial" w:hAnsi="Arial" w:cs="Arial"/>
                <w:bCs/>
                <w:sz w:val="20"/>
                <w:szCs w:val="20"/>
                <w:lang w:bidi="es-ES"/>
              </w:rPr>
            </w:pPr>
            <w:r w:rsidRPr="00911C67">
              <w:rPr>
                <w:rFonts w:ascii="Arial" w:hAnsi="Arial" w:cs="Arial"/>
                <w:bCs/>
                <w:sz w:val="20"/>
                <w:szCs w:val="20"/>
                <w:lang w:bidi="es-ES"/>
              </w:rPr>
              <w:t>101,791.22</w:t>
            </w:r>
          </w:p>
        </w:tc>
      </w:tr>
      <w:tr w:rsidR="0068726B" w:rsidRPr="006138D1" w14:paraId="5673D796" w14:textId="5A390CF4" w:rsidTr="00215611">
        <w:trPr>
          <w:trHeight w:val="238"/>
          <w:jc w:val="center"/>
        </w:trPr>
        <w:tc>
          <w:tcPr>
            <w:tcW w:w="0" w:type="auto"/>
            <w:noWrap/>
            <w:hideMark/>
          </w:tcPr>
          <w:p w14:paraId="5A1D8DD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lastRenderedPageBreak/>
              <w:t>4</w:t>
            </w:r>
          </w:p>
        </w:tc>
        <w:tc>
          <w:tcPr>
            <w:tcW w:w="0" w:type="auto"/>
            <w:noWrap/>
            <w:hideMark/>
          </w:tcPr>
          <w:p w14:paraId="3AD6EF9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62B30C3C"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Otros Derechos</w:t>
            </w:r>
          </w:p>
        </w:tc>
        <w:tc>
          <w:tcPr>
            <w:tcW w:w="1843" w:type="dxa"/>
            <w:hideMark/>
          </w:tcPr>
          <w:p w14:paraId="09E94E77"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193,119.00</w:t>
            </w:r>
          </w:p>
        </w:tc>
        <w:tc>
          <w:tcPr>
            <w:tcW w:w="1842" w:type="dxa"/>
          </w:tcPr>
          <w:p w14:paraId="59B2C61B" w14:textId="29A5642F"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36,800.00</w:t>
            </w:r>
          </w:p>
        </w:tc>
      </w:tr>
      <w:tr w:rsidR="0068726B" w:rsidRPr="006138D1" w14:paraId="74413A75" w14:textId="3A66CF01" w:rsidTr="00215611">
        <w:trPr>
          <w:trHeight w:val="256"/>
          <w:jc w:val="center"/>
        </w:trPr>
        <w:tc>
          <w:tcPr>
            <w:tcW w:w="0" w:type="auto"/>
            <w:noWrap/>
            <w:hideMark/>
          </w:tcPr>
          <w:p w14:paraId="352283B6"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0823BE61"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5E4B39DF"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Otros Derechos</w:t>
            </w:r>
          </w:p>
        </w:tc>
        <w:tc>
          <w:tcPr>
            <w:tcW w:w="1843" w:type="dxa"/>
            <w:hideMark/>
          </w:tcPr>
          <w:p w14:paraId="06F8076B"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193,119.00</w:t>
            </w:r>
          </w:p>
        </w:tc>
        <w:tc>
          <w:tcPr>
            <w:tcW w:w="1842" w:type="dxa"/>
          </w:tcPr>
          <w:p w14:paraId="152020FF" w14:textId="507EA62A"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36,800.00</w:t>
            </w:r>
          </w:p>
        </w:tc>
      </w:tr>
      <w:tr w:rsidR="0068726B" w:rsidRPr="006138D1" w14:paraId="67920AE5" w14:textId="0C9EA2FE" w:rsidTr="00215611">
        <w:trPr>
          <w:trHeight w:val="274"/>
          <w:jc w:val="center"/>
        </w:trPr>
        <w:tc>
          <w:tcPr>
            <w:tcW w:w="0" w:type="auto"/>
            <w:noWrap/>
            <w:hideMark/>
          </w:tcPr>
          <w:p w14:paraId="056C894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2FDA21B6"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5E4C0534"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Otros Derechos</w:t>
            </w:r>
          </w:p>
        </w:tc>
        <w:tc>
          <w:tcPr>
            <w:tcW w:w="1843" w:type="dxa"/>
            <w:hideMark/>
          </w:tcPr>
          <w:p w14:paraId="25707DAD"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193,119.00</w:t>
            </w:r>
          </w:p>
        </w:tc>
        <w:tc>
          <w:tcPr>
            <w:tcW w:w="1842" w:type="dxa"/>
          </w:tcPr>
          <w:p w14:paraId="3CDFA145" w14:textId="51571B53" w:rsidR="0068726B" w:rsidRPr="00911C67" w:rsidRDefault="00C435CB" w:rsidP="0068726B">
            <w:pPr>
              <w:jc w:val="right"/>
              <w:rPr>
                <w:rFonts w:ascii="Arial" w:hAnsi="Arial" w:cs="Arial"/>
                <w:bCs/>
                <w:sz w:val="20"/>
                <w:szCs w:val="20"/>
                <w:lang w:bidi="es-ES"/>
              </w:rPr>
            </w:pPr>
            <w:r w:rsidRPr="00911C67">
              <w:rPr>
                <w:rFonts w:ascii="Arial" w:hAnsi="Arial" w:cs="Arial"/>
                <w:bCs/>
                <w:sz w:val="20"/>
                <w:szCs w:val="20"/>
                <w:lang w:bidi="es-ES"/>
              </w:rPr>
              <w:t>36,800.00</w:t>
            </w:r>
          </w:p>
        </w:tc>
      </w:tr>
      <w:tr w:rsidR="0068726B" w:rsidRPr="006138D1" w14:paraId="583507E1" w14:textId="6A3ABA57" w:rsidTr="00215611">
        <w:trPr>
          <w:trHeight w:val="278"/>
          <w:jc w:val="center"/>
        </w:trPr>
        <w:tc>
          <w:tcPr>
            <w:tcW w:w="0" w:type="auto"/>
            <w:noWrap/>
            <w:hideMark/>
          </w:tcPr>
          <w:p w14:paraId="68B8E41B"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1813D5C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4BFBD67B"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Accesorios de Derechos</w:t>
            </w:r>
          </w:p>
        </w:tc>
        <w:tc>
          <w:tcPr>
            <w:tcW w:w="1843" w:type="dxa"/>
            <w:hideMark/>
          </w:tcPr>
          <w:p w14:paraId="175FFB36"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20,329.00</w:t>
            </w:r>
          </w:p>
        </w:tc>
        <w:tc>
          <w:tcPr>
            <w:tcW w:w="1842" w:type="dxa"/>
          </w:tcPr>
          <w:p w14:paraId="6A0B997C" w14:textId="31BD1D6C"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79,110.56</w:t>
            </w:r>
          </w:p>
        </w:tc>
      </w:tr>
      <w:tr w:rsidR="0068726B" w:rsidRPr="006138D1" w14:paraId="0BE13403" w14:textId="5A0C09E1" w:rsidTr="00215611">
        <w:trPr>
          <w:trHeight w:val="268"/>
          <w:jc w:val="center"/>
        </w:trPr>
        <w:tc>
          <w:tcPr>
            <w:tcW w:w="0" w:type="auto"/>
            <w:noWrap/>
            <w:hideMark/>
          </w:tcPr>
          <w:p w14:paraId="057C249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0694BD9A"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133A8362"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Accesorios de Derechos</w:t>
            </w:r>
          </w:p>
        </w:tc>
        <w:tc>
          <w:tcPr>
            <w:tcW w:w="1843" w:type="dxa"/>
            <w:hideMark/>
          </w:tcPr>
          <w:p w14:paraId="46CEF030"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20,329.00</w:t>
            </w:r>
          </w:p>
        </w:tc>
        <w:tc>
          <w:tcPr>
            <w:tcW w:w="1842" w:type="dxa"/>
          </w:tcPr>
          <w:p w14:paraId="1AE3E2CB" w14:textId="2C9AAC9E"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79,110.56</w:t>
            </w:r>
          </w:p>
        </w:tc>
      </w:tr>
      <w:tr w:rsidR="0068726B" w:rsidRPr="006138D1" w14:paraId="26EA9FF6" w14:textId="3380485C" w:rsidTr="00215611">
        <w:trPr>
          <w:trHeight w:val="144"/>
          <w:jc w:val="center"/>
        </w:trPr>
        <w:tc>
          <w:tcPr>
            <w:tcW w:w="0" w:type="auto"/>
            <w:noWrap/>
            <w:hideMark/>
          </w:tcPr>
          <w:p w14:paraId="5995110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46BA633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777D7851"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Accesorios de Derechos</w:t>
            </w:r>
          </w:p>
        </w:tc>
        <w:tc>
          <w:tcPr>
            <w:tcW w:w="1843" w:type="dxa"/>
            <w:hideMark/>
          </w:tcPr>
          <w:p w14:paraId="237DA9DF"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20,329.00</w:t>
            </w:r>
          </w:p>
        </w:tc>
        <w:tc>
          <w:tcPr>
            <w:tcW w:w="1842" w:type="dxa"/>
          </w:tcPr>
          <w:p w14:paraId="5B64B741" w14:textId="4FEF4E99" w:rsidR="0068726B" w:rsidRPr="00911C67" w:rsidRDefault="00C435CB" w:rsidP="0068726B">
            <w:pPr>
              <w:jc w:val="right"/>
              <w:rPr>
                <w:rFonts w:ascii="Arial" w:hAnsi="Arial" w:cs="Arial"/>
                <w:sz w:val="20"/>
                <w:szCs w:val="20"/>
                <w:lang w:bidi="es-ES"/>
              </w:rPr>
            </w:pPr>
            <w:r w:rsidRPr="00911C67">
              <w:rPr>
                <w:rFonts w:ascii="Arial" w:hAnsi="Arial" w:cs="Arial"/>
                <w:sz w:val="20"/>
                <w:szCs w:val="20"/>
                <w:lang w:bidi="es-ES"/>
              </w:rPr>
              <w:t>79,110.56</w:t>
            </w:r>
          </w:p>
        </w:tc>
      </w:tr>
      <w:tr w:rsidR="0068726B" w:rsidRPr="006138D1" w14:paraId="30C8CC40" w14:textId="41D71D8B" w:rsidTr="00215611">
        <w:trPr>
          <w:trHeight w:val="582"/>
          <w:jc w:val="center"/>
        </w:trPr>
        <w:tc>
          <w:tcPr>
            <w:tcW w:w="0" w:type="auto"/>
            <w:noWrap/>
            <w:hideMark/>
          </w:tcPr>
          <w:p w14:paraId="120772F1"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42D14178"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70C98217"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1843" w:type="dxa"/>
            <w:hideMark/>
          </w:tcPr>
          <w:p w14:paraId="7D90A2F7"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4952AAB" w14:textId="7F9D2EFF"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5A1A18B7" w14:textId="1992E5C6" w:rsidTr="00215611">
        <w:trPr>
          <w:trHeight w:val="582"/>
          <w:jc w:val="center"/>
        </w:trPr>
        <w:tc>
          <w:tcPr>
            <w:tcW w:w="0" w:type="auto"/>
            <w:noWrap/>
            <w:hideMark/>
          </w:tcPr>
          <w:p w14:paraId="22508A18"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4</w:t>
            </w:r>
          </w:p>
        </w:tc>
        <w:tc>
          <w:tcPr>
            <w:tcW w:w="0" w:type="auto"/>
            <w:noWrap/>
            <w:hideMark/>
          </w:tcPr>
          <w:p w14:paraId="06CE823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3B65C34E"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1843" w:type="dxa"/>
            <w:hideMark/>
          </w:tcPr>
          <w:p w14:paraId="4A026CF0"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38595F4" w14:textId="191562F7"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291DEDE4" w14:textId="26D66DE3" w:rsidTr="00215611">
        <w:trPr>
          <w:trHeight w:val="582"/>
          <w:jc w:val="center"/>
        </w:trPr>
        <w:tc>
          <w:tcPr>
            <w:tcW w:w="0" w:type="auto"/>
            <w:noWrap/>
            <w:hideMark/>
          </w:tcPr>
          <w:p w14:paraId="3633030A"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4</w:t>
            </w:r>
          </w:p>
        </w:tc>
        <w:tc>
          <w:tcPr>
            <w:tcW w:w="0" w:type="auto"/>
            <w:noWrap/>
            <w:hideMark/>
          </w:tcPr>
          <w:p w14:paraId="5E087950"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0622D45F"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Derechos no Comprendidos en la Ley de Ingresos Vigente, Causados en Ejercicios Fiscales Anteriores Pendientes de Liquidación o Pago</w:t>
            </w:r>
          </w:p>
        </w:tc>
        <w:tc>
          <w:tcPr>
            <w:tcW w:w="1843" w:type="dxa"/>
            <w:hideMark/>
          </w:tcPr>
          <w:p w14:paraId="0139FFFB"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B425271" w14:textId="7786F749"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1D87D0BD" w14:textId="0A617CA4" w:rsidTr="00215611">
        <w:trPr>
          <w:trHeight w:val="206"/>
          <w:jc w:val="center"/>
        </w:trPr>
        <w:tc>
          <w:tcPr>
            <w:tcW w:w="0" w:type="auto"/>
            <w:noWrap/>
            <w:hideMark/>
          </w:tcPr>
          <w:p w14:paraId="7C3C1606"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2825D37D"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4E2F2279"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014A616A"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58F74CE9" w14:textId="77777777" w:rsidR="0068726B" w:rsidRPr="00911C67" w:rsidRDefault="0068726B" w:rsidP="0068726B">
            <w:pPr>
              <w:jc w:val="right"/>
              <w:rPr>
                <w:rFonts w:ascii="Arial" w:hAnsi="Arial" w:cs="Arial"/>
                <w:bCs/>
                <w:sz w:val="20"/>
                <w:szCs w:val="20"/>
                <w:lang w:bidi="es-ES"/>
              </w:rPr>
            </w:pPr>
          </w:p>
        </w:tc>
      </w:tr>
      <w:tr w:rsidR="0068726B" w:rsidRPr="006138D1" w14:paraId="3A033712" w14:textId="224E5C5D" w:rsidTr="00215611">
        <w:trPr>
          <w:trHeight w:val="252"/>
          <w:jc w:val="center"/>
        </w:trPr>
        <w:tc>
          <w:tcPr>
            <w:tcW w:w="0" w:type="auto"/>
            <w:noWrap/>
            <w:hideMark/>
          </w:tcPr>
          <w:p w14:paraId="7E5FA31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3600E38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5B2510B3"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Productos</w:t>
            </w:r>
          </w:p>
        </w:tc>
        <w:tc>
          <w:tcPr>
            <w:tcW w:w="1843" w:type="dxa"/>
            <w:hideMark/>
          </w:tcPr>
          <w:p w14:paraId="37FE8363"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22,018.00</w:t>
            </w:r>
          </w:p>
        </w:tc>
        <w:tc>
          <w:tcPr>
            <w:tcW w:w="1842" w:type="dxa"/>
          </w:tcPr>
          <w:p w14:paraId="333A2DD5" w14:textId="12F6DBE0"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1,848.95</w:t>
            </w:r>
          </w:p>
        </w:tc>
      </w:tr>
      <w:tr w:rsidR="0068726B" w:rsidRPr="006138D1" w14:paraId="0484E75E" w14:textId="59FD1A3F" w:rsidTr="00215611">
        <w:trPr>
          <w:trHeight w:val="582"/>
          <w:jc w:val="center"/>
        </w:trPr>
        <w:tc>
          <w:tcPr>
            <w:tcW w:w="0" w:type="auto"/>
            <w:noWrap/>
            <w:hideMark/>
          </w:tcPr>
          <w:p w14:paraId="286479AB"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319C5D9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6BEC30B"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Productos</w:t>
            </w:r>
          </w:p>
        </w:tc>
        <w:tc>
          <w:tcPr>
            <w:tcW w:w="1843" w:type="dxa"/>
            <w:hideMark/>
          </w:tcPr>
          <w:p w14:paraId="6F4D5363"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22,018.00</w:t>
            </w:r>
          </w:p>
        </w:tc>
        <w:tc>
          <w:tcPr>
            <w:tcW w:w="1842" w:type="dxa"/>
          </w:tcPr>
          <w:p w14:paraId="5DE4C2DE" w14:textId="078C30E2"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1,848.95</w:t>
            </w:r>
          </w:p>
        </w:tc>
      </w:tr>
      <w:tr w:rsidR="0068726B" w:rsidRPr="006138D1" w14:paraId="44F18FB1" w14:textId="2C14B2A4" w:rsidTr="00215611">
        <w:trPr>
          <w:trHeight w:val="141"/>
          <w:jc w:val="center"/>
        </w:trPr>
        <w:tc>
          <w:tcPr>
            <w:tcW w:w="0" w:type="auto"/>
            <w:noWrap/>
            <w:hideMark/>
          </w:tcPr>
          <w:p w14:paraId="79ACB1E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7132B473"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1419A96"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Ingresos por la Enajenación de Bienes Muebles e Inmuebles Propiedad del Municipio</w:t>
            </w:r>
          </w:p>
        </w:tc>
        <w:tc>
          <w:tcPr>
            <w:tcW w:w="1843" w:type="dxa"/>
            <w:hideMark/>
          </w:tcPr>
          <w:p w14:paraId="0CD43B3F"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115F7F3" w14:textId="18D72097"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074F57FD" w14:textId="32D5EBDC" w:rsidTr="00215611">
        <w:trPr>
          <w:trHeight w:val="388"/>
          <w:jc w:val="center"/>
        </w:trPr>
        <w:tc>
          <w:tcPr>
            <w:tcW w:w="0" w:type="auto"/>
            <w:noWrap/>
            <w:hideMark/>
          </w:tcPr>
          <w:p w14:paraId="02224EC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7935A53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A116A7C"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Ingresos por la Enajenación de Bienes Muebles e Inmuebles Propiedad del Municipio</w:t>
            </w:r>
          </w:p>
        </w:tc>
        <w:tc>
          <w:tcPr>
            <w:tcW w:w="1843" w:type="dxa"/>
            <w:hideMark/>
          </w:tcPr>
          <w:p w14:paraId="292EE68C"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3C634CE" w14:textId="1D849CAE"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05E0691A" w14:textId="75E4B386" w:rsidTr="00215611">
        <w:trPr>
          <w:trHeight w:val="465"/>
          <w:jc w:val="center"/>
        </w:trPr>
        <w:tc>
          <w:tcPr>
            <w:tcW w:w="0" w:type="auto"/>
            <w:noWrap/>
            <w:hideMark/>
          </w:tcPr>
          <w:p w14:paraId="09EF313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383F0C0E"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5BE3419"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Ingresos por Arrendamiento de Bienes Muebles e Inmuebles Propiedad del Municipio</w:t>
            </w:r>
          </w:p>
        </w:tc>
        <w:tc>
          <w:tcPr>
            <w:tcW w:w="1843" w:type="dxa"/>
            <w:hideMark/>
          </w:tcPr>
          <w:p w14:paraId="4CE19A11"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61C82313" w14:textId="037B75FD"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607BF760" w14:textId="55F6726F" w:rsidTr="00215611">
        <w:trPr>
          <w:trHeight w:val="429"/>
          <w:jc w:val="center"/>
        </w:trPr>
        <w:tc>
          <w:tcPr>
            <w:tcW w:w="0" w:type="auto"/>
            <w:noWrap/>
            <w:hideMark/>
          </w:tcPr>
          <w:p w14:paraId="0D2CC5A4"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09A6EB1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39581E8"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Ingresos por Arrendamiento de Bienes Muebles e Inmuebles Propiedad del Municipio</w:t>
            </w:r>
          </w:p>
        </w:tc>
        <w:tc>
          <w:tcPr>
            <w:tcW w:w="1843" w:type="dxa"/>
            <w:hideMark/>
          </w:tcPr>
          <w:p w14:paraId="79A59617"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A90E0B1" w14:textId="326A15EC"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4E90249D" w14:textId="5308D45F" w:rsidTr="00215611">
        <w:trPr>
          <w:trHeight w:val="522"/>
          <w:jc w:val="center"/>
        </w:trPr>
        <w:tc>
          <w:tcPr>
            <w:tcW w:w="0" w:type="auto"/>
            <w:noWrap/>
            <w:hideMark/>
          </w:tcPr>
          <w:p w14:paraId="0ECE0401"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107C63F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0F12FCA1" w14:textId="1769E78F"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Ingresos por el Uso de Estacionamientos y Baños Públicos</w:t>
            </w:r>
          </w:p>
        </w:tc>
        <w:tc>
          <w:tcPr>
            <w:tcW w:w="1843" w:type="dxa"/>
            <w:hideMark/>
          </w:tcPr>
          <w:p w14:paraId="66726B6D"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4C813D6" w14:textId="2AD7BC41"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59B0EEFF" w14:textId="5AADAB9E" w:rsidTr="00215611">
        <w:trPr>
          <w:trHeight w:val="274"/>
          <w:jc w:val="center"/>
        </w:trPr>
        <w:tc>
          <w:tcPr>
            <w:tcW w:w="0" w:type="auto"/>
            <w:noWrap/>
            <w:hideMark/>
          </w:tcPr>
          <w:p w14:paraId="0AD98A1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5693027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0D1BFCE" w14:textId="73C6CFFF"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Ingresos por el Uso de Estacionamientos y Baños Públicos</w:t>
            </w:r>
          </w:p>
        </w:tc>
        <w:tc>
          <w:tcPr>
            <w:tcW w:w="1843" w:type="dxa"/>
            <w:hideMark/>
          </w:tcPr>
          <w:p w14:paraId="69B82D5B"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39DB30D" w14:textId="315DC1F6"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494C7097" w14:textId="63EACDB7" w:rsidTr="00215611">
        <w:trPr>
          <w:trHeight w:val="582"/>
          <w:jc w:val="center"/>
        </w:trPr>
        <w:tc>
          <w:tcPr>
            <w:tcW w:w="0" w:type="auto"/>
            <w:noWrap/>
            <w:hideMark/>
          </w:tcPr>
          <w:p w14:paraId="73CD9EE6"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3255DDD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32C0D05"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Ingresos por las Utilidades de los Organismos Descentralizados, Empresas de Participación Municipal y Fideicomisos</w:t>
            </w:r>
          </w:p>
        </w:tc>
        <w:tc>
          <w:tcPr>
            <w:tcW w:w="1843" w:type="dxa"/>
            <w:hideMark/>
          </w:tcPr>
          <w:p w14:paraId="6BFC4E1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1E2D712" w14:textId="74E6C49E"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3E96A899" w14:textId="3661B577" w:rsidTr="00215611">
        <w:trPr>
          <w:trHeight w:val="582"/>
          <w:jc w:val="center"/>
        </w:trPr>
        <w:tc>
          <w:tcPr>
            <w:tcW w:w="0" w:type="auto"/>
            <w:noWrap/>
            <w:hideMark/>
          </w:tcPr>
          <w:p w14:paraId="14883F87"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49F9DC62"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1887A3D"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Ingresos por las Utilidades de los Organismos Descentralizados, Empresas de Participación Municipal y Fideicomisos</w:t>
            </w:r>
          </w:p>
        </w:tc>
        <w:tc>
          <w:tcPr>
            <w:tcW w:w="1843" w:type="dxa"/>
            <w:hideMark/>
          </w:tcPr>
          <w:p w14:paraId="3BC63972"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D7B6D98" w14:textId="5411E1D3"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7BD0A991" w14:textId="6328587A" w:rsidTr="00215611">
        <w:trPr>
          <w:trHeight w:val="298"/>
          <w:jc w:val="center"/>
        </w:trPr>
        <w:tc>
          <w:tcPr>
            <w:tcW w:w="0" w:type="auto"/>
            <w:noWrap/>
            <w:hideMark/>
          </w:tcPr>
          <w:p w14:paraId="34CEDBC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7ED27E9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C4E64A1"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Otros Productos</w:t>
            </w:r>
          </w:p>
        </w:tc>
        <w:tc>
          <w:tcPr>
            <w:tcW w:w="1843" w:type="dxa"/>
            <w:hideMark/>
          </w:tcPr>
          <w:p w14:paraId="16775A52"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22,018.00</w:t>
            </w:r>
          </w:p>
        </w:tc>
        <w:tc>
          <w:tcPr>
            <w:tcW w:w="1842" w:type="dxa"/>
          </w:tcPr>
          <w:p w14:paraId="1DD72E9E" w14:textId="21B09575" w:rsidR="0068726B" w:rsidRPr="00911C67" w:rsidRDefault="00C435CB" w:rsidP="0068726B">
            <w:pPr>
              <w:jc w:val="right"/>
              <w:rPr>
                <w:rFonts w:ascii="Arial" w:hAnsi="Arial" w:cs="Arial"/>
                <w:b/>
                <w:bCs/>
                <w:sz w:val="20"/>
                <w:szCs w:val="20"/>
                <w:lang w:bidi="es-ES"/>
              </w:rPr>
            </w:pPr>
            <w:r w:rsidRPr="00911C67">
              <w:rPr>
                <w:rFonts w:ascii="Arial" w:hAnsi="Arial" w:cs="Arial"/>
                <w:b/>
                <w:bCs/>
                <w:sz w:val="20"/>
                <w:szCs w:val="20"/>
                <w:lang w:bidi="es-ES"/>
              </w:rPr>
              <w:t>1,848.95</w:t>
            </w:r>
          </w:p>
        </w:tc>
      </w:tr>
      <w:tr w:rsidR="0068726B" w:rsidRPr="006138D1" w14:paraId="2ABEAA4B" w14:textId="63242542" w:rsidTr="00215611">
        <w:trPr>
          <w:trHeight w:val="261"/>
          <w:jc w:val="center"/>
        </w:trPr>
        <w:tc>
          <w:tcPr>
            <w:tcW w:w="0" w:type="auto"/>
            <w:noWrap/>
            <w:hideMark/>
          </w:tcPr>
          <w:p w14:paraId="0F061F35"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78E7EDB9"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497B842"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Otros Productos</w:t>
            </w:r>
          </w:p>
        </w:tc>
        <w:tc>
          <w:tcPr>
            <w:tcW w:w="1843" w:type="dxa"/>
            <w:hideMark/>
          </w:tcPr>
          <w:p w14:paraId="7B84A519"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22,018.00</w:t>
            </w:r>
          </w:p>
        </w:tc>
        <w:tc>
          <w:tcPr>
            <w:tcW w:w="1842" w:type="dxa"/>
          </w:tcPr>
          <w:p w14:paraId="7CB64837" w14:textId="60619273" w:rsidR="0068726B" w:rsidRPr="00911C67" w:rsidRDefault="00C435CB" w:rsidP="0068726B">
            <w:pPr>
              <w:jc w:val="right"/>
              <w:rPr>
                <w:rFonts w:ascii="Arial" w:hAnsi="Arial" w:cs="Arial"/>
                <w:bCs/>
                <w:sz w:val="20"/>
                <w:szCs w:val="20"/>
                <w:lang w:bidi="es-ES"/>
              </w:rPr>
            </w:pPr>
            <w:r w:rsidRPr="00911C67">
              <w:rPr>
                <w:rFonts w:ascii="Arial" w:hAnsi="Arial" w:cs="Arial"/>
                <w:b/>
                <w:bCs/>
                <w:sz w:val="20"/>
                <w:szCs w:val="20"/>
                <w:lang w:bidi="es-ES"/>
              </w:rPr>
              <w:t>1,848.95</w:t>
            </w:r>
          </w:p>
        </w:tc>
      </w:tr>
      <w:tr w:rsidR="0068726B" w:rsidRPr="006138D1" w14:paraId="17318739" w14:textId="77FD4DC1" w:rsidTr="00215611">
        <w:trPr>
          <w:trHeight w:val="278"/>
          <w:jc w:val="center"/>
        </w:trPr>
        <w:tc>
          <w:tcPr>
            <w:tcW w:w="0" w:type="auto"/>
            <w:noWrap/>
            <w:hideMark/>
          </w:tcPr>
          <w:p w14:paraId="6F97BC9C"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2B2BA3CF"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4380ED8"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Productos de Capital (Derogado)</w:t>
            </w:r>
          </w:p>
        </w:tc>
        <w:tc>
          <w:tcPr>
            <w:tcW w:w="1843" w:type="dxa"/>
            <w:hideMark/>
          </w:tcPr>
          <w:p w14:paraId="359E5BB9"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B9CD4FB" w14:textId="2E1C3CC9"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3A76399C" w14:textId="5AA3825D" w:rsidTr="00215611">
        <w:trPr>
          <w:trHeight w:val="281"/>
          <w:jc w:val="center"/>
        </w:trPr>
        <w:tc>
          <w:tcPr>
            <w:tcW w:w="0" w:type="auto"/>
            <w:noWrap/>
            <w:hideMark/>
          </w:tcPr>
          <w:p w14:paraId="621D6654"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1CEB8F71"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13EA9D3F"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Productos de Capital (Derogado)</w:t>
            </w:r>
          </w:p>
        </w:tc>
        <w:tc>
          <w:tcPr>
            <w:tcW w:w="1843" w:type="dxa"/>
            <w:hideMark/>
          </w:tcPr>
          <w:p w14:paraId="2A9F406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DCD1A2D" w14:textId="0C54AA1D"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7621AD8F" w14:textId="50721BDE" w:rsidTr="00215611">
        <w:trPr>
          <w:trHeight w:val="258"/>
          <w:jc w:val="center"/>
        </w:trPr>
        <w:tc>
          <w:tcPr>
            <w:tcW w:w="0" w:type="auto"/>
            <w:noWrap/>
            <w:hideMark/>
          </w:tcPr>
          <w:p w14:paraId="648CE41F"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5</w:t>
            </w:r>
          </w:p>
        </w:tc>
        <w:tc>
          <w:tcPr>
            <w:tcW w:w="0" w:type="auto"/>
            <w:noWrap/>
            <w:hideMark/>
          </w:tcPr>
          <w:p w14:paraId="0C1859EC"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1D3E725A"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Productos de Capital (Derogado)</w:t>
            </w:r>
          </w:p>
        </w:tc>
        <w:tc>
          <w:tcPr>
            <w:tcW w:w="1843" w:type="dxa"/>
            <w:hideMark/>
          </w:tcPr>
          <w:p w14:paraId="7FB5A256"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4A40697" w14:textId="270ECBC4"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4C71CEF3" w14:textId="639D9AC2" w:rsidTr="00215611">
        <w:trPr>
          <w:trHeight w:val="582"/>
          <w:jc w:val="center"/>
        </w:trPr>
        <w:tc>
          <w:tcPr>
            <w:tcW w:w="0" w:type="auto"/>
            <w:noWrap/>
            <w:hideMark/>
          </w:tcPr>
          <w:p w14:paraId="050C2B95"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3EF0A48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30E3DD9A"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1843" w:type="dxa"/>
            <w:hideMark/>
          </w:tcPr>
          <w:p w14:paraId="30B936A3"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046DE64" w14:textId="7DABDEA3"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16B03192" w14:textId="29CE7AF8" w:rsidTr="00215611">
        <w:trPr>
          <w:trHeight w:val="582"/>
          <w:jc w:val="center"/>
        </w:trPr>
        <w:tc>
          <w:tcPr>
            <w:tcW w:w="0" w:type="auto"/>
            <w:noWrap/>
            <w:hideMark/>
          </w:tcPr>
          <w:p w14:paraId="451D21E9"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5</w:t>
            </w:r>
          </w:p>
        </w:tc>
        <w:tc>
          <w:tcPr>
            <w:tcW w:w="0" w:type="auto"/>
            <w:noWrap/>
            <w:hideMark/>
          </w:tcPr>
          <w:p w14:paraId="09AAB520"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74F3390E"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1843" w:type="dxa"/>
            <w:hideMark/>
          </w:tcPr>
          <w:p w14:paraId="31E0C346"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150515C" w14:textId="45891B82" w:rsidR="0068726B" w:rsidRPr="00911C67" w:rsidRDefault="0068726B" w:rsidP="0068726B">
            <w:pPr>
              <w:jc w:val="right"/>
              <w:rPr>
                <w:rFonts w:ascii="Arial" w:hAnsi="Arial" w:cs="Arial"/>
                <w:b/>
                <w:bCs/>
                <w:sz w:val="20"/>
                <w:szCs w:val="20"/>
                <w:lang w:bidi="es-ES"/>
              </w:rPr>
            </w:pPr>
            <w:r w:rsidRPr="00911C67">
              <w:rPr>
                <w:rFonts w:ascii="Arial" w:hAnsi="Arial" w:cs="Arial"/>
                <w:b/>
                <w:bCs/>
                <w:sz w:val="20"/>
                <w:szCs w:val="20"/>
                <w:lang w:bidi="es-ES"/>
              </w:rPr>
              <w:t>0.00</w:t>
            </w:r>
          </w:p>
        </w:tc>
      </w:tr>
      <w:tr w:rsidR="0068726B" w:rsidRPr="006138D1" w14:paraId="2BA432F4" w14:textId="314E2B63" w:rsidTr="00215611">
        <w:trPr>
          <w:trHeight w:val="582"/>
          <w:jc w:val="center"/>
        </w:trPr>
        <w:tc>
          <w:tcPr>
            <w:tcW w:w="0" w:type="auto"/>
            <w:noWrap/>
            <w:hideMark/>
          </w:tcPr>
          <w:p w14:paraId="006A590D"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lastRenderedPageBreak/>
              <w:t>5</w:t>
            </w:r>
          </w:p>
        </w:tc>
        <w:tc>
          <w:tcPr>
            <w:tcW w:w="0" w:type="auto"/>
            <w:noWrap/>
            <w:hideMark/>
          </w:tcPr>
          <w:p w14:paraId="0AE7053E"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5BC0D3DF" w14:textId="77777777" w:rsidR="0068726B" w:rsidRPr="006138D1" w:rsidRDefault="0068726B" w:rsidP="0068726B">
            <w:pPr>
              <w:rPr>
                <w:rFonts w:ascii="Arial" w:hAnsi="Arial" w:cs="Arial"/>
                <w:bCs/>
                <w:sz w:val="20"/>
                <w:szCs w:val="20"/>
                <w:lang w:bidi="es-ES"/>
              </w:rPr>
            </w:pPr>
            <w:r w:rsidRPr="006138D1">
              <w:rPr>
                <w:rFonts w:ascii="Arial" w:hAnsi="Arial" w:cs="Arial"/>
                <w:bCs/>
                <w:sz w:val="20"/>
                <w:szCs w:val="20"/>
                <w:lang w:bidi="es-ES"/>
              </w:rPr>
              <w:t xml:space="preserve">         Productos no Comprendidos en la Ley de Ingresos Vigente, Causados en Ejercicios Fiscales Anteriores Pendientes de Liquidación o Pago</w:t>
            </w:r>
          </w:p>
        </w:tc>
        <w:tc>
          <w:tcPr>
            <w:tcW w:w="1843" w:type="dxa"/>
            <w:hideMark/>
          </w:tcPr>
          <w:p w14:paraId="0F8CE7C5"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EE33D46" w14:textId="37F133A7" w:rsidR="0068726B" w:rsidRPr="00911C67" w:rsidRDefault="0068726B" w:rsidP="0068726B">
            <w:pPr>
              <w:jc w:val="right"/>
              <w:rPr>
                <w:rFonts w:ascii="Arial" w:hAnsi="Arial" w:cs="Arial"/>
                <w:bCs/>
                <w:sz w:val="20"/>
                <w:szCs w:val="20"/>
                <w:lang w:bidi="es-ES"/>
              </w:rPr>
            </w:pPr>
            <w:r w:rsidRPr="00911C67">
              <w:rPr>
                <w:rFonts w:ascii="Arial" w:hAnsi="Arial" w:cs="Arial"/>
                <w:bCs/>
                <w:sz w:val="20"/>
                <w:szCs w:val="20"/>
                <w:lang w:bidi="es-ES"/>
              </w:rPr>
              <w:t>0.00</w:t>
            </w:r>
          </w:p>
        </w:tc>
      </w:tr>
      <w:tr w:rsidR="0068726B" w:rsidRPr="006138D1" w14:paraId="60C16991" w14:textId="0EB264C6" w:rsidTr="00215611">
        <w:trPr>
          <w:trHeight w:val="320"/>
          <w:jc w:val="center"/>
        </w:trPr>
        <w:tc>
          <w:tcPr>
            <w:tcW w:w="0" w:type="auto"/>
            <w:noWrap/>
            <w:hideMark/>
          </w:tcPr>
          <w:p w14:paraId="554391EE"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1C4248C1" w14:textId="77777777" w:rsidR="0068726B" w:rsidRPr="006138D1" w:rsidRDefault="0068726B" w:rsidP="0068726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35EDE02B"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01BD931D" w14:textId="77777777" w:rsidR="0068726B" w:rsidRPr="006138D1" w:rsidRDefault="0068726B" w:rsidP="0068726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6CD0B833" w14:textId="77777777" w:rsidR="0068726B" w:rsidRPr="00911C67" w:rsidRDefault="0068726B" w:rsidP="0068726B">
            <w:pPr>
              <w:jc w:val="right"/>
              <w:rPr>
                <w:rFonts w:ascii="Arial" w:hAnsi="Arial" w:cs="Arial"/>
                <w:bCs/>
                <w:sz w:val="20"/>
                <w:szCs w:val="20"/>
                <w:lang w:bidi="es-ES"/>
              </w:rPr>
            </w:pPr>
          </w:p>
        </w:tc>
      </w:tr>
      <w:tr w:rsidR="0068726B" w:rsidRPr="006138D1" w14:paraId="1EAFB69A" w14:textId="1E37662E" w:rsidTr="00215611">
        <w:trPr>
          <w:trHeight w:val="268"/>
          <w:jc w:val="center"/>
        </w:trPr>
        <w:tc>
          <w:tcPr>
            <w:tcW w:w="0" w:type="auto"/>
            <w:noWrap/>
            <w:hideMark/>
          </w:tcPr>
          <w:p w14:paraId="76FBDC0E"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37360A02" w14:textId="77777777" w:rsidR="0068726B" w:rsidRPr="006138D1" w:rsidRDefault="0068726B" w:rsidP="0068726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2F2AD18F" w14:textId="77777777" w:rsidR="0068726B" w:rsidRPr="006138D1" w:rsidRDefault="0068726B" w:rsidP="0068726B">
            <w:pPr>
              <w:rPr>
                <w:rFonts w:ascii="Arial" w:hAnsi="Arial" w:cs="Arial"/>
                <w:b/>
                <w:bCs/>
                <w:sz w:val="20"/>
                <w:szCs w:val="20"/>
                <w:lang w:bidi="es-ES"/>
              </w:rPr>
            </w:pPr>
            <w:r w:rsidRPr="006138D1">
              <w:rPr>
                <w:rFonts w:ascii="Arial" w:hAnsi="Arial" w:cs="Arial"/>
                <w:b/>
                <w:bCs/>
                <w:sz w:val="20"/>
                <w:szCs w:val="20"/>
                <w:lang w:bidi="es-ES"/>
              </w:rPr>
              <w:t>Aprovechamientos</w:t>
            </w:r>
          </w:p>
        </w:tc>
        <w:tc>
          <w:tcPr>
            <w:tcW w:w="1843" w:type="dxa"/>
            <w:hideMark/>
          </w:tcPr>
          <w:p w14:paraId="18B624D5" w14:textId="77777777" w:rsidR="0068726B" w:rsidRPr="006138D1" w:rsidRDefault="0068726B" w:rsidP="0068726B">
            <w:pPr>
              <w:jc w:val="right"/>
              <w:rPr>
                <w:rFonts w:ascii="Arial" w:hAnsi="Arial" w:cs="Arial"/>
                <w:b/>
                <w:bCs/>
                <w:sz w:val="20"/>
                <w:szCs w:val="20"/>
                <w:lang w:bidi="es-ES"/>
              </w:rPr>
            </w:pPr>
            <w:r w:rsidRPr="006138D1">
              <w:rPr>
                <w:rFonts w:ascii="Arial" w:hAnsi="Arial" w:cs="Arial"/>
                <w:b/>
                <w:bCs/>
                <w:sz w:val="20"/>
                <w:szCs w:val="20"/>
                <w:lang w:bidi="es-ES"/>
              </w:rPr>
              <w:t>27,256.00</w:t>
            </w:r>
          </w:p>
        </w:tc>
        <w:tc>
          <w:tcPr>
            <w:tcW w:w="1842" w:type="dxa"/>
          </w:tcPr>
          <w:p w14:paraId="4E57AAAF" w14:textId="6B8D801F" w:rsidR="0068726B" w:rsidRPr="00911C67" w:rsidRDefault="0033445B" w:rsidP="0068726B">
            <w:pPr>
              <w:jc w:val="right"/>
              <w:rPr>
                <w:rFonts w:ascii="Arial" w:hAnsi="Arial" w:cs="Arial"/>
                <w:b/>
                <w:bCs/>
                <w:sz w:val="20"/>
                <w:szCs w:val="20"/>
                <w:lang w:bidi="es-ES"/>
              </w:rPr>
            </w:pPr>
            <w:r w:rsidRPr="00911C67">
              <w:rPr>
                <w:rFonts w:ascii="Arial" w:hAnsi="Arial" w:cs="Arial"/>
                <w:b/>
                <w:bCs/>
                <w:sz w:val="20"/>
                <w:szCs w:val="20"/>
                <w:lang w:bidi="es-ES"/>
              </w:rPr>
              <w:t>836,716.62</w:t>
            </w:r>
          </w:p>
        </w:tc>
      </w:tr>
      <w:tr w:rsidR="0033445B" w:rsidRPr="006138D1" w14:paraId="1D306F13" w14:textId="143BC95A" w:rsidTr="00215611">
        <w:trPr>
          <w:trHeight w:val="272"/>
          <w:jc w:val="center"/>
        </w:trPr>
        <w:tc>
          <w:tcPr>
            <w:tcW w:w="0" w:type="auto"/>
            <w:noWrap/>
            <w:hideMark/>
          </w:tcPr>
          <w:p w14:paraId="55FD06C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66F9585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06BF7C05"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Aprovechamientos</w:t>
            </w:r>
          </w:p>
        </w:tc>
        <w:tc>
          <w:tcPr>
            <w:tcW w:w="1843" w:type="dxa"/>
            <w:hideMark/>
          </w:tcPr>
          <w:p w14:paraId="7B0580F0"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27,256.00</w:t>
            </w:r>
          </w:p>
        </w:tc>
        <w:tc>
          <w:tcPr>
            <w:tcW w:w="1842" w:type="dxa"/>
          </w:tcPr>
          <w:p w14:paraId="54A84A00" w14:textId="2E987AAA"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836,716.62</w:t>
            </w:r>
          </w:p>
        </w:tc>
      </w:tr>
      <w:tr w:rsidR="0033445B" w:rsidRPr="006138D1" w14:paraId="2088E9F8" w14:textId="572BC6B4" w:rsidTr="00215611">
        <w:trPr>
          <w:trHeight w:val="262"/>
          <w:jc w:val="center"/>
        </w:trPr>
        <w:tc>
          <w:tcPr>
            <w:tcW w:w="0" w:type="auto"/>
            <w:noWrap/>
            <w:hideMark/>
          </w:tcPr>
          <w:p w14:paraId="6621F75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401B348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EBAEA0B"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Multas</w:t>
            </w:r>
          </w:p>
        </w:tc>
        <w:tc>
          <w:tcPr>
            <w:tcW w:w="1843" w:type="dxa"/>
            <w:hideMark/>
          </w:tcPr>
          <w:p w14:paraId="13B1A162"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14,172.00</w:t>
            </w:r>
          </w:p>
        </w:tc>
        <w:tc>
          <w:tcPr>
            <w:tcW w:w="1842" w:type="dxa"/>
          </w:tcPr>
          <w:p w14:paraId="4572C606" w14:textId="471565F5"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8,316.62</w:t>
            </w:r>
          </w:p>
        </w:tc>
      </w:tr>
      <w:tr w:rsidR="0033445B" w:rsidRPr="006138D1" w14:paraId="36F4972C" w14:textId="5F23BDD4" w:rsidTr="00215611">
        <w:trPr>
          <w:trHeight w:val="280"/>
          <w:jc w:val="center"/>
        </w:trPr>
        <w:tc>
          <w:tcPr>
            <w:tcW w:w="0" w:type="auto"/>
            <w:noWrap/>
            <w:hideMark/>
          </w:tcPr>
          <w:p w14:paraId="3F849FD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5DF5DA2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3BBE96C2"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Multas</w:t>
            </w:r>
          </w:p>
        </w:tc>
        <w:tc>
          <w:tcPr>
            <w:tcW w:w="1843" w:type="dxa"/>
            <w:hideMark/>
          </w:tcPr>
          <w:p w14:paraId="19AA57BC"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14,172.00</w:t>
            </w:r>
          </w:p>
        </w:tc>
        <w:tc>
          <w:tcPr>
            <w:tcW w:w="1842" w:type="dxa"/>
          </w:tcPr>
          <w:p w14:paraId="79364C33" w14:textId="44CFA72F" w:rsidR="0033445B" w:rsidRPr="00911C67" w:rsidRDefault="0033445B" w:rsidP="0033445B">
            <w:pPr>
              <w:jc w:val="right"/>
              <w:rPr>
                <w:rFonts w:ascii="Arial" w:hAnsi="Arial" w:cs="Arial"/>
                <w:sz w:val="20"/>
                <w:szCs w:val="20"/>
                <w:lang w:bidi="es-ES"/>
              </w:rPr>
            </w:pPr>
            <w:r w:rsidRPr="00911C67">
              <w:rPr>
                <w:rFonts w:ascii="Arial" w:hAnsi="Arial" w:cs="Arial"/>
                <w:sz w:val="20"/>
                <w:szCs w:val="20"/>
                <w:lang w:bidi="es-ES"/>
              </w:rPr>
              <w:t>8,316.62</w:t>
            </w:r>
          </w:p>
        </w:tc>
      </w:tr>
      <w:tr w:rsidR="0033445B" w:rsidRPr="006138D1" w14:paraId="2FD413DA" w14:textId="331626BB" w:rsidTr="00215611">
        <w:trPr>
          <w:trHeight w:val="284"/>
          <w:jc w:val="center"/>
        </w:trPr>
        <w:tc>
          <w:tcPr>
            <w:tcW w:w="0" w:type="auto"/>
            <w:noWrap/>
            <w:hideMark/>
          </w:tcPr>
          <w:p w14:paraId="60583E9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3465E4E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40B0E5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Reintegros</w:t>
            </w:r>
          </w:p>
        </w:tc>
        <w:tc>
          <w:tcPr>
            <w:tcW w:w="1843" w:type="dxa"/>
            <w:hideMark/>
          </w:tcPr>
          <w:p w14:paraId="77310D3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3D8A47B" w14:textId="2D96DB9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6A934E4" w14:textId="592AE6A3" w:rsidTr="00215611">
        <w:trPr>
          <w:trHeight w:val="260"/>
          <w:jc w:val="center"/>
        </w:trPr>
        <w:tc>
          <w:tcPr>
            <w:tcW w:w="0" w:type="auto"/>
            <w:noWrap/>
            <w:hideMark/>
          </w:tcPr>
          <w:p w14:paraId="760A603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07193B6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E07AA37"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Reintegros</w:t>
            </w:r>
          </w:p>
        </w:tc>
        <w:tc>
          <w:tcPr>
            <w:tcW w:w="1843" w:type="dxa"/>
            <w:hideMark/>
          </w:tcPr>
          <w:p w14:paraId="3719DFB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DDEE10A" w14:textId="0F7234E7"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233A602D" w14:textId="4A6C3711" w:rsidTr="00215611">
        <w:trPr>
          <w:trHeight w:val="278"/>
          <w:jc w:val="center"/>
        </w:trPr>
        <w:tc>
          <w:tcPr>
            <w:tcW w:w="0" w:type="auto"/>
            <w:noWrap/>
            <w:hideMark/>
          </w:tcPr>
          <w:p w14:paraId="545F09DC"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5D0A20A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8937770"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Donaciones</w:t>
            </w:r>
          </w:p>
        </w:tc>
        <w:tc>
          <w:tcPr>
            <w:tcW w:w="1843" w:type="dxa"/>
            <w:hideMark/>
          </w:tcPr>
          <w:p w14:paraId="7C59FC8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4895960" w14:textId="2B64329F"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B491A61" w14:textId="14367552" w:rsidTr="00215611">
        <w:trPr>
          <w:trHeight w:val="140"/>
          <w:jc w:val="center"/>
        </w:trPr>
        <w:tc>
          <w:tcPr>
            <w:tcW w:w="0" w:type="auto"/>
            <w:noWrap/>
            <w:hideMark/>
          </w:tcPr>
          <w:p w14:paraId="1188659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38AEBB2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224FC5A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Donaciones</w:t>
            </w:r>
          </w:p>
        </w:tc>
        <w:tc>
          <w:tcPr>
            <w:tcW w:w="1843" w:type="dxa"/>
            <w:hideMark/>
          </w:tcPr>
          <w:p w14:paraId="695F6240"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83F7C2C" w14:textId="5DD2F674"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063F6E4A" w14:textId="068B4C00" w:rsidTr="00215611">
        <w:trPr>
          <w:trHeight w:val="314"/>
          <w:jc w:val="center"/>
        </w:trPr>
        <w:tc>
          <w:tcPr>
            <w:tcW w:w="0" w:type="auto"/>
            <w:noWrap/>
            <w:hideMark/>
          </w:tcPr>
          <w:p w14:paraId="0E85A8A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38A39EA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78095469"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Otros Aprovechamientos</w:t>
            </w:r>
          </w:p>
        </w:tc>
        <w:tc>
          <w:tcPr>
            <w:tcW w:w="1843" w:type="dxa"/>
            <w:hideMark/>
          </w:tcPr>
          <w:p w14:paraId="18F83CC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13,084.00</w:t>
            </w:r>
          </w:p>
        </w:tc>
        <w:tc>
          <w:tcPr>
            <w:tcW w:w="1842" w:type="dxa"/>
          </w:tcPr>
          <w:p w14:paraId="28EF4F54" w14:textId="1DB14CB8"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828,400.00</w:t>
            </w:r>
          </w:p>
        </w:tc>
      </w:tr>
      <w:tr w:rsidR="0033445B" w:rsidRPr="006138D1" w14:paraId="5F18DC6E" w14:textId="7FC30D3F" w:rsidTr="00215611">
        <w:trPr>
          <w:trHeight w:val="276"/>
          <w:jc w:val="center"/>
        </w:trPr>
        <w:tc>
          <w:tcPr>
            <w:tcW w:w="0" w:type="auto"/>
            <w:noWrap/>
            <w:hideMark/>
          </w:tcPr>
          <w:p w14:paraId="4A76CCD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4A9E657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39A894D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Concesiones y Contratos</w:t>
            </w:r>
          </w:p>
        </w:tc>
        <w:tc>
          <w:tcPr>
            <w:tcW w:w="1843" w:type="dxa"/>
            <w:hideMark/>
          </w:tcPr>
          <w:p w14:paraId="13632F43"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8E031E1" w14:textId="394430DE"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75AA24EF" w14:textId="4BE678A7" w:rsidTr="00215611">
        <w:trPr>
          <w:trHeight w:val="266"/>
          <w:jc w:val="center"/>
        </w:trPr>
        <w:tc>
          <w:tcPr>
            <w:tcW w:w="0" w:type="auto"/>
            <w:noWrap/>
            <w:hideMark/>
          </w:tcPr>
          <w:p w14:paraId="57CD3F8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780BEB0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C44271C"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Cauciones por resolución </w:t>
            </w:r>
          </w:p>
        </w:tc>
        <w:tc>
          <w:tcPr>
            <w:tcW w:w="1843" w:type="dxa"/>
            <w:hideMark/>
          </w:tcPr>
          <w:p w14:paraId="5D9D4698"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3AF7881" w14:textId="08137E4F"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5549DAFA" w14:textId="5DAEE4E6" w:rsidTr="00215611">
        <w:trPr>
          <w:trHeight w:val="284"/>
          <w:jc w:val="center"/>
        </w:trPr>
        <w:tc>
          <w:tcPr>
            <w:tcW w:w="0" w:type="auto"/>
            <w:noWrap/>
            <w:hideMark/>
          </w:tcPr>
          <w:p w14:paraId="1B57DE5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14FA3AE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5EB179D7"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Indemnizaciones por responsabilidades fincadas a terceros.</w:t>
            </w:r>
          </w:p>
        </w:tc>
        <w:tc>
          <w:tcPr>
            <w:tcW w:w="1843" w:type="dxa"/>
            <w:hideMark/>
          </w:tcPr>
          <w:p w14:paraId="599C1E79"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99024F2" w14:textId="6EE13F04"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CE20661" w14:textId="49E62624" w:rsidTr="00215611">
        <w:trPr>
          <w:trHeight w:val="141"/>
          <w:jc w:val="center"/>
        </w:trPr>
        <w:tc>
          <w:tcPr>
            <w:tcW w:w="0" w:type="auto"/>
            <w:noWrap/>
            <w:hideMark/>
          </w:tcPr>
          <w:p w14:paraId="0D628C8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18B6CE0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38098222"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Servicios Prestados de Protección Civil</w:t>
            </w:r>
          </w:p>
        </w:tc>
        <w:tc>
          <w:tcPr>
            <w:tcW w:w="1843" w:type="dxa"/>
            <w:hideMark/>
          </w:tcPr>
          <w:p w14:paraId="5FD22BAA"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D51FED5" w14:textId="523B5DA2"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F24E806" w14:textId="6DA9FD5B" w:rsidTr="00215611">
        <w:trPr>
          <w:trHeight w:val="141"/>
          <w:jc w:val="center"/>
        </w:trPr>
        <w:tc>
          <w:tcPr>
            <w:tcW w:w="0" w:type="auto"/>
            <w:noWrap/>
            <w:hideMark/>
          </w:tcPr>
          <w:p w14:paraId="261B871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091B2F2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2EC361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Otros Aprovechamientos</w:t>
            </w:r>
          </w:p>
        </w:tc>
        <w:tc>
          <w:tcPr>
            <w:tcW w:w="1843" w:type="dxa"/>
            <w:hideMark/>
          </w:tcPr>
          <w:p w14:paraId="6AE50605"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13,084.00</w:t>
            </w:r>
          </w:p>
        </w:tc>
        <w:tc>
          <w:tcPr>
            <w:tcW w:w="1842" w:type="dxa"/>
          </w:tcPr>
          <w:p w14:paraId="2D696CF1" w14:textId="7368CF9E" w:rsidR="0033445B" w:rsidRPr="00911C67" w:rsidRDefault="00EC69ED" w:rsidP="0033445B">
            <w:pPr>
              <w:jc w:val="right"/>
              <w:rPr>
                <w:rFonts w:ascii="Arial" w:hAnsi="Arial" w:cs="Arial"/>
                <w:sz w:val="20"/>
                <w:szCs w:val="20"/>
                <w:lang w:bidi="es-ES"/>
              </w:rPr>
            </w:pPr>
            <w:r w:rsidRPr="00911C67">
              <w:rPr>
                <w:rFonts w:ascii="Arial" w:hAnsi="Arial" w:cs="Arial"/>
                <w:sz w:val="20"/>
                <w:szCs w:val="20"/>
                <w:lang w:bidi="es-ES"/>
              </w:rPr>
              <w:t>828,400.00</w:t>
            </w:r>
          </w:p>
        </w:tc>
      </w:tr>
      <w:tr w:rsidR="0033445B" w:rsidRPr="006138D1" w14:paraId="45FCA495" w14:textId="40852E25" w:rsidTr="00215611">
        <w:trPr>
          <w:trHeight w:val="283"/>
          <w:jc w:val="center"/>
        </w:trPr>
        <w:tc>
          <w:tcPr>
            <w:tcW w:w="0" w:type="auto"/>
            <w:noWrap/>
            <w:hideMark/>
          </w:tcPr>
          <w:p w14:paraId="75E611E8"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1649E87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2C690350"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Aprovechamientos Patrimoniales</w:t>
            </w:r>
          </w:p>
        </w:tc>
        <w:tc>
          <w:tcPr>
            <w:tcW w:w="1843" w:type="dxa"/>
            <w:hideMark/>
          </w:tcPr>
          <w:p w14:paraId="53B0F039"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0481E0D" w14:textId="4BCE5227"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2DEC4F99" w14:textId="79B5C60A" w:rsidTr="00215611">
        <w:trPr>
          <w:trHeight w:val="273"/>
          <w:jc w:val="center"/>
        </w:trPr>
        <w:tc>
          <w:tcPr>
            <w:tcW w:w="0" w:type="auto"/>
            <w:noWrap/>
            <w:hideMark/>
          </w:tcPr>
          <w:p w14:paraId="0842B4DC"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02210F6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9588DBA"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Aprovechamientos Patrimoniales</w:t>
            </w:r>
          </w:p>
        </w:tc>
        <w:tc>
          <w:tcPr>
            <w:tcW w:w="1843" w:type="dxa"/>
            <w:hideMark/>
          </w:tcPr>
          <w:p w14:paraId="6541F1F6"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D7B6E5C" w14:textId="45328F7D"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30EBBFED" w14:textId="13459BA9" w:rsidTr="00215611">
        <w:trPr>
          <w:trHeight w:val="276"/>
          <w:jc w:val="center"/>
        </w:trPr>
        <w:tc>
          <w:tcPr>
            <w:tcW w:w="0" w:type="auto"/>
            <w:noWrap/>
            <w:hideMark/>
          </w:tcPr>
          <w:p w14:paraId="5DB6634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390B1AD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7A129774"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Indemnizaciones por Daños a Bienes Municipales</w:t>
            </w:r>
          </w:p>
        </w:tc>
        <w:tc>
          <w:tcPr>
            <w:tcW w:w="1843" w:type="dxa"/>
            <w:hideMark/>
          </w:tcPr>
          <w:p w14:paraId="3649310E"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0716CDF" w14:textId="3FB788C6"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8A4AF6A" w14:textId="4A6A95FB" w:rsidTr="00215611">
        <w:trPr>
          <w:trHeight w:val="280"/>
          <w:jc w:val="center"/>
        </w:trPr>
        <w:tc>
          <w:tcPr>
            <w:tcW w:w="0" w:type="auto"/>
            <w:noWrap/>
            <w:hideMark/>
          </w:tcPr>
          <w:p w14:paraId="5F2EB8C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1E7336F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4510233B"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Accesorios de Aprovechamientos</w:t>
            </w:r>
          </w:p>
        </w:tc>
        <w:tc>
          <w:tcPr>
            <w:tcW w:w="1843" w:type="dxa"/>
            <w:hideMark/>
          </w:tcPr>
          <w:p w14:paraId="17245A30"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6089878" w14:textId="7F06F00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43AFA0C" w14:textId="42CE2F13" w:rsidTr="00215611">
        <w:trPr>
          <w:trHeight w:val="256"/>
          <w:jc w:val="center"/>
        </w:trPr>
        <w:tc>
          <w:tcPr>
            <w:tcW w:w="0" w:type="auto"/>
            <w:noWrap/>
            <w:hideMark/>
          </w:tcPr>
          <w:p w14:paraId="10EA566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09010ED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08A3707B"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Accesorios de Aprovechamientos</w:t>
            </w:r>
          </w:p>
        </w:tc>
        <w:tc>
          <w:tcPr>
            <w:tcW w:w="1843" w:type="dxa"/>
            <w:hideMark/>
          </w:tcPr>
          <w:p w14:paraId="011EC367"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AF0D2ED" w14:textId="4832AC5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68514BE4" w14:textId="03D8C4F0" w:rsidTr="00215611">
        <w:trPr>
          <w:trHeight w:val="274"/>
          <w:jc w:val="center"/>
        </w:trPr>
        <w:tc>
          <w:tcPr>
            <w:tcW w:w="0" w:type="auto"/>
            <w:noWrap/>
            <w:hideMark/>
          </w:tcPr>
          <w:p w14:paraId="3597579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0A08B1F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A9FE1AB"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Accesorios de Aprovechamientos</w:t>
            </w:r>
          </w:p>
        </w:tc>
        <w:tc>
          <w:tcPr>
            <w:tcW w:w="1843" w:type="dxa"/>
            <w:hideMark/>
          </w:tcPr>
          <w:p w14:paraId="32A1128C"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E07E1F6" w14:textId="5B0B1645"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06A27B35" w14:textId="7F746BBC" w:rsidTr="00215611">
        <w:trPr>
          <w:trHeight w:val="582"/>
          <w:jc w:val="center"/>
        </w:trPr>
        <w:tc>
          <w:tcPr>
            <w:tcW w:w="0" w:type="auto"/>
            <w:noWrap/>
            <w:hideMark/>
          </w:tcPr>
          <w:p w14:paraId="11D94B2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58253BDC"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27764A3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00097A39"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056158A" w14:textId="53622E88"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05C2512" w14:textId="71852DEA" w:rsidTr="00215611">
        <w:trPr>
          <w:trHeight w:val="582"/>
          <w:jc w:val="center"/>
        </w:trPr>
        <w:tc>
          <w:tcPr>
            <w:tcW w:w="0" w:type="auto"/>
            <w:noWrap/>
            <w:hideMark/>
          </w:tcPr>
          <w:p w14:paraId="225D50F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0" w:type="auto"/>
            <w:noWrap/>
            <w:hideMark/>
          </w:tcPr>
          <w:p w14:paraId="70F7B10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694FEC27"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3A23896E"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D3F6199" w14:textId="789FEC99"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E2E89FC" w14:textId="238FDA2A" w:rsidTr="00215611">
        <w:trPr>
          <w:trHeight w:val="582"/>
          <w:jc w:val="center"/>
        </w:trPr>
        <w:tc>
          <w:tcPr>
            <w:tcW w:w="0" w:type="auto"/>
            <w:noWrap/>
            <w:hideMark/>
          </w:tcPr>
          <w:p w14:paraId="6A06CA6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0" w:type="auto"/>
            <w:noWrap/>
            <w:hideMark/>
          </w:tcPr>
          <w:p w14:paraId="21909BD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43B7E3C5"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00A9D3CA"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0B13DD8" w14:textId="2A449794"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5114A28" w14:textId="0A9E7757" w:rsidTr="00215611">
        <w:trPr>
          <w:trHeight w:val="322"/>
          <w:jc w:val="center"/>
        </w:trPr>
        <w:tc>
          <w:tcPr>
            <w:tcW w:w="0" w:type="auto"/>
            <w:noWrap/>
            <w:hideMark/>
          </w:tcPr>
          <w:p w14:paraId="2A70325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2D48C00A"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5AFBFBD6"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w:t>
            </w:r>
          </w:p>
        </w:tc>
        <w:tc>
          <w:tcPr>
            <w:tcW w:w="1843" w:type="dxa"/>
            <w:hideMark/>
          </w:tcPr>
          <w:p w14:paraId="0FF92BC8"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7C54FF59" w14:textId="2477D51F"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 </w:t>
            </w:r>
          </w:p>
        </w:tc>
      </w:tr>
      <w:tr w:rsidR="0033445B" w:rsidRPr="006138D1" w14:paraId="277615B3" w14:textId="63D4E2C1" w:rsidTr="00215611">
        <w:trPr>
          <w:trHeight w:val="398"/>
          <w:jc w:val="center"/>
        </w:trPr>
        <w:tc>
          <w:tcPr>
            <w:tcW w:w="0" w:type="auto"/>
            <w:noWrap/>
            <w:hideMark/>
          </w:tcPr>
          <w:p w14:paraId="6356CAB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13AB43FE"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2C5C30A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Ingresos por Venta de Bienes, Prestación de Servicios y Otros Ingresos</w:t>
            </w:r>
          </w:p>
        </w:tc>
        <w:tc>
          <w:tcPr>
            <w:tcW w:w="1843" w:type="dxa"/>
            <w:hideMark/>
          </w:tcPr>
          <w:p w14:paraId="67C263A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90BF5D4" w14:textId="2437BD4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5E74698" w14:textId="5AE2BF8C" w:rsidTr="00215611">
        <w:trPr>
          <w:trHeight w:val="520"/>
          <w:jc w:val="center"/>
        </w:trPr>
        <w:tc>
          <w:tcPr>
            <w:tcW w:w="0" w:type="auto"/>
            <w:noWrap/>
            <w:hideMark/>
          </w:tcPr>
          <w:p w14:paraId="782B3C8E"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2DBF0D3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156A0983"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Instituciones Públicas de Seguridad Social</w:t>
            </w:r>
          </w:p>
        </w:tc>
        <w:tc>
          <w:tcPr>
            <w:tcW w:w="1843" w:type="dxa"/>
            <w:hideMark/>
          </w:tcPr>
          <w:p w14:paraId="1FFBB1F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7DB4FAD" w14:textId="0964734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2E43552E" w14:textId="438C7651" w:rsidTr="00215611">
        <w:trPr>
          <w:trHeight w:val="540"/>
          <w:jc w:val="center"/>
        </w:trPr>
        <w:tc>
          <w:tcPr>
            <w:tcW w:w="0" w:type="auto"/>
            <w:noWrap/>
            <w:hideMark/>
          </w:tcPr>
          <w:p w14:paraId="648C045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6A8F769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CC64C4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Instituciones Públicas de Seguridad Social</w:t>
            </w:r>
          </w:p>
        </w:tc>
        <w:tc>
          <w:tcPr>
            <w:tcW w:w="1843" w:type="dxa"/>
            <w:hideMark/>
          </w:tcPr>
          <w:p w14:paraId="7E6971E5"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EA3CC6D" w14:textId="6DA65C21"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2F905F05" w14:textId="6CE66AFB" w:rsidTr="00215611">
        <w:trPr>
          <w:trHeight w:val="406"/>
          <w:jc w:val="center"/>
        </w:trPr>
        <w:tc>
          <w:tcPr>
            <w:tcW w:w="0" w:type="auto"/>
            <w:noWrap/>
            <w:hideMark/>
          </w:tcPr>
          <w:p w14:paraId="68278A4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4FF05A9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52D172A2"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Empresas Productivas del Estado</w:t>
            </w:r>
          </w:p>
        </w:tc>
        <w:tc>
          <w:tcPr>
            <w:tcW w:w="1843" w:type="dxa"/>
            <w:hideMark/>
          </w:tcPr>
          <w:p w14:paraId="482787C5"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EA302E9" w14:textId="22293DD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322B1D82" w14:textId="2EB39BDB" w:rsidTr="00215611">
        <w:trPr>
          <w:trHeight w:val="512"/>
          <w:jc w:val="center"/>
        </w:trPr>
        <w:tc>
          <w:tcPr>
            <w:tcW w:w="0" w:type="auto"/>
            <w:noWrap/>
            <w:hideMark/>
          </w:tcPr>
          <w:p w14:paraId="5099FD1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3E90012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3588F0D0"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Empresas Productivas del Estado</w:t>
            </w:r>
          </w:p>
        </w:tc>
        <w:tc>
          <w:tcPr>
            <w:tcW w:w="1843" w:type="dxa"/>
            <w:hideMark/>
          </w:tcPr>
          <w:p w14:paraId="618B258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3B6EFA06" w14:textId="2335876B"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3322CE8F" w14:textId="2B7A8D60" w:rsidTr="00215611">
        <w:trPr>
          <w:trHeight w:val="582"/>
          <w:jc w:val="center"/>
        </w:trPr>
        <w:tc>
          <w:tcPr>
            <w:tcW w:w="0" w:type="auto"/>
            <w:noWrap/>
            <w:hideMark/>
          </w:tcPr>
          <w:p w14:paraId="3B17D4E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lastRenderedPageBreak/>
              <w:t>7</w:t>
            </w:r>
          </w:p>
        </w:tc>
        <w:tc>
          <w:tcPr>
            <w:tcW w:w="0" w:type="auto"/>
            <w:noWrap/>
            <w:hideMark/>
          </w:tcPr>
          <w:p w14:paraId="1C5053A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50A4FE8F"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y Fideicomisos No Empresariales y No Financieros</w:t>
            </w:r>
          </w:p>
        </w:tc>
        <w:tc>
          <w:tcPr>
            <w:tcW w:w="1843" w:type="dxa"/>
            <w:hideMark/>
          </w:tcPr>
          <w:p w14:paraId="64C6A13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78E6382" w14:textId="5798DD7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E5B68F9" w14:textId="4C8C3E94" w:rsidTr="00215611">
        <w:trPr>
          <w:trHeight w:val="582"/>
          <w:jc w:val="center"/>
        </w:trPr>
        <w:tc>
          <w:tcPr>
            <w:tcW w:w="0" w:type="auto"/>
            <w:noWrap/>
            <w:hideMark/>
          </w:tcPr>
          <w:p w14:paraId="595B242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1886F51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C743B2F"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y Fideicomisos No Empresariales y No Financieros</w:t>
            </w:r>
          </w:p>
        </w:tc>
        <w:tc>
          <w:tcPr>
            <w:tcW w:w="1843" w:type="dxa"/>
            <w:hideMark/>
          </w:tcPr>
          <w:p w14:paraId="620F41C7"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3B499120" w14:textId="1E746CDB"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DC104FE" w14:textId="10515EE8" w:rsidTr="00215611">
        <w:trPr>
          <w:trHeight w:val="582"/>
          <w:jc w:val="center"/>
        </w:trPr>
        <w:tc>
          <w:tcPr>
            <w:tcW w:w="0" w:type="auto"/>
            <w:noWrap/>
            <w:hideMark/>
          </w:tcPr>
          <w:p w14:paraId="13D7181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3DC2DE2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77D23F4F"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No Financieras con Participación Estatal Mayoritaria</w:t>
            </w:r>
          </w:p>
        </w:tc>
        <w:tc>
          <w:tcPr>
            <w:tcW w:w="1843" w:type="dxa"/>
            <w:hideMark/>
          </w:tcPr>
          <w:p w14:paraId="57D3A72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CB29B70" w14:textId="7380CC7F"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5B17C1A" w14:textId="0B01D129" w:rsidTr="00215611">
        <w:trPr>
          <w:trHeight w:val="582"/>
          <w:jc w:val="center"/>
        </w:trPr>
        <w:tc>
          <w:tcPr>
            <w:tcW w:w="0" w:type="auto"/>
            <w:noWrap/>
            <w:hideMark/>
          </w:tcPr>
          <w:p w14:paraId="20E9857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39B16C5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6695033D"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No Financieras con Participación Estatal Mayoritaria</w:t>
            </w:r>
          </w:p>
        </w:tc>
        <w:tc>
          <w:tcPr>
            <w:tcW w:w="1843" w:type="dxa"/>
            <w:hideMark/>
          </w:tcPr>
          <w:p w14:paraId="7DAA349E"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FC1D195" w14:textId="2F321428"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FB3D66D" w14:textId="29922A1B" w:rsidTr="00215611">
        <w:trPr>
          <w:trHeight w:val="582"/>
          <w:jc w:val="center"/>
        </w:trPr>
        <w:tc>
          <w:tcPr>
            <w:tcW w:w="0" w:type="auto"/>
            <w:noWrap/>
            <w:hideMark/>
          </w:tcPr>
          <w:p w14:paraId="04F297B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69B3DA2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33C5796A"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Financieras Monetarias con Participación Estatal Mayoritaria</w:t>
            </w:r>
          </w:p>
        </w:tc>
        <w:tc>
          <w:tcPr>
            <w:tcW w:w="1843" w:type="dxa"/>
            <w:hideMark/>
          </w:tcPr>
          <w:p w14:paraId="39CFB086"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676613A4" w14:textId="75DC1CC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5D2AC862" w14:textId="520C5F81" w:rsidTr="00215611">
        <w:trPr>
          <w:trHeight w:val="582"/>
          <w:jc w:val="center"/>
        </w:trPr>
        <w:tc>
          <w:tcPr>
            <w:tcW w:w="0" w:type="auto"/>
            <w:noWrap/>
            <w:hideMark/>
          </w:tcPr>
          <w:p w14:paraId="6135F3F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6DDCC84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49FB660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Financieras Monetarias con Participación Estatal Mayoritaria</w:t>
            </w:r>
          </w:p>
        </w:tc>
        <w:tc>
          <w:tcPr>
            <w:tcW w:w="1843" w:type="dxa"/>
            <w:hideMark/>
          </w:tcPr>
          <w:p w14:paraId="4C86745C"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3FB8CB67" w14:textId="18482AE7"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38D39921" w14:textId="2F600BB4" w:rsidTr="00215611">
        <w:trPr>
          <w:trHeight w:val="582"/>
          <w:jc w:val="center"/>
        </w:trPr>
        <w:tc>
          <w:tcPr>
            <w:tcW w:w="0" w:type="auto"/>
            <w:noWrap/>
            <w:hideMark/>
          </w:tcPr>
          <w:p w14:paraId="4D56451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01A4ABD8"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6</w:t>
            </w:r>
          </w:p>
        </w:tc>
        <w:tc>
          <w:tcPr>
            <w:tcW w:w="5860" w:type="dxa"/>
            <w:hideMark/>
          </w:tcPr>
          <w:p w14:paraId="25612AF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Financieras No Monetarias con Participación Estatal Mayoritaria</w:t>
            </w:r>
          </w:p>
        </w:tc>
        <w:tc>
          <w:tcPr>
            <w:tcW w:w="1843" w:type="dxa"/>
            <w:hideMark/>
          </w:tcPr>
          <w:p w14:paraId="1BB98FF0"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2ADD7B4" w14:textId="23A28D1A"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56C8CB72" w14:textId="3238C9AA" w:rsidTr="00215611">
        <w:trPr>
          <w:trHeight w:val="582"/>
          <w:jc w:val="center"/>
        </w:trPr>
        <w:tc>
          <w:tcPr>
            <w:tcW w:w="0" w:type="auto"/>
            <w:noWrap/>
            <w:hideMark/>
          </w:tcPr>
          <w:p w14:paraId="28A66C4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1393D2E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6</w:t>
            </w:r>
          </w:p>
        </w:tc>
        <w:tc>
          <w:tcPr>
            <w:tcW w:w="5860" w:type="dxa"/>
            <w:hideMark/>
          </w:tcPr>
          <w:p w14:paraId="290FBBB8"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Financieras No Monetarias con Participación Estatal Mayoritaria</w:t>
            </w:r>
          </w:p>
        </w:tc>
        <w:tc>
          <w:tcPr>
            <w:tcW w:w="1843" w:type="dxa"/>
            <w:hideMark/>
          </w:tcPr>
          <w:p w14:paraId="5BA151B7"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79D5E37" w14:textId="2E0BE63A"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4B7CC1AF" w14:textId="7B344D8D" w:rsidTr="00215611">
        <w:trPr>
          <w:trHeight w:val="582"/>
          <w:jc w:val="center"/>
        </w:trPr>
        <w:tc>
          <w:tcPr>
            <w:tcW w:w="0" w:type="auto"/>
            <w:noWrap/>
            <w:hideMark/>
          </w:tcPr>
          <w:p w14:paraId="7031B8D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3E8C130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5860" w:type="dxa"/>
            <w:hideMark/>
          </w:tcPr>
          <w:p w14:paraId="1EC3AD92"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Fideicomisos Financieros Públicos con Participación Estatal Mayoritaria</w:t>
            </w:r>
          </w:p>
        </w:tc>
        <w:tc>
          <w:tcPr>
            <w:tcW w:w="1843" w:type="dxa"/>
            <w:hideMark/>
          </w:tcPr>
          <w:p w14:paraId="53E67754"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09017CE" w14:textId="198C195D"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27814E5F" w14:textId="52EDFDCC" w:rsidTr="00215611">
        <w:trPr>
          <w:trHeight w:val="582"/>
          <w:jc w:val="center"/>
        </w:trPr>
        <w:tc>
          <w:tcPr>
            <w:tcW w:w="0" w:type="auto"/>
            <w:noWrap/>
            <w:hideMark/>
          </w:tcPr>
          <w:p w14:paraId="0C1F2D32"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231589B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5860" w:type="dxa"/>
            <w:hideMark/>
          </w:tcPr>
          <w:p w14:paraId="0C5208C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Fideicomisos Financieros Públicos con Participación Estatal Mayoritaria</w:t>
            </w:r>
          </w:p>
        </w:tc>
        <w:tc>
          <w:tcPr>
            <w:tcW w:w="1843" w:type="dxa"/>
            <w:hideMark/>
          </w:tcPr>
          <w:p w14:paraId="422884F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F2E4B49" w14:textId="2EB5B38B"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63A8FFE" w14:textId="7E0AF0A1" w:rsidTr="00215611">
        <w:trPr>
          <w:trHeight w:val="582"/>
          <w:jc w:val="center"/>
        </w:trPr>
        <w:tc>
          <w:tcPr>
            <w:tcW w:w="0" w:type="auto"/>
            <w:noWrap/>
            <w:hideMark/>
          </w:tcPr>
          <w:p w14:paraId="26A8622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24CA9BF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5860" w:type="dxa"/>
            <w:hideMark/>
          </w:tcPr>
          <w:p w14:paraId="0BCDD069"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los Poderes Legislativo y Judicial, y de los Órganos Autónomos</w:t>
            </w:r>
          </w:p>
        </w:tc>
        <w:tc>
          <w:tcPr>
            <w:tcW w:w="1843" w:type="dxa"/>
            <w:hideMark/>
          </w:tcPr>
          <w:p w14:paraId="71C10DC7"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4BE4AC6" w14:textId="0BB59C2A"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DEAE355" w14:textId="13475231" w:rsidTr="00215611">
        <w:trPr>
          <w:trHeight w:val="450"/>
          <w:jc w:val="center"/>
        </w:trPr>
        <w:tc>
          <w:tcPr>
            <w:tcW w:w="0" w:type="auto"/>
            <w:noWrap/>
            <w:hideMark/>
          </w:tcPr>
          <w:p w14:paraId="5FB2D11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6A0D87E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5860" w:type="dxa"/>
            <w:hideMark/>
          </w:tcPr>
          <w:p w14:paraId="24236324"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los Poderes Legislativo y Judicial, y de los Órganos Autónomos</w:t>
            </w:r>
          </w:p>
        </w:tc>
        <w:tc>
          <w:tcPr>
            <w:tcW w:w="1843" w:type="dxa"/>
            <w:hideMark/>
          </w:tcPr>
          <w:p w14:paraId="7C9F14B8"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3228E77C" w14:textId="5134A15E"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0749DF59" w14:textId="66455709" w:rsidTr="00215611">
        <w:trPr>
          <w:trHeight w:val="131"/>
          <w:jc w:val="center"/>
        </w:trPr>
        <w:tc>
          <w:tcPr>
            <w:tcW w:w="0" w:type="auto"/>
            <w:noWrap/>
            <w:hideMark/>
          </w:tcPr>
          <w:p w14:paraId="372023E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7</w:t>
            </w:r>
          </w:p>
        </w:tc>
        <w:tc>
          <w:tcPr>
            <w:tcW w:w="0" w:type="auto"/>
            <w:noWrap/>
            <w:hideMark/>
          </w:tcPr>
          <w:p w14:paraId="670DF74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9</w:t>
            </w:r>
          </w:p>
        </w:tc>
        <w:tc>
          <w:tcPr>
            <w:tcW w:w="5860" w:type="dxa"/>
            <w:hideMark/>
          </w:tcPr>
          <w:p w14:paraId="1DD579DA"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Otros Ingresos</w:t>
            </w:r>
          </w:p>
        </w:tc>
        <w:tc>
          <w:tcPr>
            <w:tcW w:w="1843" w:type="dxa"/>
            <w:hideMark/>
          </w:tcPr>
          <w:p w14:paraId="21B0661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D28F00E" w14:textId="6B1F702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85679EA" w14:textId="768DFF42" w:rsidTr="00215611">
        <w:trPr>
          <w:trHeight w:val="176"/>
          <w:jc w:val="center"/>
        </w:trPr>
        <w:tc>
          <w:tcPr>
            <w:tcW w:w="0" w:type="auto"/>
            <w:noWrap/>
            <w:hideMark/>
          </w:tcPr>
          <w:p w14:paraId="3809FC0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7</w:t>
            </w:r>
          </w:p>
        </w:tc>
        <w:tc>
          <w:tcPr>
            <w:tcW w:w="0" w:type="auto"/>
            <w:noWrap/>
            <w:hideMark/>
          </w:tcPr>
          <w:p w14:paraId="72164FD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9</w:t>
            </w:r>
          </w:p>
        </w:tc>
        <w:tc>
          <w:tcPr>
            <w:tcW w:w="5860" w:type="dxa"/>
            <w:hideMark/>
          </w:tcPr>
          <w:p w14:paraId="5D01C6E4"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Otros Ingresos</w:t>
            </w:r>
          </w:p>
        </w:tc>
        <w:tc>
          <w:tcPr>
            <w:tcW w:w="1843" w:type="dxa"/>
            <w:hideMark/>
          </w:tcPr>
          <w:p w14:paraId="2838064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0866D54" w14:textId="301DB227"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39152758" w14:textId="001D0E27" w:rsidTr="00215611">
        <w:trPr>
          <w:trHeight w:val="80"/>
          <w:jc w:val="center"/>
        </w:trPr>
        <w:tc>
          <w:tcPr>
            <w:tcW w:w="0" w:type="auto"/>
            <w:noWrap/>
            <w:hideMark/>
          </w:tcPr>
          <w:p w14:paraId="788FB37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3BE5A61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7420A421"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w:t>
            </w:r>
          </w:p>
        </w:tc>
        <w:tc>
          <w:tcPr>
            <w:tcW w:w="1843" w:type="dxa"/>
            <w:hideMark/>
          </w:tcPr>
          <w:p w14:paraId="23456A8B"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75B4B173" w14:textId="77777777" w:rsidR="0033445B" w:rsidRPr="00911C67" w:rsidRDefault="0033445B" w:rsidP="0033445B">
            <w:pPr>
              <w:jc w:val="right"/>
              <w:rPr>
                <w:rFonts w:ascii="Arial" w:hAnsi="Arial" w:cs="Arial"/>
                <w:bCs/>
                <w:sz w:val="20"/>
                <w:szCs w:val="20"/>
                <w:lang w:bidi="es-ES"/>
              </w:rPr>
            </w:pPr>
          </w:p>
        </w:tc>
      </w:tr>
      <w:tr w:rsidR="0033445B" w:rsidRPr="006138D1" w14:paraId="7443E9BD" w14:textId="30088D54" w:rsidTr="00215611">
        <w:trPr>
          <w:trHeight w:val="582"/>
          <w:jc w:val="center"/>
        </w:trPr>
        <w:tc>
          <w:tcPr>
            <w:tcW w:w="0" w:type="auto"/>
            <w:noWrap/>
            <w:hideMark/>
          </w:tcPr>
          <w:p w14:paraId="7B93346E"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594F5B8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5476C506"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Participaciones, Aportaciones, Convenios, Incentivos Derivados de la Colaboración Fiscal y Fondos Distintos de Aportaciones</w:t>
            </w:r>
          </w:p>
        </w:tc>
        <w:tc>
          <w:tcPr>
            <w:tcW w:w="1843" w:type="dxa"/>
            <w:hideMark/>
          </w:tcPr>
          <w:p w14:paraId="6B714A7F"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67,528,920.00</w:t>
            </w:r>
          </w:p>
        </w:tc>
        <w:tc>
          <w:tcPr>
            <w:tcW w:w="1842" w:type="dxa"/>
          </w:tcPr>
          <w:p w14:paraId="7262556D" w14:textId="25073440" w:rsidR="005B1683" w:rsidRPr="00911C67" w:rsidRDefault="005B1683" w:rsidP="005B1683">
            <w:pPr>
              <w:jc w:val="right"/>
              <w:rPr>
                <w:rFonts w:ascii="Calibri" w:hAnsi="Calibri" w:cs="Calibri"/>
                <w:b/>
                <w:bCs/>
                <w:color w:val="000000"/>
              </w:rPr>
            </w:pPr>
            <w:r w:rsidRPr="00911C67">
              <w:rPr>
                <w:rFonts w:ascii="Calibri" w:hAnsi="Calibri" w:cs="Calibri"/>
                <w:b/>
                <w:bCs/>
                <w:color w:val="000000"/>
              </w:rPr>
              <w:t>18,434,659.17</w:t>
            </w:r>
          </w:p>
          <w:p w14:paraId="53229DD1" w14:textId="0016DA2C" w:rsidR="0033445B" w:rsidRPr="00911C67" w:rsidRDefault="0033445B" w:rsidP="0033445B">
            <w:pPr>
              <w:jc w:val="right"/>
              <w:rPr>
                <w:rFonts w:ascii="Arial" w:hAnsi="Arial" w:cs="Arial"/>
                <w:b/>
                <w:bCs/>
                <w:sz w:val="20"/>
                <w:szCs w:val="20"/>
                <w:lang w:bidi="es-ES"/>
              </w:rPr>
            </w:pPr>
          </w:p>
        </w:tc>
      </w:tr>
      <w:tr w:rsidR="0033445B" w:rsidRPr="006138D1" w14:paraId="737745C1" w14:textId="720D2DA5" w:rsidTr="00215611">
        <w:trPr>
          <w:trHeight w:val="264"/>
          <w:jc w:val="center"/>
        </w:trPr>
        <w:tc>
          <w:tcPr>
            <w:tcW w:w="0" w:type="auto"/>
            <w:noWrap/>
            <w:hideMark/>
          </w:tcPr>
          <w:p w14:paraId="6C6ADE6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5AE2570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38308F8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Participaciones</w:t>
            </w:r>
          </w:p>
        </w:tc>
        <w:tc>
          <w:tcPr>
            <w:tcW w:w="1843" w:type="dxa"/>
            <w:hideMark/>
          </w:tcPr>
          <w:p w14:paraId="39FE7FBD"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36,294,869.00</w:t>
            </w:r>
          </w:p>
        </w:tc>
        <w:tc>
          <w:tcPr>
            <w:tcW w:w="1842" w:type="dxa"/>
          </w:tcPr>
          <w:p w14:paraId="7E9D0128" w14:textId="1CCD7A9D" w:rsidR="0033445B" w:rsidRPr="00911C67" w:rsidRDefault="00A71F92" w:rsidP="0033445B">
            <w:pPr>
              <w:jc w:val="right"/>
              <w:rPr>
                <w:rFonts w:ascii="Arial" w:hAnsi="Arial" w:cs="Arial"/>
                <w:b/>
                <w:bCs/>
                <w:sz w:val="20"/>
                <w:szCs w:val="20"/>
                <w:lang w:bidi="es-ES"/>
              </w:rPr>
            </w:pPr>
            <w:r w:rsidRPr="00911C67">
              <w:rPr>
                <w:rFonts w:ascii="Arial" w:hAnsi="Arial" w:cs="Arial"/>
                <w:b/>
                <w:bCs/>
                <w:sz w:val="20"/>
                <w:szCs w:val="20"/>
                <w:lang w:bidi="es-ES"/>
              </w:rPr>
              <w:t>10,105,246.40</w:t>
            </w:r>
          </w:p>
        </w:tc>
      </w:tr>
      <w:tr w:rsidR="0033445B" w:rsidRPr="006138D1" w14:paraId="264494AB" w14:textId="68426339" w:rsidTr="00215611">
        <w:trPr>
          <w:trHeight w:val="282"/>
          <w:jc w:val="center"/>
        </w:trPr>
        <w:tc>
          <w:tcPr>
            <w:tcW w:w="0" w:type="auto"/>
            <w:noWrap/>
            <w:hideMark/>
          </w:tcPr>
          <w:p w14:paraId="41BC03FC"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4F1B29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75D0EBE"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Participaciones Federales</w:t>
            </w:r>
          </w:p>
        </w:tc>
        <w:tc>
          <w:tcPr>
            <w:tcW w:w="1843" w:type="dxa"/>
            <w:hideMark/>
          </w:tcPr>
          <w:p w14:paraId="380B583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35,068,817.00</w:t>
            </w:r>
          </w:p>
        </w:tc>
        <w:tc>
          <w:tcPr>
            <w:tcW w:w="1842" w:type="dxa"/>
          </w:tcPr>
          <w:p w14:paraId="55E5801C" w14:textId="568D91EA" w:rsidR="0033445B" w:rsidRPr="00911C67" w:rsidRDefault="000A43EF" w:rsidP="0033445B">
            <w:pPr>
              <w:jc w:val="right"/>
              <w:rPr>
                <w:rFonts w:ascii="Arial" w:hAnsi="Arial" w:cs="Arial"/>
                <w:b/>
                <w:bCs/>
                <w:sz w:val="20"/>
                <w:szCs w:val="20"/>
                <w:lang w:bidi="es-ES"/>
              </w:rPr>
            </w:pPr>
            <w:r w:rsidRPr="00911C67">
              <w:rPr>
                <w:rFonts w:ascii="Calibri" w:hAnsi="Calibri" w:cs="Calibri"/>
                <w:b/>
                <w:bCs/>
                <w:color w:val="000000"/>
              </w:rPr>
              <w:t>9,833,697.06</w:t>
            </w:r>
          </w:p>
        </w:tc>
      </w:tr>
      <w:tr w:rsidR="0033445B" w:rsidRPr="006138D1" w14:paraId="44F6338A" w14:textId="60709C6B" w:rsidTr="00215611">
        <w:trPr>
          <w:trHeight w:val="272"/>
          <w:jc w:val="center"/>
        </w:trPr>
        <w:tc>
          <w:tcPr>
            <w:tcW w:w="0" w:type="auto"/>
            <w:noWrap/>
            <w:hideMark/>
          </w:tcPr>
          <w:p w14:paraId="300837A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64C62E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7B7B123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General de Participaciones </w:t>
            </w:r>
          </w:p>
        </w:tc>
        <w:tc>
          <w:tcPr>
            <w:tcW w:w="1843" w:type="dxa"/>
            <w:hideMark/>
          </w:tcPr>
          <w:p w14:paraId="3B765060"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20,289,040.00</w:t>
            </w:r>
          </w:p>
        </w:tc>
        <w:tc>
          <w:tcPr>
            <w:tcW w:w="1842" w:type="dxa"/>
          </w:tcPr>
          <w:p w14:paraId="5B2DA470" w14:textId="33AB78E5" w:rsidR="0033445B" w:rsidRPr="00911C67" w:rsidRDefault="00645662" w:rsidP="0033445B">
            <w:pPr>
              <w:jc w:val="right"/>
              <w:rPr>
                <w:rFonts w:ascii="Arial" w:hAnsi="Arial" w:cs="Arial"/>
                <w:b/>
                <w:sz w:val="20"/>
                <w:szCs w:val="20"/>
                <w:lang w:bidi="es-ES"/>
              </w:rPr>
            </w:pPr>
            <w:r w:rsidRPr="00911C67">
              <w:rPr>
                <w:rFonts w:ascii="Arial" w:hAnsi="Arial" w:cs="Arial"/>
                <w:b/>
                <w:sz w:val="20"/>
                <w:szCs w:val="20"/>
                <w:lang w:bidi="es-ES"/>
              </w:rPr>
              <w:t>4,981,657.58</w:t>
            </w:r>
          </w:p>
        </w:tc>
      </w:tr>
      <w:tr w:rsidR="0033445B" w:rsidRPr="006138D1" w14:paraId="2AE18DDC" w14:textId="010A484A" w:rsidTr="00215611">
        <w:trPr>
          <w:trHeight w:val="276"/>
          <w:jc w:val="center"/>
        </w:trPr>
        <w:tc>
          <w:tcPr>
            <w:tcW w:w="0" w:type="auto"/>
            <w:noWrap/>
            <w:hideMark/>
          </w:tcPr>
          <w:p w14:paraId="3424059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64F7E84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5976F0C"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General</w:t>
            </w:r>
          </w:p>
        </w:tc>
        <w:tc>
          <w:tcPr>
            <w:tcW w:w="1843" w:type="dxa"/>
            <w:hideMark/>
          </w:tcPr>
          <w:p w14:paraId="6D8BE51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20,289,040.00</w:t>
            </w:r>
          </w:p>
        </w:tc>
        <w:tc>
          <w:tcPr>
            <w:tcW w:w="1842" w:type="dxa"/>
          </w:tcPr>
          <w:p w14:paraId="0283EC12" w14:textId="0106D4BF" w:rsidR="0033445B" w:rsidRPr="00911C67" w:rsidRDefault="00645662" w:rsidP="0033445B">
            <w:pPr>
              <w:jc w:val="right"/>
              <w:rPr>
                <w:rFonts w:ascii="Arial" w:hAnsi="Arial" w:cs="Arial"/>
                <w:bCs/>
                <w:sz w:val="20"/>
                <w:szCs w:val="20"/>
                <w:lang w:bidi="es-ES"/>
              </w:rPr>
            </w:pPr>
            <w:r w:rsidRPr="00911C67">
              <w:rPr>
                <w:rFonts w:ascii="Arial" w:hAnsi="Arial" w:cs="Arial"/>
                <w:bCs/>
                <w:sz w:val="20"/>
                <w:szCs w:val="20"/>
                <w:lang w:bidi="es-ES"/>
              </w:rPr>
              <w:t>4,981,657.58</w:t>
            </w:r>
          </w:p>
        </w:tc>
      </w:tr>
      <w:tr w:rsidR="0033445B" w:rsidRPr="006138D1" w14:paraId="67FF5391" w14:textId="1A040FF6" w:rsidTr="00215611">
        <w:trPr>
          <w:trHeight w:val="280"/>
          <w:jc w:val="center"/>
        </w:trPr>
        <w:tc>
          <w:tcPr>
            <w:tcW w:w="0" w:type="auto"/>
            <w:noWrap/>
            <w:hideMark/>
          </w:tcPr>
          <w:p w14:paraId="2A0C025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9C3BAF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4E9A339"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Fomento Municipal</w:t>
            </w:r>
          </w:p>
        </w:tc>
        <w:tc>
          <w:tcPr>
            <w:tcW w:w="1843" w:type="dxa"/>
            <w:hideMark/>
          </w:tcPr>
          <w:p w14:paraId="2227B2B3"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4,700,224.00</w:t>
            </w:r>
          </w:p>
        </w:tc>
        <w:tc>
          <w:tcPr>
            <w:tcW w:w="1842" w:type="dxa"/>
          </w:tcPr>
          <w:p w14:paraId="28E50FCB" w14:textId="7EFBF78B" w:rsidR="0033445B" w:rsidRPr="00911C67" w:rsidRDefault="00645662" w:rsidP="0033445B">
            <w:pPr>
              <w:jc w:val="right"/>
              <w:rPr>
                <w:rFonts w:ascii="Arial" w:hAnsi="Arial" w:cs="Arial"/>
                <w:b/>
                <w:bCs/>
                <w:sz w:val="20"/>
                <w:szCs w:val="20"/>
                <w:lang w:bidi="es-ES"/>
              </w:rPr>
            </w:pPr>
            <w:r w:rsidRPr="00911C67">
              <w:rPr>
                <w:rFonts w:ascii="Arial" w:hAnsi="Arial" w:cs="Arial"/>
                <w:b/>
                <w:bCs/>
                <w:sz w:val="20"/>
                <w:szCs w:val="20"/>
                <w:lang w:bidi="es-ES"/>
              </w:rPr>
              <w:t>1,415,983.85</w:t>
            </w:r>
          </w:p>
        </w:tc>
      </w:tr>
      <w:tr w:rsidR="0033445B" w:rsidRPr="006138D1" w14:paraId="1FDAE8A6" w14:textId="769BAB82" w:rsidTr="00215611">
        <w:trPr>
          <w:trHeight w:val="257"/>
          <w:jc w:val="center"/>
        </w:trPr>
        <w:tc>
          <w:tcPr>
            <w:tcW w:w="0" w:type="auto"/>
            <w:noWrap/>
            <w:hideMark/>
          </w:tcPr>
          <w:p w14:paraId="4935DA03"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31F973F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49E39504"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Fomento Municipal</w:t>
            </w:r>
          </w:p>
        </w:tc>
        <w:tc>
          <w:tcPr>
            <w:tcW w:w="1843" w:type="dxa"/>
            <w:hideMark/>
          </w:tcPr>
          <w:p w14:paraId="3AD887B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4,700,224.00</w:t>
            </w:r>
          </w:p>
        </w:tc>
        <w:tc>
          <w:tcPr>
            <w:tcW w:w="1842" w:type="dxa"/>
          </w:tcPr>
          <w:p w14:paraId="4D0F8ABB" w14:textId="4E7740E5" w:rsidR="0033445B" w:rsidRPr="00911C67" w:rsidRDefault="00645662" w:rsidP="0033445B">
            <w:pPr>
              <w:jc w:val="right"/>
              <w:rPr>
                <w:rFonts w:ascii="Arial" w:hAnsi="Arial" w:cs="Arial"/>
                <w:sz w:val="20"/>
                <w:szCs w:val="20"/>
                <w:lang w:bidi="es-ES"/>
              </w:rPr>
            </w:pPr>
            <w:r w:rsidRPr="00911C67">
              <w:rPr>
                <w:rFonts w:ascii="Arial" w:hAnsi="Arial" w:cs="Arial"/>
                <w:sz w:val="20"/>
                <w:szCs w:val="20"/>
                <w:lang w:bidi="es-ES"/>
              </w:rPr>
              <w:t>1,415,983.85</w:t>
            </w:r>
          </w:p>
        </w:tc>
      </w:tr>
      <w:tr w:rsidR="0033445B" w:rsidRPr="006138D1" w14:paraId="6CCF599E" w14:textId="684A0AC3" w:rsidTr="00215611">
        <w:trPr>
          <w:trHeight w:val="288"/>
          <w:jc w:val="center"/>
        </w:trPr>
        <w:tc>
          <w:tcPr>
            <w:tcW w:w="0" w:type="auto"/>
            <w:noWrap/>
            <w:hideMark/>
          </w:tcPr>
          <w:p w14:paraId="2C1BDD2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3FF170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C2236F0"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Fiscalización y Recaudación</w:t>
            </w:r>
          </w:p>
        </w:tc>
        <w:tc>
          <w:tcPr>
            <w:tcW w:w="1843" w:type="dxa"/>
            <w:hideMark/>
          </w:tcPr>
          <w:p w14:paraId="37A26A2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906,588.00</w:t>
            </w:r>
          </w:p>
        </w:tc>
        <w:tc>
          <w:tcPr>
            <w:tcW w:w="1842" w:type="dxa"/>
          </w:tcPr>
          <w:p w14:paraId="7B8BCB14" w14:textId="4BD5F03C" w:rsidR="0033445B" w:rsidRPr="00911C67" w:rsidRDefault="00645662" w:rsidP="0033445B">
            <w:pPr>
              <w:jc w:val="right"/>
              <w:rPr>
                <w:rFonts w:ascii="Arial" w:hAnsi="Arial" w:cs="Arial"/>
                <w:b/>
                <w:bCs/>
                <w:sz w:val="20"/>
                <w:szCs w:val="20"/>
                <w:lang w:bidi="es-ES"/>
              </w:rPr>
            </w:pPr>
            <w:r w:rsidRPr="00911C67">
              <w:rPr>
                <w:rFonts w:ascii="Arial" w:hAnsi="Arial" w:cs="Arial"/>
                <w:b/>
                <w:bCs/>
                <w:sz w:val="20"/>
                <w:szCs w:val="20"/>
                <w:lang w:bidi="es-ES"/>
              </w:rPr>
              <w:t>351,361.10</w:t>
            </w:r>
          </w:p>
        </w:tc>
      </w:tr>
      <w:tr w:rsidR="0033445B" w:rsidRPr="006138D1" w14:paraId="1743C5E4" w14:textId="3CFAC237" w:rsidTr="00215611">
        <w:trPr>
          <w:trHeight w:val="123"/>
          <w:jc w:val="center"/>
        </w:trPr>
        <w:tc>
          <w:tcPr>
            <w:tcW w:w="0" w:type="auto"/>
            <w:noWrap/>
            <w:hideMark/>
          </w:tcPr>
          <w:p w14:paraId="69AE0179"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537B818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4426156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Fiscalización y Recaudación</w:t>
            </w:r>
          </w:p>
        </w:tc>
        <w:tc>
          <w:tcPr>
            <w:tcW w:w="1843" w:type="dxa"/>
            <w:hideMark/>
          </w:tcPr>
          <w:p w14:paraId="0410E592"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906,588.00</w:t>
            </w:r>
          </w:p>
        </w:tc>
        <w:tc>
          <w:tcPr>
            <w:tcW w:w="1842" w:type="dxa"/>
          </w:tcPr>
          <w:p w14:paraId="7AF98CDF" w14:textId="1B6E84D2" w:rsidR="0033445B" w:rsidRPr="00911C67" w:rsidRDefault="00645662" w:rsidP="0033445B">
            <w:pPr>
              <w:jc w:val="right"/>
              <w:rPr>
                <w:rFonts w:ascii="Arial" w:hAnsi="Arial" w:cs="Arial"/>
                <w:sz w:val="20"/>
                <w:szCs w:val="20"/>
                <w:lang w:bidi="es-ES"/>
              </w:rPr>
            </w:pPr>
            <w:r w:rsidRPr="00911C67">
              <w:rPr>
                <w:rFonts w:ascii="Arial" w:hAnsi="Arial" w:cs="Arial"/>
                <w:sz w:val="20"/>
                <w:szCs w:val="20"/>
                <w:lang w:bidi="es-ES"/>
              </w:rPr>
              <w:t>351,361.10</w:t>
            </w:r>
          </w:p>
        </w:tc>
      </w:tr>
      <w:tr w:rsidR="0033445B" w:rsidRPr="006138D1" w14:paraId="59DE0EBD" w14:textId="529E3F7F" w:rsidTr="00215611">
        <w:trPr>
          <w:trHeight w:val="168"/>
          <w:jc w:val="center"/>
        </w:trPr>
        <w:tc>
          <w:tcPr>
            <w:tcW w:w="0" w:type="auto"/>
            <w:noWrap/>
            <w:hideMark/>
          </w:tcPr>
          <w:p w14:paraId="1E0B89F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lastRenderedPageBreak/>
              <w:t>8</w:t>
            </w:r>
          </w:p>
        </w:tc>
        <w:tc>
          <w:tcPr>
            <w:tcW w:w="0" w:type="auto"/>
            <w:noWrap/>
            <w:hideMark/>
          </w:tcPr>
          <w:p w14:paraId="3BB926F8"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918C83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Compensación</w:t>
            </w:r>
          </w:p>
        </w:tc>
        <w:tc>
          <w:tcPr>
            <w:tcW w:w="1843" w:type="dxa"/>
            <w:hideMark/>
          </w:tcPr>
          <w:p w14:paraId="56C4E04F"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BF6C7FA" w14:textId="447709C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224C5703" w14:textId="65627751" w:rsidTr="00215611">
        <w:trPr>
          <w:trHeight w:val="72"/>
          <w:jc w:val="center"/>
        </w:trPr>
        <w:tc>
          <w:tcPr>
            <w:tcW w:w="0" w:type="auto"/>
            <w:noWrap/>
            <w:hideMark/>
          </w:tcPr>
          <w:p w14:paraId="36E852E9"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09C17DDA"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5F05D96D"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Compensación</w:t>
            </w:r>
          </w:p>
        </w:tc>
        <w:tc>
          <w:tcPr>
            <w:tcW w:w="1843" w:type="dxa"/>
            <w:hideMark/>
          </w:tcPr>
          <w:p w14:paraId="7E732481"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D8852CB" w14:textId="5CCE4CE9"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5ACC6807" w14:textId="41DCEC98" w:rsidTr="00215611">
        <w:trPr>
          <w:trHeight w:val="260"/>
          <w:jc w:val="center"/>
        </w:trPr>
        <w:tc>
          <w:tcPr>
            <w:tcW w:w="0" w:type="auto"/>
            <w:noWrap/>
            <w:hideMark/>
          </w:tcPr>
          <w:p w14:paraId="65B2C22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15CFA85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A78E3D8"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Extracción de Hidrocarburos</w:t>
            </w:r>
          </w:p>
        </w:tc>
        <w:tc>
          <w:tcPr>
            <w:tcW w:w="1843" w:type="dxa"/>
            <w:hideMark/>
          </w:tcPr>
          <w:p w14:paraId="6AC9CD0D"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7,458,734.00</w:t>
            </w:r>
          </w:p>
        </w:tc>
        <w:tc>
          <w:tcPr>
            <w:tcW w:w="1842" w:type="dxa"/>
          </w:tcPr>
          <w:p w14:paraId="536D5B8F" w14:textId="4D34DECF" w:rsidR="0033445B" w:rsidRPr="00911C67" w:rsidRDefault="00645662" w:rsidP="0033445B">
            <w:pPr>
              <w:jc w:val="right"/>
              <w:rPr>
                <w:rFonts w:ascii="Arial" w:hAnsi="Arial" w:cs="Arial"/>
                <w:b/>
                <w:bCs/>
                <w:sz w:val="20"/>
                <w:szCs w:val="20"/>
                <w:lang w:bidi="es-ES"/>
              </w:rPr>
            </w:pPr>
            <w:r w:rsidRPr="00911C67">
              <w:rPr>
                <w:rFonts w:ascii="Arial" w:hAnsi="Arial" w:cs="Arial"/>
                <w:b/>
                <w:bCs/>
                <w:sz w:val="20"/>
                <w:szCs w:val="20"/>
                <w:lang w:bidi="es-ES"/>
              </w:rPr>
              <w:t>1,835,562.15</w:t>
            </w:r>
          </w:p>
        </w:tc>
      </w:tr>
      <w:tr w:rsidR="0033445B" w:rsidRPr="006138D1" w14:paraId="425BFF6E" w14:textId="255E5CB6" w:rsidTr="00215611">
        <w:trPr>
          <w:trHeight w:val="278"/>
          <w:jc w:val="center"/>
        </w:trPr>
        <w:tc>
          <w:tcPr>
            <w:tcW w:w="0" w:type="auto"/>
            <w:noWrap/>
            <w:hideMark/>
          </w:tcPr>
          <w:p w14:paraId="6EBFBB9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C8BA083"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23999EB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Extracción de Hidrocarburos</w:t>
            </w:r>
          </w:p>
        </w:tc>
        <w:tc>
          <w:tcPr>
            <w:tcW w:w="1843" w:type="dxa"/>
            <w:hideMark/>
          </w:tcPr>
          <w:p w14:paraId="576B16F1"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7,458,734.00</w:t>
            </w:r>
          </w:p>
        </w:tc>
        <w:tc>
          <w:tcPr>
            <w:tcW w:w="1842" w:type="dxa"/>
          </w:tcPr>
          <w:p w14:paraId="30176AD7" w14:textId="026EAC99" w:rsidR="0033445B" w:rsidRPr="00911C67" w:rsidRDefault="00645662" w:rsidP="0033445B">
            <w:pPr>
              <w:jc w:val="right"/>
              <w:rPr>
                <w:rFonts w:ascii="Arial" w:hAnsi="Arial" w:cs="Arial"/>
                <w:sz w:val="20"/>
                <w:szCs w:val="20"/>
                <w:lang w:bidi="es-ES"/>
              </w:rPr>
            </w:pPr>
            <w:r w:rsidRPr="00911C67">
              <w:rPr>
                <w:rFonts w:ascii="Arial" w:hAnsi="Arial" w:cs="Arial"/>
                <w:sz w:val="20"/>
                <w:szCs w:val="20"/>
                <w:lang w:bidi="es-ES"/>
              </w:rPr>
              <w:t>1,835,562.15</w:t>
            </w:r>
          </w:p>
        </w:tc>
      </w:tr>
      <w:tr w:rsidR="0033445B" w:rsidRPr="006138D1" w14:paraId="6832980B" w14:textId="0D6A80D7" w:rsidTr="00215611">
        <w:trPr>
          <w:trHeight w:val="268"/>
          <w:jc w:val="center"/>
        </w:trPr>
        <w:tc>
          <w:tcPr>
            <w:tcW w:w="0" w:type="auto"/>
            <w:noWrap/>
            <w:hideMark/>
          </w:tcPr>
          <w:p w14:paraId="5E62FDA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16AA79BE"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50D21BA"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Impuesto Especial Sobre Producción y Servicios</w:t>
            </w:r>
          </w:p>
        </w:tc>
        <w:tc>
          <w:tcPr>
            <w:tcW w:w="1843" w:type="dxa"/>
            <w:hideMark/>
          </w:tcPr>
          <w:p w14:paraId="03D39CCA"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104,755.00</w:t>
            </w:r>
          </w:p>
        </w:tc>
        <w:tc>
          <w:tcPr>
            <w:tcW w:w="1842" w:type="dxa"/>
          </w:tcPr>
          <w:p w14:paraId="49DD7D90" w14:textId="5515B5EC" w:rsidR="0033445B" w:rsidRPr="00911C67" w:rsidRDefault="00645662" w:rsidP="0033445B">
            <w:pPr>
              <w:jc w:val="right"/>
              <w:rPr>
                <w:rFonts w:ascii="Arial" w:hAnsi="Arial" w:cs="Arial"/>
                <w:b/>
                <w:bCs/>
                <w:sz w:val="20"/>
                <w:szCs w:val="20"/>
                <w:lang w:bidi="es-ES"/>
              </w:rPr>
            </w:pPr>
            <w:r w:rsidRPr="00911C67">
              <w:rPr>
                <w:rFonts w:ascii="Arial" w:hAnsi="Arial" w:cs="Arial"/>
                <w:b/>
                <w:bCs/>
                <w:sz w:val="20"/>
                <w:szCs w:val="20"/>
                <w:lang w:bidi="es-ES"/>
              </w:rPr>
              <w:t>29,121.77</w:t>
            </w:r>
          </w:p>
        </w:tc>
      </w:tr>
      <w:tr w:rsidR="0033445B" w:rsidRPr="006138D1" w14:paraId="6F16479B" w14:textId="5126E5C3" w:rsidTr="00215611">
        <w:trPr>
          <w:trHeight w:val="272"/>
          <w:jc w:val="center"/>
        </w:trPr>
        <w:tc>
          <w:tcPr>
            <w:tcW w:w="0" w:type="auto"/>
            <w:noWrap/>
            <w:hideMark/>
          </w:tcPr>
          <w:p w14:paraId="77FFD3B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C69AE4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D50C15F"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Impuesto Especial Sobre Producción y Servicios</w:t>
            </w:r>
          </w:p>
        </w:tc>
        <w:tc>
          <w:tcPr>
            <w:tcW w:w="1843" w:type="dxa"/>
            <w:hideMark/>
          </w:tcPr>
          <w:p w14:paraId="4E174DF3"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104,755.00</w:t>
            </w:r>
          </w:p>
        </w:tc>
        <w:tc>
          <w:tcPr>
            <w:tcW w:w="1842" w:type="dxa"/>
          </w:tcPr>
          <w:p w14:paraId="5C494B9F" w14:textId="16C47032" w:rsidR="0033445B" w:rsidRPr="00911C67" w:rsidRDefault="00645662" w:rsidP="0033445B">
            <w:pPr>
              <w:jc w:val="right"/>
              <w:rPr>
                <w:rFonts w:ascii="Arial" w:hAnsi="Arial" w:cs="Arial"/>
                <w:sz w:val="20"/>
                <w:szCs w:val="20"/>
                <w:lang w:bidi="es-ES"/>
              </w:rPr>
            </w:pPr>
            <w:r w:rsidRPr="00911C67">
              <w:rPr>
                <w:rFonts w:ascii="Arial" w:hAnsi="Arial" w:cs="Arial"/>
                <w:sz w:val="20"/>
                <w:szCs w:val="20"/>
                <w:lang w:bidi="es-ES"/>
              </w:rPr>
              <w:t>29,121.77</w:t>
            </w:r>
          </w:p>
        </w:tc>
      </w:tr>
      <w:tr w:rsidR="0033445B" w:rsidRPr="006138D1" w14:paraId="50C388E7" w14:textId="02E6EE2E" w:rsidTr="00215611">
        <w:trPr>
          <w:trHeight w:val="262"/>
          <w:jc w:val="center"/>
        </w:trPr>
        <w:tc>
          <w:tcPr>
            <w:tcW w:w="0" w:type="auto"/>
            <w:noWrap/>
            <w:hideMark/>
          </w:tcPr>
          <w:p w14:paraId="44C5E77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774D984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76D77950"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0.136% de la Recaudación Federal Participable</w:t>
            </w:r>
          </w:p>
        </w:tc>
        <w:tc>
          <w:tcPr>
            <w:tcW w:w="1843" w:type="dxa"/>
            <w:hideMark/>
          </w:tcPr>
          <w:p w14:paraId="4355E1C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04BFEE6" w14:textId="4937457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23A7BB5" w14:textId="2E7EB37F" w:rsidTr="00215611">
        <w:trPr>
          <w:trHeight w:val="280"/>
          <w:jc w:val="center"/>
        </w:trPr>
        <w:tc>
          <w:tcPr>
            <w:tcW w:w="0" w:type="auto"/>
            <w:noWrap/>
            <w:hideMark/>
          </w:tcPr>
          <w:p w14:paraId="7867D83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2DD943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498BAF50"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0.136% de la Recaudación Federal Participable</w:t>
            </w:r>
          </w:p>
        </w:tc>
        <w:tc>
          <w:tcPr>
            <w:tcW w:w="1843" w:type="dxa"/>
            <w:hideMark/>
          </w:tcPr>
          <w:p w14:paraId="0ED165C9"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DB8D5F2" w14:textId="6871746B"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BDFC74F" w14:textId="46F47157" w:rsidTr="00215611">
        <w:trPr>
          <w:trHeight w:val="284"/>
          <w:jc w:val="center"/>
        </w:trPr>
        <w:tc>
          <w:tcPr>
            <w:tcW w:w="0" w:type="auto"/>
            <w:noWrap/>
            <w:hideMark/>
          </w:tcPr>
          <w:p w14:paraId="68A87E4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30089F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6B96FFE"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3.17% Sobre Extracción de Petróleo</w:t>
            </w:r>
          </w:p>
        </w:tc>
        <w:tc>
          <w:tcPr>
            <w:tcW w:w="1843" w:type="dxa"/>
            <w:hideMark/>
          </w:tcPr>
          <w:p w14:paraId="730A440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AACFAF0" w14:textId="638C2CE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6503F565" w14:textId="492384FB" w:rsidTr="00215611">
        <w:trPr>
          <w:trHeight w:val="260"/>
          <w:jc w:val="center"/>
        </w:trPr>
        <w:tc>
          <w:tcPr>
            <w:tcW w:w="0" w:type="auto"/>
            <w:noWrap/>
            <w:hideMark/>
          </w:tcPr>
          <w:p w14:paraId="02EDFFB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7F78A7A2"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52C3F7F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3.17% Sobre Extracción de Petróleo</w:t>
            </w:r>
          </w:p>
        </w:tc>
        <w:tc>
          <w:tcPr>
            <w:tcW w:w="1843" w:type="dxa"/>
            <w:hideMark/>
          </w:tcPr>
          <w:p w14:paraId="430D019E"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2B16912" w14:textId="13A443D6"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F82E70E" w14:textId="1B18DA37" w:rsidTr="00215611">
        <w:trPr>
          <w:trHeight w:val="278"/>
          <w:jc w:val="center"/>
        </w:trPr>
        <w:tc>
          <w:tcPr>
            <w:tcW w:w="0" w:type="auto"/>
            <w:noWrap/>
            <w:hideMark/>
          </w:tcPr>
          <w:p w14:paraId="63EA0C3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4E382B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71B173A"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Gasolinas y Diésel</w:t>
            </w:r>
          </w:p>
        </w:tc>
        <w:tc>
          <w:tcPr>
            <w:tcW w:w="1843" w:type="dxa"/>
            <w:hideMark/>
          </w:tcPr>
          <w:p w14:paraId="7556D6FF"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510,832.00</w:t>
            </w:r>
          </w:p>
        </w:tc>
        <w:tc>
          <w:tcPr>
            <w:tcW w:w="1842" w:type="dxa"/>
          </w:tcPr>
          <w:p w14:paraId="2378416E" w14:textId="617FA727" w:rsidR="0033445B" w:rsidRPr="00911C67" w:rsidRDefault="00BE43ED" w:rsidP="0033445B">
            <w:pPr>
              <w:jc w:val="right"/>
              <w:rPr>
                <w:rFonts w:ascii="Arial" w:hAnsi="Arial" w:cs="Arial"/>
                <w:b/>
                <w:bCs/>
                <w:sz w:val="20"/>
                <w:szCs w:val="20"/>
                <w:lang w:bidi="es-ES"/>
              </w:rPr>
            </w:pPr>
            <w:r w:rsidRPr="00911C67">
              <w:rPr>
                <w:rFonts w:ascii="Arial" w:hAnsi="Arial" w:cs="Arial"/>
                <w:b/>
                <w:bCs/>
                <w:sz w:val="20"/>
                <w:szCs w:val="20"/>
                <w:lang w:bidi="es-ES"/>
              </w:rPr>
              <w:t>120,066.61</w:t>
            </w:r>
          </w:p>
        </w:tc>
      </w:tr>
      <w:tr w:rsidR="0033445B" w:rsidRPr="006138D1" w14:paraId="1036186B" w14:textId="5772DD72" w:rsidTr="00215611">
        <w:trPr>
          <w:trHeight w:val="282"/>
          <w:jc w:val="center"/>
        </w:trPr>
        <w:tc>
          <w:tcPr>
            <w:tcW w:w="0" w:type="auto"/>
            <w:noWrap/>
            <w:hideMark/>
          </w:tcPr>
          <w:p w14:paraId="7BE6C5A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5F3948A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33A5C088"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IEPS de Gasolina y Diésel</w:t>
            </w:r>
          </w:p>
        </w:tc>
        <w:tc>
          <w:tcPr>
            <w:tcW w:w="1843" w:type="dxa"/>
            <w:hideMark/>
          </w:tcPr>
          <w:p w14:paraId="78D7F745"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510,832.00</w:t>
            </w:r>
          </w:p>
        </w:tc>
        <w:tc>
          <w:tcPr>
            <w:tcW w:w="1842" w:type="dxa"/>
          </w:tcPr>
          <w:p w14:paraId="6CA63900" w14:textId="35C48AC0" w:rsidR="0033445B" w:rsidRPr="00911C67" w:rsidRDefault="00BE43ED" w:rsidP="0033445B">
            <w:pPr>
              <w:jc w:val="right"/>
              <w:rPr>
                <w:rFonts w:ascii="Arial" w:hAnsi="Arial" w:cs="Arial"/>
                <w:sz w:val="20"/>
                <w:szCs w:val="20"/>
                <w:lang w:bidi="es-ES"/>
              </w:rPr>
            </w:pPr>
            <w:r w:rsidRPr="00911C67">
              <w:rPr>
                <w:rFonts w:ascii="Arial" w:hAnsi="Arial" w:cs="Arial"/>
                <w:sz w:val="20"/>
                <w:szCs w:val="20"/>
                <w:lang w:bidi="es-ES"/>
              </w:rPr>
              <w:t>120,066.61</w:t>
            </w:r>
          </w:p>
        </w:tc>
      </w:tr>
      <w:tr w:rsidR="0033445B" w:rsidRPr="006138D1" w14:paraId="3C1DD095" w14:textId="3FE5A5FE" w:rsidTr="00215611">
        <w:trPr>
          <w:trHeight w:val="116"/>
          <w:jc w:val="center"/>
        </w:trPr>
        <w:tc>
          <w:tcPr>
            <w:tcW w:w="0" w:type="auto"/>
            <w:noWrap/>
            <w:hideMark/>
          </w:tcPr>
          <w:p w14:paraId="0653683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8D1A0F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D189977"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del Impuesto Sobre la Renta</w:t>
            </w:r>
          </w:p>
        </w:tc>
        <w:tc>
          <w:tcPr>
            <w:tcW w:w="1843" w:type="dxa"/>
            <w:hideMark/>
          </w:tcPr>
          <w:p w14:paraId="23C4487E"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1,098,644.00</w:t>
            </w:r>
          </w:p>
        </w:tc>
        <w:tc>
          <w:tcPr>
            <w:tcW w:w="1842" w:type="dxa"/>
          </w:tcPr>
          <w:p w14:paraId="681DD7D0" w14:textId="26725F59" w:rsidR="0033445B" w:rsidRPr="00911C67" w:rsidRDefault="004E1CB1" w:rsidP="0033445B">
            <w:pPr>
              <w:jc w:val="right"/>
              <w:rPr>
                <w:rFonts w:ascii="Arial" w:hAnsi="Arial" w:cs="Arial"/>
                <w:b/>
                <w:sz w:val="20"/>
                <w:szCs w:val="20"/>
                <w:lang w:bidi="es-ES"/>
              </w:rPr>
            </w:pPr>
            <w:r w:rsidRPr="00911C67">
              <w:rPr>
                <w:rFonts w:ascii="Arial" w:hAnsi="Arial" w:cs="Arial"/>
                <w:b/>
                <w:sz w:val="20"/>
                <w:szCs w:val="20"/>
                <w:lang w:bidi="es-ES"/>
              </w:rPr>
              <w:t>1,099,944.00</w:t>
            </w:r>
          </w:p>
        </w:tc>
      </w:tr>
      <w:tr w:rsidR="0033445B" w:rsidRPr="006138D1" w14:paraId="346E971E" w14:textId="5BED3EE5" w:rsidTr="00215611">
        <w:trPr>
          <w:trHeight w:val="162"/>
          <w:jc w:val="center"/>
        </w:trPr>
        <w:tc>
          <w:tcPr>
            <w:tcW w:w="0" w:type="auto"/>
            <w:noWrap/>
            <w:hideMark/>
          </w:tcPr>
          <w:p w14:paraId="5ED7B08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139D1BE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0D44C22B"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ISR</w:t>
            </w:r>
          </w:p>
        </w:tc>
        <w:tc>
          <w:tcPr>
            <w:tcW w:w="1843" w:type="dxa"/>
            <w:hideMark/>
          </w:tcPr>
          <w:p w14:paraId="21D99D27"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1,098,644.00</w:t>
            </w:r>
          </w:p>
        </w:tc>
        <w:tc>
          <w:tcPr>
            <w:tcW w:w="1842" w:type="dxa"/>
          </w:tcPr>
          <w:p w14:paraId="3792CC74" w14:textId="3BCC36BC" w:rsidR="0033445B" w:rsidRPr="00911C67" w:rsidRDefault="004E1CB1" w:rsidP="0033445B">
            <w:pPr>
              <w:jc w:val="right"/>
              <w:rPr>
                <w:rFonts w:ascii="Arial" w:hAnsi="Arial" w:cs="Arial"/>
                <w:bCs/>
                <w:sz w:val="20"/>
                <w:szCs w:val="20"/>
                <w:lang w:bidi="es-ES"/>
              </w:rPr>
            </w:pPr>
            <w:r w:rsidRPr="00911C67">
              <w:rPr>
                <w:rFonts w:ascii="Arial" w:hAnsi="Arial" w:cs="Arial"/>
                <w:bCs/>
                <w:sz w:val="20"/>
                <w:szCs w:val="20"/>
                <w:lang w:bidi="es-ES"/>
              </w:rPr>
              <w:t>1,099,944.00</w:t>
            </w:r>
          </w:p>
        </w:tc>
      </w:tr>
      <w:tr w:rsidR="0033445B" w:rsidRPr="006138D1" w14:paraId="5F3C3D9D" w14:textId="15BA623F" w:rsidTr="00215611">
        <w:trPr>
          <w:trHeight w:val="350"/>
          <w:jc w:val="center"/>
        </w:trPr>
        <w:tc>
          <w:tcPr>
            <w:tcW w:w="0" w:type="auto"/>
            <w:noWrap/>
            <w:hideMark/>
          </w:tcPr>
          <w:p w14:paraId="11A82B59"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7B93B9D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6D4C6183"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Estabilización de los Ingresos de las Entidades Federativas</w:t>
            </w:r>
          </w:p>
        </w:tc>
        <w:tc>
          <w:tcPr>
            <w:tcW w:w="1843" w:type="dxa"/>
            <w:hideMark/>
          </w:tcPr>
          <w:p w14:paraId="2645CFA9"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A57D824" w14:textId="7787996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5B285DC6" w14:textId="070B9AF9" w:rsidTr="00215611">
        <w:trPr>
          <w:trHeight w:val="582"/>
          <w:jc w:val="center"/>
        </w:trPr>
        <w:tc>
          <w:tcPr>
            <w:tcW w:w="0" w:type="auto"/>
            <w:noWrap/>
            <w:hideMark/>
          </w:tcPr>
          <w:p w14:paraId="2514AB3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4F94E8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0B453F19"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Estabilización de los Ingresos de las Entidades Federativas</w:t>
            </w:r>
          </w:p>
        </w:tc>
        <w:tc>
          <w:tcPr>
            <w:tcW w:w="1843" w:type="dxa"/>
            <w:hideMark/>
          </w:tcPr>
          <w:p w14:paraId="7A92573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344F748" w14:textId="4068583C"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04B5169D" w14:textId="67CF612B" w:rsidTr="00215611">
        <w:trPr>
          <w:trHeight w:val="283"/>
          <w:jc w:val="center"/>
        </w:trPr>
        <w:tc>
          <w:tcPr>
            <w:tcW w:w="0" w:type="auto"/>
            <w:noWrap/>
            <w:hideMark/>
          </w:tcPr>
          <w:p w14:paraId="36A266B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F4C83D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056B339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Participaciones Estatales</w:t>
            </w:r>
          </w:p>
        </w:tc>
        <w:tc>
          <w:tcPr>
            <w:tcW w:w="1843" w:type="dxa"/>
            <w:hideMark/>
          </w:tcPr>
          <w:p w14:paraId="7CA5EE54"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1,226,052.00</w:t>
            </w:r>
          </w:p>
        </w:tc>
        <w:tc>
          <w:tcPr>
            <w:tcW w:w="1842" w:type="dxa"/>
          </w:tcPr>
          <w:p w14:paraId="19CF8A90" w14:textId="661D969B" w:rsidR="0033445B" w:rsidRPr="00911C67" w:rsidRDefault="004A778D" w:rsidP="0033445B">
            <w:pPr>
              <w:jc w:val="right"/>
              <w:rPr>
                <w:rFonts w:ascii="Arial" w:hAnsi="Arial" w:cs="Arial"/>
                <w:b/>
                <w:bCs/>
                <w:sz w:val="20"/>
                <w:szCs w:val="20"/>
                <w:lang w:bidi="es-ES"/>
              </w:rPr>
            </w:pPr>
            <w:r w:rsidRPr="00911C67">
              <w:rPr>
                <w:rFonts w:ascii="Arial" w:hAnsi="Arial" w:cs="Arial"/>
                <w:b/>
                <w:bCs/>
                <w:sz w:val="20"/>
                <w:szCs w:val="20"/>
                <w:lang w:bidi="es-ES"/>
              </w:rPr>
              <w:t>271,549.34</w:t>
            </w:r>
          </w:p>
        </w:tc>
      </w:tr>
      <w:tr w:rsidR="0033445B" w:rsidRPr="006138D1" w14:paraId="66BB325E" w14:textId="4A0364EB" w:rsidTr="00054C32">
        <w:trPr>
          <w:trHeight w:val="390"/>
          <w:jc w:val="center"/>
        </w:trPr>
        <w:tc>
          <w:tcPr>
            <w:tcW w:w="0" w:type="auto"/>
            <w:noWrap/>
            <w:hideMark/>
          </w:tcPr>
          <w:p w14:paraId="32312F8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3F8DAC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CEDFFD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Colaboración Administrativa en Materia de Impuesto Predial</w:t>
            </w:r>
          </w:p>
        </w:tc>
        <w:tc>
          <w:tcPr>
            <w:tcW w:w="1843" w:type="dxa"/>
            <w:hideMark/>
          </w:tcPr>
          <w:p w14:paraId="717D15D3"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799,433.00</w:t>
            </w:r>
          </w:p>
        </w:tc>
        <w:tc>
          <w:tcPr>
            <w:tcW w:w="1842" w:type="dxa"/>
          </w:tcPr>
          <w:p w14:paraId="7F436475" w14:textId="597CDC41" w:rsidR="0033445B" w:rsidRPr="00911C67" w:rsidRDefault="00054C32" w:rsidP="0033445B">
            <w:pPr>
              <w:jc w:val="right"/>
              <w:rPr>
                <w:rFonts w:ascii="Arial" w:hAnsi="Arial" w:cs="Arial"/>
                <w:bCs/>
                <w:sz w:val="20"/>
                <w:szCs w:val="20"/>
                <w:lang w:bidi="es-ES"/>
              </w:rPr>
            </w:pPr>
            <w:r w:rsidRPr="00911C67">
              <w:rPr>
                <w:rFonts w:ascii="Arial" w:hAnsi="Arial" w:cs="Arial"/>
                <w:bCs/>
                <w:sz w:val="20"/>
                <w:szCs w:val="20"/>
                <w:lang w:bidi="es-ES"/>
              </w:rPr>
              <w:t>142,527.94</w:t>
            </w:r>
          </w:p>
        </w:tc>
      </w:tr>
      <w:tr w:rsidR="0033445B" w:rsidRPr="006138D1" w14:paraId="1C2EB2F7" w14:textId="5771DB95" w:rsidTr="00215611">
        <w:trPr>
          <w:trHeight w:val="222"/>
          <w:jc w:val="center"/>
        </w:trPr>
        <w:tc>
          <w:tcPr>
            <w:tcW w:w="0" w:type="auto"/>
            <w:noWrap/>
            <w:hideMark/>
          </w:tcPr>
          <w:p w14:paraId="36881D9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1EE3CA6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23D79846"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A la Venta Final de Bebidas con Contenido Alcohólico</w:t>
            </w:r>
          </w:p>
        </w:tc>
        <w:tc>
          <w:tcPr>
            <w:tcW w:w="1843" w:type="dxa"/>
            <w:hideMark/>
          </w:tcPr>
          <w:p w14:paraId="20F96F47"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316.00</w:t>
            </w:r>
          </w:p>
        </w:tc>
        <w:tc>
          <w:tcPr>
            <w:tcW w:w="1842" w:type="dxa"/>
          </w:tcPr>
          <w:p w14:paraId="4601BF5E" w14:textId="04F4A504" w:rsidR="0033445B" w:rsidRPr="00911C67" w:rsidRDefault="00054C32" w:rsidP="0033445B">
            <w:pPr>
              <w:jc w:val="right"/>
              <w:rPr>
                <w:rFonts w:ascii="Arial" w:hAnsi="Arial" w:cs="Arial"/>
                <w:bCs/>
                <w:sz w:val="20"/>
                <w:szCs w:val="20"/>
                <w:lang w:bidi="es-ES"/>
              </w:rPr>
            </w:pPr>
            <w:r w:rsidRPr="00911C67">
              <w:rPr>
                <w:rFonts w:ascii="Arial" w:hAnsi="Arial" w:cs="Arial"/>
                <w:bCs/>
                <w:sz w:val="20"/>
                <w:szCs w:val="20"/>
                <w:lang w:bidi="es-ES"/>
              </w:rPr>
              <w:t>187.40</w:t>
            </w:r>
          </w:p>
        </w:tc>
      </w:tr>
      <w:tr w:rsidR="0033445B" w:rsidRPr="006138D1" w14:paraId="47D69408" w14:textId="4C1743A0" w:rsidTr="00215611">
        <w:trPr>
          <w:trHeight w:val="268"/>
          <w:jc w:val="center"/>
        </w:trPr>
        <w:tc>
          <w:tcPr>
            <w:tcW w:w="0" w:type="auto"/>
            <w:noWrap/>
            <w:hideMark/>
          </w:tcPr>
          <w:p w14:paraId="46945BB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490295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98FCE77"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Impuesto Sobre Nominas</w:t>
            </w:r>
          </w:p>
        </w:tc>
        <w:tc>
          <w:tcPr>
            <w:tcW w:w="1843" w:type="dxa"/>
            <w:hideMark/>
          </w:tcPr>
          <w:p w14:paraId="4CF0AAD5"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320,530.00</w:t>
            </w:r>
          </w:p>
        </w:tc>
        <w:tc>
          <w:tcPr>
            <w:tcW w:w="1842" w:type="dxa"/>
          </w:tcPr>
          <w:p w14:paraId="338A4018" w14:textId="5721DC52" w:rsidR="0033445B" w:rsidRPr="00911C67" w:rsidRDefault="00054C32" w:rsidP="0033445B">
            <w:pPr>
              <w:jc w:val="right"/>
              <w:rPr>
                <w:rFonts w:ascii="Arial" w:hAnsi="Arial" w:cs="Arial"/>
                <w:bCs/>
                <w:sz w:val="20"/>
                <w:szCs w:val="20"/>
                <w:lang w:bidi="es-ES"/>
              </w:rPr>
            </w:pPr>
            <w:r w:rsidRPr="00911C67">
              <w:rPr>
                <w:rFonts w:ascii="Arial" w:hAnsi="Arial" w:cs="Arial"/>
                <w:bCs/>
                <w:sz w:val="20"/>
                <w:szCs w:val="20"/>
                <w:lang w:bidi="es-ES"/>
              </w:rPr>
              <w:t>96,867.00</w:t>
            </w:r>
          </w:p>
        </w:tc>
      </w:tr>
      <w:tr w:rsidR="0033445B" w:rsidRPr="006138D1" w14:paraId="66A2F4D9" w14:textId="59C9B2EE" w:rsidTr="00215611">
        <w:trPr>
          <w:trHeight w:val="428"/>
          <w:jc w:val="center"/>
        </w:trPr>
        <w:tc>
          <w:tcPr>
            <w:tcW w:w="0" w:type="auto"/>
            <w:noWrap/>
            <w:hideMark/>
          </w:tcPr>
          <w:p w14:paraId="0DF9CAE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2E9CB2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1E23325F"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Impuesto Adicional para la Preservación del Patrimonio Cultural, Infraestructura y Deporte</w:t>
            </w:r>
          </w:p>
        </w:tc>
        <w:tc>
          <w:tcPr>
            <w:tcW w:w="1843" w:type="dxa"/>
            <w:hideMark/>
          </w:tcPr>
          <w:p w14:paraId="4750178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105,773.00</w:t>
            </w:r>
          </w:p>
        </w:tc>
        <w:tc>
          <w:tcPr>
            <w:tcW w:w="1842" w:type="dxa"/>
          </w:tcPr>
          <w:p w14:paraId="29E248FA" w14:textId="72CDCBFA" w:rsidR="0033445B" w:rsidRPr="00911C67" w:rsidRDefault="00054C32" w:rsidP="0033445B">
            <w:pPr>
              <w:jc w:val="right"/>
              <w:rPr>
                <w:rFonts w:ascii="Arial" w:hAnsi="Arial" w:cs="Arial"/>
                <w:bCs/>
                <w:sz w:val="20"/>
                <w:szCs w:val="20"/>
                <w:lang w:bidi="es-ES"/>
              </w:rPr>
            </w:pPr>
            <w:r w:rsidRPr="00911C67">
              <w:rPr>
                <w:rFonts w:ascii="Arial" w:hAnsi="Arial" w:cs="Arial"/>
                <w:bCs/>
                <w:sz w:val="20"/>
                <w:szCs w:val="20"/>
                <w:lang w:bidi="es-ES"/>
              </w:rPr>
              <w:t>31,967.00</w:t>
            </w:r>
          </w:p>
        </w:tc>
      </w:tr>
      <w:tr w:rsidR="0033445B" w:rsidRPr="006138D1" w14:paraId="76875CDA" w14:textId="6916639A" w:rsidTr="00215611">
        <w:trPr>
          <w:trHeight w:val="222"/>
          <w:jc w:val="center"/>
        </w:trPr>
        <w:tc>
          <w:tcPr>
            <w:tcW w:w="0" w:type="auto"/>
            <w:noWrap/>
            <w:hideMark/>
          </w:tcPr>
          <w:p w14:paraId="1498172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9BC0ED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2E928E13"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Aportaciones </w:t>
            </w:r>
          </w:p>
        </w:tc>
        <w:tc>
          <w:tcPr>
            <w:tcW w:w="1843" w:type="dxa"/>
            <w:hideMark/>
          </w:tcPr>
          <w:p w14:paraId="4761305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29,445,657.00</w:t>
            </w:r>
          </w:p>
        </w:tc>
        <w:tc>
          <w:tcPr>
            <w:tcW w:w="1842" w:type="dxa"/>
          </w:tcPr>
          <w:p w14:paraId="1AF80169" w14:textId="62AD8835" w:rsidR="0033445B" w:rsidRPr="00911C67" w:rsidRDefault="002C4505" w:rsidP="0033445B">
            <w:pPr>
              <w:jc w:val="right"/>
              <w:rPr>
                <w:rFonts w:ascii="Arial" w:hAnsi="Arial" w:cs="Arial"/>
                <w:b/>
                <w:bCs/>
                <w:sz w:val="20"/>
                <w:szCs w:val="20"/>
                <w:lang w:bidi="es-ES"/>
              </w:rPr>
            </w:pPr>
            <w:r w:rsidRPr="00911C67">
              <w:rPr>
                <w:rFonts w:ascii="Arial" w:hAnsi="Arial" w:cs="Arial"/>
                <w:b/>
                <w:bCs/>
                <w:sz w:val="20"/>
                <w:szCs w:val="20"/>
                <w:lang w:bidi="es-ES"/>
              </w:rPr>
              <w:t>7,904,942.00</w:t>
            </w:r>
          </w:p>
        </w:tc>
      </w:tr>
      <w:tr w:rsidR="0033445B" w:rsidRPr="006138D1" w14:paraId="290320A7" w14:textId="375AD34A" w:rsidTr="00215611">
        <w:trPr>
          <w:trHeight w:val="268"/>
          <w:jc w:val="center"/>
        </w:trPr>
        <w:tc>
          <w:tcPr>
            <w:tcW w:w="0" w:type="auto"/>
            <w:noWrap/>
            <w:hideMark/>
          </w:tcPr>
          <w:p w14:paraId="420217B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553F548"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60F5C16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Aportaciones Federales</w:t>
            </w:r>
          </w:p>
        </w:tc>
        <w:tc>
          <w:tcPr>
            <w:tcW w:w="1843" w:type="dxa"/>
            <w:hideMark/>
          </w:tcPr>
          <w:p w14:paraId="4F090B4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29,445,657.00</w:t>
            </w:r>
          </w:p>
        </w:tc>
        <w:tc>
          <w:tcPr>
            <w:tcW w:w="1842" w:type="dxa"/>
          </w:tcPr>
          <w:p w14:paraId="326895ED" w14:textId="656E089C" w:rsidR="0033445B" w:rsidRPr="00911C67" w:rsidRDefault="002C4505" w:rsidP="0033445B">
            <w:pPr>
              <w:jc w:val="right"/>
              <w:rPr>
                <w:rFonts w:ascii="Arial" w:hAnsi="Arial" w:cs="Arial"/>
                <w:b/>
                <w:bCs/>
                <w:sz w:val="20"/>
                <w:szCs w:val="20"/>
                <w:lang w:bidi="es-ES"/>
              </w:rPr>
            </w:pPr>
            <w:r w:rsidRPr="00911C67">
              <w:rPr>
                <w:rFonts w:ascii="Arial" w:hAnsi="Arial" w:cs="Arial"/>
                <w:b/>
                <w:bCs/>
                <w:sz w:val="20"/>
                <w:szCs w:val="20"/>
                <w:lang w:bidi="es-ES"/>
              </w:rPr>
              <w:t>7,904,942.00</w:t>
            </w:r>
          </w:p>
        </w:tc>
      </w:tr>
      <w:tr w:rsidR="0033445B" w:rsidRPr="006138D1" w14:paraId="6F461CD4" w14:textId="714C68FB" w:rsidTr="00215611">
        <w:trPr>
          <w:trHeight w:val="428"/>
          <w:jc w:val="center"/>
        </w:trPr>
        <w:tc>
          <w:tcPr>
            <w:tcW w:w="0" w:type="auto"/>
            <w:noWrap/>
            <w:hideMark/>
          </w:tcPr>
          <w:p w14:paraId="7808696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75C174B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19A806C6"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la Nómina Educativa y Gasto Operativo</w:t>
            </w:r>
          </w:p>
        </w:tc>
        <w:tc>
          <w:tcPr>
            <w:tcW w:w="1843" w:type="dxa"/>
            <w:hideMark/>
          </w:tcPr>
          <w:p w14:paraId="5E188F80"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B6454C1" w14:textId="22F7975D"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DFD15D3" w14:textId="7314356B" w:rsidTr="00215611">
        <w:trPr>
          <w:trHeight w:val="520"/>
          <w:jc w:val="center"/>
        </w:trPr>
        <w:tc>
          <w:tcPr>
            <w:tcW w:w="0" w:type="auto"/>
            <w:noWrap/>
            <w:hideMark/>
          </w:tcPr>
          <w:p w14:paraId="6FCCF07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4320463"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2DDF06E2"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la Nómina Educativa y Gasto Operativo</w:t>
            </w:r>
          </w:p>
        </w:tc>
        <w:tc>
          <w:tcPr>
            <w:tcW w:w="1843" w:type="dxa"/>
            <w:hideMark/>
          </w:tcPr>
          <w:p w14:paraId="6017D96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9524ABF" w14:textId="1157EC34"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30A7F2FD" w14:textId="150A6B6A" w:rsidTr="00215611">
        <w:trPr>
          <w:trHeight w:val="273"/>
          <w:jc w:val="center"/>
        </w:trPr>
        <w:tc>
          <w:tcPr>
            <w:tcW w:w="0" w:type="auto"/>
            <w:noWrap/>
            <w:hideMark/>
          </w:tcPr>
          <w:p w14:paraId="413AF05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D23AF7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2D0E80D5"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los Servicios de Salud</w:t>
            </w:r>
          </w:p>
        </w:tc>
        <w:tc>
          <w:tcPr>
            <w:tcW w:w="1843" w:type="dxa"/>
            <w:hideMark/>
          </w:tcPr>
          <w:p w14:paraId="20712BBF"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BC775CF" w14:textId="65DC8B8B"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DA91632" w14:textId="3DFF57CC" w:rsidTr="00215611">
        <w:trPr>
          <w:trHeight w:val="134"/>
          <w:jc w:val="center"/>
        </w:trPr>
        <w:tc>
          <w:tcPr>
            <w:tcW w:w="0" w:type="auto"/>
            <w:noWrap/>
            <w:hideMark/>
          </w:tcPr>
          <w:p w14:paraId="36219B05"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244D0C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65094FF5"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los Servicios de Salud</w:t>
            </w:r>
          </w:p>
        </w:tc>
        <w:tc>
          <w:tcPr>
            <w:tcW w:w="1843" w:type="dxa"/>
            <w:hideMark/>
          </w:tcPr>
          <w:p w14:paraId="314D4DA9"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7D7FF89" w14:textId="00DA0322"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E547C94" w14:textId="0472D6C2" w:rsidTr="00215611">
        <w:trPr>
          <w:trHeight w:val="321"/>
          <w:jc w:val="center"/>
        </w:trPr>
        <w:tc>
          <w:tcPr>
            <w:tcW w:w="0" w:type="auto"/>
            <w:noWrap/>
            <w:hideMark/>
          </w:tcPr>
          <w:p w14:paraId="5AC5792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4C55961"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0202CF62"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la Infraestructura Social</w:t>
            </w:r>
          </w:p>
        </w:tc>
        <w:tc>
          <w:tcPr>
            <w:tcW w:w="1843" w:type="dxa"/>
            <w:hideMark/>
          </w:tcPr>
          <w:p w14:paraId="40DAA0B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17,987,242.00</w:t>
            </w:r>
          </w:p>
        </w:tc>
        <w:tc>
          <w:tcPr>
            <w:tcW w:w="1842" w:type="dxa"/>
          </w:tcPr>
          <w:p w14:paraId="44A5757E" w14:textId="13DDCA04" w:rsidR="0033445B" w:rsidRPr="00911C67" w:rsidRDefault="005E78B1" w:rsidP="0033445B">
            <w:pPr>
              <w:jc w:val="right"/>
              <w:rPr>
                <w:rFonts w:ascii="Arial" w:hAnsi="Arial" w:cs="Arial"/>
                <w:b/>
                <w:bCs/>
                <w:sz w:val="20"/>
                <w:szCs w:val="20"/>
                <w:lang w:bidi="es-ES"/>
              </w:rPr>
            </w:pPr>
            <w:r w:rsidRPr="00911C67">
              <w:rPr>
                <w:rFonts w:ascii="Arial" w:hAnsi="Arial" w:cs="Arial"/>
                <w:b/>
                <w:bCs/>
                <w:sz w:val="20"/>
                <w:szCs w:val="20"/>
                <w:lang w:bidi="es-ES"/>
              </w:rPr>
              <w:t>5,038,593.00</w:t>
            </w:r>
          </w:p>
        </w:tc>
      </w:tr>
      <w:tr w:rsidR="0033445B" w:rsidRPr="006138D1" w14:paraId="3BE4CC6A" w14:textId="1A993246" w:rsidTr="00215611">
        <w:trPr>
          <w:trHeight w:val="582"/>
          <w:jc w:val="center"/>
        </w:trPr>
        <w:tc>
          <w:tcPr>
            <w:tcW w:w="0" w:type="auto"/>
            <w:noWrap/>
            <w:hideMark/>
          </w:tcPr>
          <w:p w14:paraId="2A3BFA0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59F4BF1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1D5353DC"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la Infraestructura Social Municipal y de las Demarcaciones Territoriales del Distrito Federal</w:t>
            </w:r>
          </w:p>
        </w:tc>
        <w:tc>
          <w:tcPr>
            <w:tcW w:w="1843" w:type="dxa"/>
            <w:hideMark/>
          </w:tcPr>
          <w:p w14:paraId="20C4E07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17,987,242.00</w:t>
            </w:r>
          </w:p>
        </w:tc>
        <w:tc>
          <w:tcPr>
            <w:tcW w:w="1842" w:type="dxa"/>
          </w:tcPr>
          <w:p w14:paraId="022A768F" w14:textId="3ADC4D3F" w:rsidR="0033445B" w:rsidRPr="00911C67" w:rsidRDefault="005E78B1" w:rsidP="0033445B">
            <w:pPr>
              <w:jc w:val="right"/>
              <w:rPr>
                <w:rFonts w:ascii="Arial" w:hAnsi="Arial" w:cs="Arial"/>
                <w:sz w:val="20"/>
                <w:szCs w:val="20"/>
                <w:lang w:bidi="es-ES"/>
              </w:rPr>
            </w:pPr>
            <w:r w:rsidRPr="00911C67">
              <w:rPr>
                <w:rFonts w:ascii="Arial" w:hAnsi="Arial" w:cs="Arial"/>
                <w:sz w:val="20"/>
                <w:szCs w:val="20"/>
                <w:lang w:bidi="es-ES"/>
              </w:rPr>
              <w:t>5,038,593.00</w:t>
            </w:r>
          </w:p>
        </w:tc>
      </w:tr>
      <w:tr w:rsidR="0033445B" w:rsidRPr="006138D1" w14:paraId="44399165" w14:textId="3212F83C" w:rsidTr="00215611">
        <w:trPr>
          <w:trHeight w:val="582"/>
          <w:jc w:val="center"/>
        </w:trPr>
        <w:tc>
          <w:tcPr>
            <w:tcW w:w="0" w:type="auto"/>
            <w:noWrap/>
            <w:hideMark/>
          </w:tcPr>
          <w:p w14:paraId="5382D06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5C81EDB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7F894757"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el Fortalecimiento de los Municipios y de las Demarcaciones Territoriales del Distrito Federal</w:t>
            </w:r>
          </w:p>
        </w:tc>
        <w:tc>
          <w:tcPr>
            <w:tcW w:w="1843" w:type="dxa"/>
            <w:hideMark/>
          </w:tcPr>
          <w:p w14:paraId="5082C7D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11,458,415.00</w:t>
            </w:r>
          </w:p>
        </w:tc>
        <w:tc>
          <w:tcPr>
            <w:tcW w:w="1842" w:type="dxa"/>
          </w:tcPr>
          <w:p w14:paraId="1CC9D6B1" w14:textId="4EE9F7DC" w:rsidR="0033445B" w:rsidRPr="00911C67" w:rsidRDefault="005E78B1" w:rsidP="0033445B">
            <w:pPr>
              <w:jc w:val="right"/>
              <w:rPr>
                <w:rFonts w:ascii="Arial" w:hAnsi="Arial" w:cs="Arial"/>
                <w:b/>
                <w:bCs/>
                <w:sz w:val="20"/>
                <w:szCs w:val="20"/>
                <w:lang w:bidi="es-ES"/>
              </w:rPr>
            </w:pPr>
            <w:r w:rsidRPr="00911C67">
              <w:rPr>
                <w:rFonts w:ascii="Arial" w:hAnsi="Arial" w:cs="Arial"/>
                <w:b/>
                <w:bCs/>
                <w:sz w:val="20"/>
                <w:szCs w:val="20"/>
                <w:lang w:bidi="es-ES"/>
              </w:rPr>
              <w:t>2,866,349.00</w:t>
            </w:r>
          </w:p>
        </w:tc>
      </w:tr>
      <w:tr w:rsidR="0033445B" w:rsidRPr="006138D1" w14:paraId="2B1A1572" w14:textId="063DF3F6" w:rsidTr="00215611">
        <w:trPr>
          <w:trHeight w:val="582"/>
          <w:jc w:val="center"/>
        </w:trPr>
        <w:tc>
          <w:tcPr>
            <w:tcW w:w="0" w:type="auto"/>
            <w:noWrap/>
            <w:hideMark/>
          </w:tcPr>
          <w:p w14:paraId="6F8BA70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5B94BC5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740A6A56"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el Fortalecimiento de los Municipios y de las Demarcaciones Territoriales del Distrito Federal</w:t>
            </w:r>
          </w:p>
        </w:tc>
        <w:tc>
          <w:tcPr>
            <w:tcW w:w="1843" w:type="dxa"/>
            <w:hideMark/>
          </w:tcPr>
          <w:p w14:paraId="4E9E546F"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11,458,415.00</w:t>
            </w:r>
          </w:p>
        </w:tc>
        <w:tc>
          <w:tcPr>
            <w:tcW w:w="1842" w:type="dxa"/>
          </w:tcPr>
          <w:p w14:paraId="11C4C590" w14:textId="6FEFE787" w:rsidR="0033445B" w:rsidRPr="00911C67" w:rsidRDefault="005E78B1" w:rsidP="0033445B">
            <w:pPr>
              <w:jc w:val="right"/>
              <w:rPr>
                <w:rFonts w:ascii="Arial" w:hAnsi="Arial" w:cs="Arial"/>
                <w:sz w:val="20"/>
                <w:szCs w:val="20"/>
                <w:lang w:bidi="es-ES"/>
              </w:rPr>
            </w:pPr>
            <w:r w:rsidRPr="00911C67">
              <w:rPr>
                <w:rFonts w:ascii="Arial" w:hAnsi="Arial" w:cs="Arial"/>
                <w:sz w:val="20"/>
                <w:szCs w:val="20"/>
                <w:lang w:bidi="es-ES"/>
              </w:rPr>
              <w:t>2,866,349.00</w:t>
            </w:r>
          </w:p>
        </w:tc>
      </w:tr>
      <w:tr w:rsidR="0033445B" w:rsidRPr="006138D1" w14:paraId="748B2D50" w14:textId="44DBEAB2" w:rsidTr="00215611">
        <w:trPr>
          <w:trHeight w:val="257"/>
          <w:jc w:val="center"/>
        </w:trPr>
        <w:tc>
          <w:tcPr>
            <w:tcW w:w="0" w:type="auto"/>
            <w:noWrap/>
            <w:hideMark/>
          </w:tcPr>
          <w:p w14:paraId="22B5783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6D128C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1170602"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Múltiples</w:t>
            </w:r>
          </w:p>
        </w:tc>
        <w:tc>
          <w:tcPr>
            <w:tcW w:w="1843" w:type="dxa"/>
            <w:hideMark/>
          </w:tcPr>
          <w:p w14:paraId="2B4E43C9"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3C79025" w14:textId="45B61E3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57A84802" w14:textId="59F1C158" w:rsidTr="00215611">
        <w:trPr>
          <w:trHeight w:val="288"/>
          <w:jc w:val="center"/>
        </w:trPr>
        <w:tc>
          <w:tcPr>
            <w:tcW w:w="0" w:type="auto"/>
            <w:noWrap/>
            <w:hideMark/>
          </w:tcPr>
          <w:p w14:paraId="1A56583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7D82FD1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25341D4B"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Múltiples</w:t>
            </w:r>
          </w:p>
        </w:tc>
        <w:tc>
          <w:tcPr>
            <w:tcW w:w="1843" w:type="dxa"/>
            <w:hideMark/>
          </w:tcPr>
          <w:p w14:paraId="5B549A17"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A932802" w14:textId="76B2BD68"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61A7E0A" w14:textId="6A72A2CD" w:rsidTr="00215611">
        <w:trPr>
          <w:trHeight w:val="406"/>
          <w:jc w:val="center"/>
        </w:trPr>
        <w:tc>
          <w:tcPr>
            <w:tcW w:w="0" w:type="auto"/>
            <w:noWrap/>
            <w:hideMark/>
          </w:tcPr>
          <w:p w14:paraId="6DDF64E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lastRenderedPageBreak/>
              <w:t>8</w:t>
            </w:r>
          </w:p>
        </w:tc>
        <w:tc>
          <w:tcPr>
            <w:tcW w:w="0" w:type="auto"/>
            <w:noWrap/>
            <w:hideMark/>
          </w:tcPr>
          <w:p w14:paraId="2E2E7BCF"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8508D2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la Educación Tecnológica y de Adultos</w:t>
            </w:r>
          </w:p>
        </w:tc>
        <w:tc>
          <w:tcPr>
            <w:tcW w:w="1843" w:type="dxa"/>
            <w:hideMark/>
          </w:tcPr>
          <w:p w14:paraId="554368DB"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ADC76A7" w14:textId="42194846"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3EAA8EE4" w14:textId="06C0B8E4" w:rsidTr="00215611">
        <w:trPr>
          <w:trHeight w:val="355"/>
          <w:jc w:val="center"/>
        </w:trPr>
        <w:tc>
          <w:tcPr>
            <w:tcW w:w="0" w:type="auto"/>
            <w:noWrap/>
            <w:hideMark/>
          </w:tcPr>
          <w:p w14:paraId="11620F5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79F4326E"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283FA963"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la Educación Tecnológica y de Adultos</w:t>
            </w:r>
          </w:p>
        </w:tc>
        <w:tc>
          <w:tcPr>
            <w:tcW w:w="1843" w:type="dxa"/>
            <w:hideMark/>
          </w:tcPr>
          <w:p w14:paraId="2D520585"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A81BC99" w14:textId="5EF68B41"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2C3B50DB" w14:textId="4E2D1525" w:rsidTr="00215611">
        <w:trPr>
          <w:trHeight w:val="462"/>
          <w:jc w:val="center"/>
        </w:trPr>
        <w:tc>
          <w:tcPr>
            <w:tcW w:w="0" w:type="auto"/>
            <w:noWrap/>
            <w:hideMark/>
          </w:tcPr>
          <w:p w14:paraId="303896EC"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602AA4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2F4A8D9B"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la Seguridad Pública de los Estados y del Distrito Federal</w:t>
            </w:r>
          </w:p>
        </w:tc>
        <w:tc>
          <w:tcPr>
            <w:tcW w:w="1843" w:type="dxa"/>
            <w:hideMark/>
          </w:tcPr>
          <w:p w14:paraId="5A272ECD"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29104EF" w14:textId="3349370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B8BBC29" w14:textId="00770C29" w:rsidTr="00215611">
        <w:trPr>
          <w:trHeight w:val="426"/>
          <w:jc w:val="center"/>
        </w:trPr>
        <w:tc>
          <w:tcPr>
            <w:tcW w:w="0" w:type="auto"/>
            <w:noWrap/>
            <w:hideMark/>
          </w:tcPr>
          <w:p w14:paraId="7A99A7F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73CE8B3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55BFDC5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la Seguridad Pública de los Estados y del Distrito Federal</w:t>
            </w:r>
          </w:p>
        </w:tc>
        <w:tc>
          <w:tcPr>
            <w:tcW w:w="1843" w:type="dxa"/>
            <w:hideMark/>
          </w:tcPr>
          <w:p w14:paraId="3C755006"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721A315F" w14:textId="1AD1998F"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246643A2" w14:textId="71E4F75B" w:rsidTr="00215611">
        <w:trPr>
          <w:trHeight w:val="504"/>
          <w:jc w:val="center"/>
        </w:trPr>
        <w:tc>
          <w:tcPr>
            <w:tcW w:w="0" w:type="auto"/>
            <w:noWrap/>
            <w:hideMark/>
          </w:tcPr>
          <w:p w14:paraId="3ABE63C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505F4D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08F0DD6"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Aportaciones para el Fortalecimiento de las Entidades Federativas</w:t>
            </w:r>
          </w:p>
        </w:tc>
        <w:tc>
          <w:tcPr>
            <w:tcW w:w="1843" w:type="dxa"/>
            <w:hideMark/>
          </w:tcPr>
          <w:p w14:paraId="4B129EE3"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7F24E5F" w14:textId="75FCC063"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5D103B57" w14:textId="25B59D81" w:rsidTr="00215611">
        <w:trPr>
          <w:trHeight w:val="426"/>
          <w:jc w:val="center"/>
        </w:trPr>
        <w:tc>
          <w:tcPr>
            <w:tcW w:w="0" w:type="auto"/>
            <w:noWrap/>
            <w:hideMark/>
          </w:tcPr>
          <w:p w14:paraId="023D572D"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06460B1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4824AF4D"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Aportaciones para el Fortalecimiento de las Entidades Federativas</w:t>
            </w:r>
          </w:p>
        </w:tc>
        <w:tc>
          <w:tcPr>
            <w:tcW w:w="1843" w:type="dxa"/>
            <w:hideMark/>
          </w:tcPr>
          <w:p w14:paraId="4265F90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368359B" w14:textId="7C6D9411"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C46B616" w14:textId="0FDD49B0" w:rsidTr="00215611">
        <w:trPr>
          <w:trHeight w:val="235"/>
          <w:jc w:val="center"/>
        </w:trPr>
        <w:tc>
          <w:tcPr>
            <w:tcW w:w="0" w:type="auto"/>
            <w:noWrap/>
            <w:hideMark/>
          </w:tcPr>
          <w:p w14:paraId="52C16DB8"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19B020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12A90296"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Aportaciones Estatales</w:t>
            </w:r>
          </w:p>
        </w:tc>
        <w:tc>
          <w:tcPr>
            <w:tcW w:w="1843" w:type="dxa"/>
            <w:hideMark/>
          </w:tcPr>
          <w:p w14:paraId="78D4F1A1"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7609844" w14:textId="7DF3DD74"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2504F1D7" w14:textId="0FBE2C71" w:rsidTr="00215611">
        <w:trPr>
          <w:trHeight w:val="266"/>
          <w:jc w:val="center"/>
        </w:trPr>
        <w:tc>
          <w:tcPr>
            <w:tcW w:w="0" w:type="auto"/>
            <w:noWrap/>
            <w:hideMark/>
          </w:tcPr>
          <w:p w14:paraId="5FC4229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26ECD7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6FCD68A8"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Aportaciones Estatales</w:t>
            </w:r>
          </w:p>
        </w:tc>
        <w:tc>
          <w:tcPr>
            <w:tcW w:w="1843" w:type="dxa"/>
            <w:hideMark/>
          </w:tcPr>
          <w:p w14:paraId="3634DCBC"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DBBA653" w14:textId="0F83A521"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9F2C7C9" w14:textId="72E86543" w:rsidTr="00215611">
        <w:trPr>
          <w:trHeight w:val="142"/>
          <w:jc w:val="center"/>
        </w:trPr>
        <w:tc>
          <w:tcPr>
            <w:tcW w:w="0" w:type="auto"/>
            <w:noWrap/>
            <w:hideMark/>
          </w:tcPr>
          <w:p w14:paraId="49BE7AE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B7DD9CB"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16190D7A"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Aportaciones Estatales</w:t>
            </w:r>
          </w:p>
        </w:tc>
        <w:tc>
          <w:tcPr>
            <w:tcW w:w="1843" w:type="dxa"/>
            <w:hideMark/>
          </w:tcPr>
          <w:p w14:paraId="5A26B4CB"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881B47F" w14:textId="48628B60"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6A7C7051" w14:textId="02F66167" w:rsidTr="00215611">
        <w:trPr>
          <w:trHeight w:val="188"/>
          <w:jc w:val="center"/>
        </w:trPr>
        <w:tc>
          <w:tcPr>
            <w:tcW w:w="0" w:type="auto"/>
            <w:noWrap/>
            <w:hideMark/>
          </w:tcPr>
          <w:p w14:paraId="11E71D0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A52239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6C2BFD3E"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w:t>
            </w:r>
          </w:p>
        </w:tc>
        <w:tc>
          <w:tcPr>
            <w:tcW w:w="1843" w:type="dxa"/>
            <w:hideMark/>
          </w:tcPr>
          <w:p w14:paraId="6E9F25DD"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1036A29" w14:textId="0789B80C"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076B605" w14:textId="3B0C7426" w:rsidTr="00215611">
        <w:trPr>
          <w:trHeight w:val="234"/>
          <w:jc w:val="center"/>
        </w:trPr>
        <w:tc>
          <w:tcPr>
            <w:tcW w:w="0" w:type="auto"/>
            <w:noWrap/>
            <w:hideMark/>
          </w:tcPr>
          <w:p w14:paraId="42EDB5F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46A4C6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6D00C694"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 Federales</w:t>
            </w:r>
          </w:p>
        </w:tc>
        <w:tc>
          <w:tcPr>
            <w:tcW w:w="1843" w:type="dxa"/>
            <w:hideMark/>
          </w:tcPr>
          <w:p w14:paraId="51CF1573"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67D0AAB2" w14:textId="4966537D"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4390F607" w14:textId="4B316726" w:rsidTr="00215611">
        <w:trPr>
          <w:trHeight w:val="266"/>
          <w:jc w:val="center"/>
        </w:trPr>
        <w:tc>
          <w:tcPr>
            <w:tcW w:w="0" w:type="auto"/>
            <w:noWrap/>
            <w:hideMark/>
          </w:tcPr>
          <w:p w14:paraId="35319E1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B8B45CE"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3901BB1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 de Protección Social en Salud</w:t>
            </w:r>
          </w:p>
        </w:tc>
        <w:tc>
          <w:tcPr>
            <w:tcW w:w="1843" w:type="dxa"/>
            <w:hideMark/>
          </w:tcPr>
          <w:p w14:paraId="12723CBE"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14EF9A4" w14:textId="759DC5E9"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2E16397" w14:textId="0DCBE472" w:rsidTr="00215611">
        <w:trPr>
          <w:trHeight w:val="270"/>
          <w:jc w:val="center"/>
        </w:trPr>
        <w:tc>
          <w:tcPr>
            <w:tcW w:w="0" w:type="auto"/>
            <w:noWrap/>
            <w:hideMark/>
          </w:tcPr>
          <w:p w14:paraId="2B3B3C71"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1A8A82F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4ECFBF69"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Convenios de Protección Social en Salud</w:t>
            </w:r>
          </w:p>
        </w:tc>
        <w:tc>
          <w:tcPr>
            <w:tcW w:w="1843" w:type="dxa"/>
            <w:hideMark/>
          </w:tcPr>
          <w:p w14:paraId="12EEEC06"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6207910D" w14:textId="40BE843D"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2D5C3E36" w14:textId="57547CEF" w:rsidTr="00215611">
        <w:trPr>
          <w:trHeight w:val="283"/>
          <w:jc w:val="center"/>
        </w:trPr>
        <w:tc>
          <w:tcPr>
            <w:tcW w:w="0" w:type="auto"/>
            <w:noWrap/>
            <w:hideMark/>
          </w:tcPr>
          <w:p w14:paraId="4BB687A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47EC57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7E696D98"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 de Descentralización</w:t>
            </w:r>
          </w:p>
        </w:tc>
        <w:tc>
          <w:tcPr>
            <w:tcW w:w="1843" w:type="dxa"/>
            <w:hideMark/>
          </w:tcPr>
          <w:p w14:paraId="2D9E4F7D"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F49B52A" w14:textId="67E3F718"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6D2D2CB" w14:textId="29B7EC05" w:rsidTr="00215611">
        <w:trPr>
          <w:trHeight w:val="283"/>
          <w:jc w:val="center"/>
        </w:trPr>
        <w:tc>
          <w:tcPr>
            <w:tcW w:w="0" w:type="auto"/>
            <w:noWrap/>
            <w:hideMark/>
          </w:tcPr>
          <w:p w14:paraId="46CB6240"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038519C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243AA9A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Convenios de Descentralización</w:t>
            </w:r>
          </w:p>
        </w:tc>
        <w:tc>
          <w:tcPr>
            <w:tcW w:w="1843" w:type="dxa"/>
            <w:hideMark/>
          </w:tcPr>
          <w:p w14:paraId="798C4F80"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FE6348A" w14:textId="2F8B32E1"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31311644" w14:textId="0D7A58DE" w:rsidTr="00215611">
        <w:trPr>
          <w:trHeight w:val="141"/>
          <w:jc w:val="center"/>
        </w:trPr>
        <w:tc>
          <w:tcPr>
            <w:tcW w:w="0" w:type="auto"/>
            <w:noWrap/>
            <w:hideMark/>
          </w:tcPr>
          <w:p w14:paraId="30ED81CD"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29956F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6FA9EBC3"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 de Reasignación</w:t>
            </w:r>
          </w:p>
        </w:tc>
        <w:tc>
          <w:tcPr>
            <w:tcW w:w="1843" w:type="dxa"/>
            <w:hideMark/>
          </w:tcPr>
          <w:p w14:paraId="64C6943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9B0021C" w14:textId="0A2BAF71"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1B558972" w14:textId="604DAE42" w:rsidTr="00215611">
        <w:trPr>
          <w:trHeight w:val="187"/>
          <w:jc w:val="center"/>
        </w:trPr>
        <w:tc>
          <w:tcPr>
            <w:tcW w:w="0" w:type="auto"/>
            <w:noWrap/>
            <w:hideMark/>
          </w:tcPr>
          <w:p w14:paraId="432FF416"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1B3D17A"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0A77F4DD"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Convenios de Reasignación</w:t>
            </w:r>
          </w:p>
        </w:tc>
        <w:tc>
          <w:tcPr>
            <w:tcW w:w="1843" w:type="dxa"/>
            <w:hideMark/>
          </w:tcPr>
          <w:p w14:paraId="36F976F6"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F22FBC3" w14:textId="48F64363"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7D78FAC2" w14:textId="1C211CE4" w:rsidTr="00215611">
        <w:trPr>
          <w:trHeight w:val="91"/>
          <w:jc w:val="center"/>
        </w:trPr>
        <w:tc>
          <w:tcPr>
            <w:tcW w:w="0" w:type="auto"/>
            <w:noWrap/>
            <w:hideMark/>
          </w:tcPr>
          <w:p w14:paraId="3B86983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58AE3A7"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2C4C5DCD"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Otros Convenios y Subsidios</w:t>
            </w:r>
          </w:p>
        </w:tc>
        <w:tc>
          <w:tcPr>
            <w:tcW w:w="1843" w:type="dxa"/>
            <w:hideMark/>
          </w:tcPr>
          <w:p w14:paraId="08B75D0A"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D5E2162" w14:textId="2A8415CB"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3F59369C" w14:textId="5F337C2D" w:rsidTr="00215611">
        <w:trPr>
          <w:trHeight w:val="278"/>
          <w:jc w:val="center"/>
        </w:trPr>
        <w:tc>
          <w:tcPr>
            <w:tcW w:w="0" w:type="auto"/>
            <w:noWrap/>
            <w:hideMark/>
          </w:tcPr>
          <w:p w14:paraId="2538D22C"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0FE3B8D4"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2E366480"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Otros Convenios y Subsidios</w:t>
            </w:r>
          </w:p>
        </w:tc>
        <w:tc>
          <w:tcPr>
            <w:tcW w:w="1843" w:type="dxa"/>
            <w:hideMark/>
          </w:tcPr>
          <w:p w14:paraId="77BA40EA"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52FA070" w14:textId="2844C4A5"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1D950436" w14:textId="1F2ADD94" w:rsidTr="00215611">
        <w:trPr>
          <w:trHeight w:val="268"/>
          <w:jc w:val="center"/>
        </w:trPr>
        <w:tc>
          <w:tcPr>
            <w:tcW w:w="0" w:type="auto"/>
            <w:noWrap/>
            <w:hideMark/>
          </w:tcPr>
          <w:p w14:paraId="5C90E43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D8F571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3F0CC9AC"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Convenios Estatales</w:t>
            </w:r>
          </w:p>
        </w:tc>
        <w:tc>
          <w:tcPr>
            <w:tcW w:w="1843" w:type="dxa"/>
            <w:hideMark/>
          </w:tcPr>
          <w:p w14:paraId="68A1ADCA"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A833807" w14:textId="7138B4BF"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047DD8B3" w14:textId="27094667" w:rsidTr="00215611">
        <w:trPr>
          <w:trHeight w:val="272"/>
          <w:jc w:val="center"/>
        </w:trPr>
        <w:tc>
          <w:tcPr>
            <w:tcW w:w="0" w:type="auto"/>
            <w:noWrap/>
            <w:hideMark/>
          </w:tcPr>
          <w:p w14:paraId="78CF5FA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4696B522"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1EAFBD3C"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Convenios Estatales</w:t>
            </w:r>
          </w:p>
        </w:tc>
        <w:tc>
          <w:tcPr>
            <w:tcW w:w="1843" w:type="dxa"/>
            <w:hideMark/>
          </w:tcPr>
          <w:p w14:paraId="56FB5F24"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9DE9970" w14:textId="277AF62E"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40A3CCF5" w14:textId="5BB1241E" w:rsidTr="00215611">
        <w:trPr>
          <w:trHeight w:val="263"/>
          <w:jc w:val="center"/>
        </w:trPr>
        <w:tc>
          <w:tcPr>
            <w:tcW w:w="0" w:type="auto"/>
            <w:noWrap/>
            <w:hideMark/>
          </w:tcPr>
          <w:p w14:paraId="6AEEFEBA"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6DAF0C2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6F71DAE7"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Incentivos Derivados de la Colaboración Fiscal</w:t>
            </w:r>
          </w:p>
        </w:tc>
        <w:tc>
          <w:tcPr>
            <w:tcW w:w="1843" w:type="dxa"/>
            <w:hideMark/>
          </w:tcPr>
          <w:p w14:paraId="7DE7CCAC"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236,924.00</w:t>
            </w:r>
          </w:p>
        </w:tc>
        <w:tc>
          <w:tcPr>
            <w:tcW w:w="1842" w:type="dxa"/>
          </w:tcPr>
          <w:p w14:paraId="35C38936" w14:textId="079B0A6A" w:rsidR="0033445B" w:rsidRPr="00911C67" w:rsidRDefault="002D3A1A" w:rsidP="0033445B">
            <w:pPr>
              <w:jc w:val="right"/>
              <w:rPr>
                <w:rFonts w:ascii="Arial" w:hAnsi="Arial" w:cs="Arial"/>
                <w:b/>
                <w:bCs/>
                <w:sz w:val="20"/>
                <w:szCs w:val="20"/>
                <w:lang w:bidi="es-ES"/>
              </w:rPr>
            </w:pPr>
            <w:r w:rsidRPr="00911C67">
              <w:rPr>
                <w:rFonts w:ascii="Arial" w:hAnsi="Arial" w:cs="Arial"/>
                <w:b/>
                <w:bCs/>
                <w:sz w:val="20"/>
                <w:szCs w:val="20"/>
                <w:lang w:bidi="es-ES"/>
              </w:rPr>
              <w:t>66,304.70</w:t>
            </w:r>
          </w:p>
        </w:tc>
      </w:tr>
      <w:tr w:rsidR="0033445B" w:rsidRPr="006138D1" w14:paraId="55F71E98" w14:textId="2973AF31" w:rsidTr="00215611">
        <w:trPr>
          <w:trHeight w:val="280"/>
          <w:jc w:val="center"/>
        </w:trPr>
        <w:tc>
          <w:tcPr>
            <w:tcW w:w="0" w:type="auto"/>
            <w:noWrap/>
            <w:hideMark/>
          </w:tcPr>
          <w:p w14:paraId="66FAB130"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A6C64A4"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6B5DB820"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Incentivos Federales</w:t>
            </w:r>
          </w:p>
        </w:tc>
        <w:tc>
          <w:tcPr>
            <w:tcW w:w="1843" w:type="dxa"/>
            <w:hideMark/>
          </w:tcPr>
          <w:p w14:paraId="056D8795"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207,322.00</w:t>
            </w:r>
          </w:p>
        </w:tc>
        <w:tc>
          <w:tcPr>
            <w:tcW w:w="1842" w:type="dxa"/>
          </w:tcPr>
          <w:p w14:paraId="5614A4B8" w14:textId="2C025DEA" w:rsidR="0033445B" w:rsidRPr="00911C67" w:rsidRDefault="002D3A1A" w:rsidP="0033445B">
            <w:pPr>
              <w:jc w:val="right"/>
              <w:rPr>
                <w:rFonts w:ascii="Arial" w:hAnsi="Arial" w:cs="Arial"/>
                <w:b/>
                <w:bCs/>
                <w:sz w:val="20"/>
                <w:szCs w:val="20"/>
                <w:lang w:bidi="es-ES"/>
              </w:rPr>
            </w:pPr>
            <w:r w:rsidRPr="00911C67">
              <w:rPr>
                <w:rFonts w:ascii="Arial" w:hAnsi="Arial" w:cs="Arial"/>
                <w:b/>
                <w:bCs/>
                <w:sz w:val="20"/>
                <w:szCs w:val="20"/>
                <w:lang w:bidi="es-ES"/>
              </w:rPr>
              <w:t>63,028.20</w:t>
            </w:r>
          </w:p>
        </w:tc>
      </w:tr>
      <w:tr w:rsidR="0033445B" w:rsidRPr="006138D1" w14:paraId="2505D389" w14:textId="71001057" w:rsidTr="00215611">
        <w:trPr>
          <w:trHeight w:val="284"/>
          <w:jc w:val="center"/>
        </w:trPr>
        <w:tc>
          <w:tcPr>
            <w:tcW w:w="0" w:type="auto"/>
            <w:noWrap/>
            <w:hideMark/>
          </w:tcPr>
          <w:p w14:paraId="045D814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1235C615"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33FCD112"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Tenencia o Uso de Vehículos</w:t>
            </w:r>
          </w:p>
        </w:tc>
        <w:tc>
          <w:tcPr>
            <w:tcW w:w="1843" w:type="dxa"/>
            <w:hideMark/>
          </w:tcPr>
          <w:p w14:paraId="04ED7749"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A7FD038" w14:textId="3C8CE5E2" w:rsidR="0033445B" w:rsidRPr="00911C67" w:rsidRDefault="0033445B" w:rsidP="0033445B">
            <w:pPr>
              <w:jc w:val="right"/>
              <w:rPr>
                <w:rFonts w:ascii="Arial" w:hAnsi="Arial" w:cs="Arial"/>
                <w:b/>
                <w:bCs/>
                <w:sz w:val="20"/>
                <w:szCs w:val="20"/>
                <w:lang w:bidi="es-ES"/>
              </w:rPr>
            </w:pPr>
            <w:r w:rsidRPr="00911C67">
              <w:rPr>
                <w:rFonts w:ascii="Arial" w:hAnsi="Arial" w:cs="Arial"/>
                <w:b/>
                <w:bCs/>
                <w:sz w:val="20"/>
                <w:szCs w:val="20"/>
                <w:lang w:bidi="es-ES"/>
              </w:rPr>
              <w:t>0.00</w:t>
            </w:r>
          </w:p>
        </w:tc>
      </w:tr>
      <w:tr w:rsidR="0033445B" w:rsidRPr="006138D1" w14:paraId="7EC2AE8A" w14:textId="0463BC81" w:rsidTr="00215611">
        <w:trPr>
          <w:trHeight w:val="260"/>
          <w:jc w:val="center"/>
        </w:trPr>
        <w:tc>
          <w:tcPr>
            <w:tcW w:w="0" w:type="auto"/>
            <w:noWrap/>
            <w:hideMark/>
          </w:tcPr>
          <w:p w14:paraId="6B90E218"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303E9CD2"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6D12DF8E"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Tenencia o Uso de Vehículos</w:t>
            </w:r>
          </w:p>
        </w:tc>
        <w:tc>
          <w:tcPr>
            <w:tcW w:w="1843" w:type="dxa"/>
            <w:hideMark/>
          </w:tcPr>
          <w:p w14:paraId="08173E6E"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1435145" w14:textId="09449F95" w:rsidR="0033445B" w:rsidRPr="00911C67" w:rsidRDefault="0033445B" w:rsidP="0033445B">
            <w:pPr>
              <w:jc w:val="right"/>
              <w:rPr>
                <w:rFonts w:ascii="Arial" w:hAnsi="Arial" w:cs="Arial"/>
                <w:bCs/>
                <w:sz w:val="20"/>
                <w:szCs w:val="20"/>
                <w:lang w:bidi="es-ES"/>
              </w:rPr>
            </w:pPr>
            <w:r w:rsidRPr="00911C67">
              <w:rPr>
                <w:rFonts w:ascii="Arial" w:hAnsi="Arial" w:cs="Arial"/>
                <w:bCs/>
                <w:sz w:val="20"/>
                <w:szCs w:val="20"/>
                <w:lang w:bidi="es-ES"/>
              </w:rPr>
              <w:t>0.00</w:t>
            </w:r>
          </w:p>
        </w:tc>
      </w:tr>
      <w:tr w:rsidR="0033445B" w:rsidRPr="006138D1" w14:paraId="78D4C2B4" w14:textId="0E918495" w:rsidTr="00215611">
        <w:trPr>
          <w:trHeight w:val="136"/>
          <w:jc w:val="center"/>
        </w:trPr>
        <w:tc>
          <w:tcPr>
            <w:tcW w:w="0" w:type="auto"/>
            <w:noWrap/>
            <w:hideMark/>
          </w:tcPr>
          <w:p w14:paraId="0DAEE743"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9EAA406"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09A333E1"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Fondo de Compensación ISAN</w:t>
            </w:r>
          </w:p>
        </w:tc>
        <w:tc>
          <w:tcPr>
            <w:tcW w:w="1843" w:type="dxa"/>
            <w:hideMark/>
          </w:tcPr>
          <w:p w14:paraId="5509ECF8"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44,106.00</w:t>
            </w:r>
          </w:p>
        </w:tc>
        <w:tc>
          <w:tcPr>
            <w:tcW w:w="1842" w:type="dxa"/>
          </w:tcPr>
          <w:p w14:paraId="7F980AAA" w14:textId="1C6DF7A0" w:rsidR="0033445B" w:rsidRPr="00911C67" w:rsidRDefault="004E46A7" w:rsidP="0033445B">
            <w:pPr>
              <w:jc w:val="right"/>
              <w:rPr>
                <w:rFonts w:ascii="Arial" w:hAnsi="Arial" w:cs="Arial"/>
                <w:b/>
                <w:bCs/>
                <w:sz w:val="20"/>
                <w:szCs w:val="20"/>
                <w:lang w:bidi="es-ES"/>
              </w:rPr>
            </w:pPr>
            <w:r w:rsidRPr="00911C67">
              <w:rPr>
                <w:rFonts w:ascii="Arial" w:hAnsi="Arial" w:cs="Arial"/>
                <w:b/>
                <w:bCs/>
                <w:sz w:val="20"/>
                <w:szCs w:val="20"/>
                <w:lang w:bidi="es-ES"/>
              </w:rPr>
              <w:t>11,025.46</w:t>
            </w:r>
          </w:p>
        </w:tc>
      </w:tr>
      <w:tr w:rsidR="0033445B" w:rsidRPr="006138D1" w14:paraId="14CB2503" w14:textId="06DE0C7E" w:rsidTr="00215611">
        <w:trPr>
          <w:trHeight w:val="182"/>
          <w:jc w:val="center"/>
        </w:trPr>
        <w:tc>
          <w:tcPr>
            <w:tcW w:w="0" w:type="auto"/>
            <w:noWrap/>
            <w:hideMark/>
          </w:tcPr>
          <w:p w14:paraId="153E60B7"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1511008F" w14:textId="77777777" w:rsidR="0033445B" w:rsidRPr="006138D1" w:rsidRDefault="0033445B" w:rsidP="0033445B">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484F2AA4" w14:textId="77777777" w:rsidR="0033445B" w:rsidRPr="006138D1" w:rsidRDefault="0033445B" w:rsidP="0033445B">
            <w:pPr>
              <w:rPr>
                <w:rFonts w:ascii="Arial" w:hAnsi="Arial" w:cs="Arial"/>
                <w:bCs/>
                <w:sz w:val="20"/>
                <w:szCs w:val="20"/>
                <w:lang w:bidi="es-ES"/>
              </w:rPr>
            </w:pPr>
            <w:r w:rsidRPr="006138D1">
              <w:rPr>
                <w:rFonts w:ascii="Arial" w:hAnsi="Arial" w:cs="Arial"/>
                <w:bCs/>
                <w:sz w:val="20"/>
                <w:szCs w:val="20"/>
                <w:lang w:bidi="es-ES"/>
              </w:rPr>
              <w:t xml:space="preserve">            Fondo de Compensación ISAN</w:t>
            </w:r>
          </w:p>
        </w:tc>
        <w:tc>
          <w:tcPr>
            <w:tcW w:w="1843" w:type="dxa"/>
            <w:hideMark/>
          </w:tcPr>
          <w:p w14:paraId="2023B45D" w14:textId="77777777" w:rsidR="0033445B" w:rsidRPr="006138D1" w:rsidRDefault="0033445B" w:rsidP="0033445B">
            <w:pPr>
              <w:jc w:val="right"/>
              <w:rPr>
                <w:rFonts w:ascii="Arial" w:hAnsi="Arial" w:cs="Arial"/>
                <w:bCs/>
                <w:sz w:val="20"/>
                <w:szCs w:val="20"/>
                <w:lang w:bidi="es-ES"/>
              </w:rPr>
            </w:pPr>
            <w:r w:rsidRPr="006138D1">
              <w:rPr>
                <w:rFonts w:ascii="Arial" w:hAnsi="Arial" w:cs="Arial"/>
                <w:bCs/>
                <w:sz w:val="20"/>
                <w:szCs w:val="20"/>
                <w:lang w:bidi="es-ES"/>
              </w:rPr>
              <w:t>44,106.00</w:t>
            </w:r>
          </w:p>
        </w:tc>
        <w:tc>
          <w:tcPr>
            <w:tcW w:w="1842" w:type="dxa"/>
          </w:tcPr>
          <w:p w14:paraId="0F91E8DC" w14:textId="0F66BA33" w:rsidR="0033445B" w:rsidRPr="00911C67" w:rsidRDefault="004E46A7" w:rsidP="0033445B">
            <w:pPr>
              <w:jc w:val="right"/>
              <w:rPr>
                <w:rFonts w:ascii="Arial" w:hAnsi="Arial" w:cs="Arial"/>
                <w:sz w:val="20"/>
                <w:szCs w:val="20"/>
                <w:lang w:bidi="es-ES"/>
              </w:rPr>
            </w:pPr>
            <w:r w:rsidRPr="00911C67">
              <w:rPr>
                <w:rFonts w:ascii="Arial" w:hAnsi="Arial" w:cs="Arial"/>
                <w:sz w:val="20"/>
                <w:szCs w:val="20"/>
                <w:lang w:bidi="es-ES"/>
              </w:rPr>
              <w:t>11,025.46</w:t>
            </w:r>
          </w:p>
        </w:tc>
      </w:tr>
      <w:tr w:rsidR="0033445B" w:rsidRPr="006138D1" w14:paraId="6FC6A3E3" w14:textId="6B9F0467" w:rsidTr="00215611">
        <w:trPr>
          <w:trHeight w:val="228"/>
          <w:jc w:val="center"/>
        </w:trPr>
        <w:tc>
          <w:tcPr>
            <w:tcW w:w="0" w:type="auto"/>
            <w:noWrap/>
            <w:hideMark/>
          </w:tcPr>
          <w:p w14:paraId="505793AB"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AC8EE12" w14:textId="77777777" w:rsidR="0033445B" w:rsidRPr="006138D1" w:rsidRDefault="0033445B" w:rsidP="0033445B">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19621869" w14:textId="77777777" w:rsidR="0033445B" w:rsidRPr="006138D1" w:rsidRDefault="0033445B" w:rsidP="0033445B">
            <w:pPr>
              <w:rPr>
                <w:rFonts w:ascii="Arial" w:hAnsi="Arial" w:cs="Arial"/>
                <w:b/>
                <w:bCs/>
                <w:sz w:val="20"/>
                <w:szCs w:val="20"/>
                <w:lang w:bidi="es-ES"/>
              </w:rPr>
            </w:pPr>
            <w:r w:rsidRPr="006138D1">
              <w:rPr>
                <w:rFonts w:ascii="Arial" w:hAnsi="Arial" w:cs="Arial"/>
                <w:b/>
                <w:bCs/>
                <w:sz w:val="20"/>
                <w:szCs w:val="20"/>
                <w:lang w:bidi="es-ES"/>
              </w:rPr>
              <w:t xml:space="preserve">         Impuesto Sobre Automóviles Nuevos</w:t>
            </w:r>
          </w:p>
        </w:tc>
        <w:tc>
          <w:tcPr>
            <w:tcW w:w="1843" w:type="dxa"/>
            <w:hideMark/>
          </w:tcPr>
          <w:p w14:paraId="634F2EE3" w14:textId="77777777" w:rsidR="0033445B" w:rsidRPr="006138D1" w:rsidRDefault="0033445B" w:rsidP="0033445B">
            <w:pPr>
              <w:jc w:val="right"/>
              <w:rPr>
                <w:rFonts w:ascii="Arial" w:hAnsi="Arial" w:cs="Arial"/>
                <w:b/>
                <w:bCs/>
                <w:sz w:val="20"/>
                <w:szCs w:val="20"/>
                <w:lang w:bidi="es-ES"/>
              </w:rPr>
            </w:pPr>
            <w:r w:rsidRPr="006138D1">
              <w:rPr>
                <w:rFonts w:ascii="Arial" w:hAnsi="Arial" w:cs="Arial"/>
                <w:b/>
                <w:bCs/>
                <w:sz w:val="20"/>
                <w:szCs w:val="20"/>
                <w:lang w:bidi="es-ES"/>
              </w:rPr>
              <w:t>163,216.00</w:t>
            </w:r>
          </w:p>
        </w:tc>
        <w:tc>
          <w:tcPr>
            <w:tcW w:w="1842" w:type="dxa"/>
          </w:tcPr>
          <w:p w14:paraId="4E78E45E" w14:textId="21A3E816" w:rsidR="0033445B" w:rsidRPr="00911C67" w:rsidRDefault="004E46A7" w:rsidP="0033445B">
            <w:pPr>
              <w:jc w:val="right"/>
              <w:rPr>
                <w:rFonts w:ascii="Arial" w:hAnsi="Arial" w:cs="Arial"/>
                <w:b/>
                <w:bCs/>
                <w:sz w:val="20"/>
                <w:szCs w:val="20"/>
                <w:lang w:bidi="es-ES"/>
              </w:rPr>
            </w:pPr>
            <w:r w:rsidRPr="00911C67">
              <w:rPr>
                <w:rFonts w:ascii="Arial" w:hAnsi="Arial" w:cs="Arial"/>
                <w:b/>
                <w:bCs/>
                <w:sz w:val="20"/>
                <w:szCs w:val="20"/>
                <w:lang w:bidi="es-ES"/>
              </w:rPr>
              <w:t>52,002.74</w:t>
            </w:r>
          </w:p>
        </w:tc>
      </w:tr>
      <w:tr w:rsidR="004E46A7" w:rsidRPr="006138D1" w14:paraId="21D545E7" w14:textId="0EDDDB38" w:rsidTr="00215611">
        <w:trPr>
          <w:trHeight w:val="260"/>
          <w:jc w:val="center"/>
        </w:trPr>
        <w:tc>
          <w:tcPr>
            <w:tcW w:w="0" w:type="auto"/>
            <w:noWrap/>
            <w:hideMark/>
          </w:tcPr>
          <w:p w14:paraId="328A2B1C"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79A49D85"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3B3BFB0A" w14:textId="77777777" w:rsidR="004E46A7" w:rsidRPr="006138D1" w:rsidRDefault="004E46A7" w:rsidP="004E46A7">
            <w:pPr>
              <w:rPr>
                <w:rFonts w:ascii="Arial" w:hAnsi="Arial" w:cs="Arial"/>
                <w:bCs/>
                <w:sz w:val="20"/>
                <w:szCs w:val="20"/>
                <w:lang w:bidi="es-ES"/>
              </w:rPr>
            </w:pPr>
            <w:r w:rsidRPr="006138D1">
              <w:rPr>
                <w:rFonts w:ascii="Arial" w:hAnsi="Arial" w:cs="Arial"/>
                <w:bCs/>
                <w:sz w:val="20"/>
                <w:szCs w:val="20"/>
                <w:lang w:bidi="es-ES"/>
              </w:rPr>
              <w:t xml:space="preserve">            Impuesto Sobre Automóviles Nuevos</w:t>
            </w:r>
          </w:p>
        </w:tc>
        <w:tc>
          <w:tcPr>
            <w:tcW w:w="1843" w:type="dxa"/>
            <w:hideMark/>
          </w:tcPr>
          <w:p w14:paraId="071A9510" w14:textId="77777777" w:rsidR="004E46A7" w:rsidRPr="006138D1" w:rsidRDefault="004E46A7" w:rsidP="004E46A7">
            <w:pPr>
              <w:jc w:val="right"/>
              <w:rPr>
                <w:rFonts w:ascii="Arial" w:hAnsi="Arial" w:cs="Arial"/>
                <w:bCs/>
                <w:sz w:val="20"/>
                <w:szCs w:val="20"/>
                <w:lang w:bidi="es-ES"/>
              </w:rPr>
            </w:pPr>
            <w:r w:rsidRPr="006138D1">
              <w:rPr>
                <w:rFonts w:ascii="Arial" w:hAnsi="Arial" w:cs="Arial"/>
                <w:bCs/>
                <w:sz w:val="20"/>
                <w:szCs w:val="20"/>
                <w:lang w:bidi="es-ES"/>
              </w:rPr>
              <w:t>163,216.00</w:t>
            </w:r>
          </w:p>
        </w:tc>
        <w:tc>
          <w:tcPr>
            <w:tcW w:w="1842" w:type="dxa"/>
          </w:tcPr>
          <w:p w14:paraId="702FAA7D" w14:textId="79B18E7B" w:rsidR="004E46A7" w:rsidRPr="00911C67" w:rsidRDefault="004E46A7" w:rsidP="004E46A7">
            <w:pPr>
              <w:jc w:val="right"/>
              <w:rPr>
                <w:rFonts w:ascii="Arial" w:hAnsi="Arial" w:cs="Arial"/>
                <w:sz w:val="20"/>
                <w:szCs w:val="20"/>
                <w:lang w:bidi="es-ES"/>
              </w:rPr>
            </w:pPr>
            <w:r w:rsidRPr="00911C67">
              <w:rPr>
                <w:rFonts w:ascii="Arial" w:hAnsi="Arial" w:cs="Arial"/>
                <w:sz w:val="20"/>
                <w:szCs w:val="20"/>
                <w:lang w:bidi="es-ES"/>
              </w:rPr>
              <w:t>52,002.74</w:t>
            </w:r>
          </w:p>
        </w:tc>
      </w:tr>
      <w:tr w:rsidR="004E46A7" w:rsidRPr="006138D1" w14:paraId="04C7C604" w14:textId="6FAC719F" w:rsidTr="00215611">
        <w:trPr>
          <w:trHeight w:val="136"/>
          <w:jc w:val="center"/>
        </w:trPr>
        <w:tc>
          <w:tcPr>
            <w:tcW w:w="0" w:type="auto"/>
            <w:noWrap/>
            <w:hideMark/>
          </w:tcPr>
          <w:p w14:paraId="0DE78683"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6201008"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1713BE7A" w14:textId="77777777" w:rsidR="004E46A7" w:rsidRPr="006138D1" w:rsidRDefault="004E46A7" w:rsidP="004E46A7">
            <w:pPr>
              <w:rPr>
                <w:rFonts w:ascii="Arial" w:hAnsi="Arial" w:cs="Arial"/>
                <w:b/>
                <w:bCs/>
                <w:sz w:val="20"/>
                <w:szCs w:val="20"/>
                <w:lang w:bidi="es-ES"/>
              </w:rPr>
            </w:pPr>
            <w:r w:rsidRPr="006138D1">
              <w:rPr>
                <w:rFonts w:ascii="Arial" w:hAnsi="Arial" w:cs="Arial"/>
                <w:b/>
                <w:bCs/>
                <w:sz w:val="20"/>
                <w:szCs w:val="20"/>
                <w:lang w:bidi="es-ES"/>
              </w:rPr>
              <w:t xml:space="preserve">         Fondo de Compensación de </w:t>
            </w:r>
            <w:proofErr w:type="spellStart"/>
            <w:r w:rsidRPr="006138D1">
              <w:rPr>
                <w:rFonts w:ascii="Arial" w:hAnsi="Arial" w:cs="Arial"/>
                <w:b/>
                <w:bCs/>
                <w:sz w:val="20"/>
                <w:szCs w:val="20"/>
                <w:lang w:bidi="es-ES"/>
              </w:rPr>
              <w:t>Repecos</w:t>
            </w:r>
            <w:proofErr w:type="spellEnd"/>
            <w:r w:rsidRPr="006138D1">
              <w:rPr>
                <w:rFonts w:ascii="Arial" w:hAnsi="Arial" w:cs="Arial"/>
                <w:b/>
                <w:bCs/>
                <w:sz w:val="20"/>
                <w:szCs w:val="20"/>
                <w:lang w:bidi="es-ES"/>
              </w:rPr>
              <w:t>-Intermedios</w:t>
            </w:r>
          </w:p>
        </w:tc>
        <w:tc>
          <w:tcPr>
            <w:tcW w:w="1843" w:type="dxa"/>
            <w:hideMark/>
          </w:tcPr>
          <w:p w14:paraId="6B7F114E" w14:textId="77777777" w:rsidR="004E46A7" w:rsidRPr="006138D1" w:rsidRDefault="004E46A7" w:rsidP="004E46A7">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458FD679" w14:textId="43890F03" w:rsidR="004E46A7" w:rsidRPr="00911C67" w:rsidRDefault="004E46A7" w:rsidP="004E46A7">
            <w:pPr>
              <w:jc w:val="right"/>
              <w:rPr>
                <w:rFonts w:ascii="Arial" w:hAnsi="Arial" w:cs="Arial"/>
                <w:b/>
                <w:bCs/>
                <w:sz w:val="20"/>
                <w:szCs w:val="20"/>
                <w:lang w:bidi="es-ES"/>
              </w:rPr>
            </w:pPr>
            <w:r w:rsidRPr="00911C67">
              <w:rPr>
                <w:rFonts w:ascii="Arial" w:hAnsi="Arial" w:cs="Arial"/>
                <w:b/>
                <w:bCs/>
                <w:sz w:val="20"/>
                <w:szCs w:val="20"/>
                <w:lang w:bidi="es-ES"/>
              </w:rPr>
              <w:t>0.00</w:t>
            </w:r>
          </w:p>
        </w:tc>
      </w:tr>
      <w:tr w:rsidR="004E46A7" w:rsidRPr="006138D1" w14:paraId="68142C82" w14:textId="3A23C795" w:rsidTr="00215611">
        <w:trPr>
          <w:trHeight w:val="182"/>
          <w:jc w:val="center"/>
        </w:trPr>
        <w:tc>
          <w:tcPr>
            <w:tcW w:w="0" w:type="auto"/>
            <w:noWrap/>
            <w:hideMark/>
          </w:tcPr>
          <w:p w14:paraId="7F04317C"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5EEB5E6D"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06926985" w14:textId="77777777" w:rsidR="004E46A7" w:rsidRPr="006138D1" w:rsidRDefault="004E46A7" w:rsidP="004E46A7">
            <w:pPr>
              <w:rPr>
                <w:rFonts w:ascii="Arial" w:hAnsi="Arial" w:cs="Arial"/>
                <w:bCs/>
                <w:sz w:val="20"/>
                <w:szCs w:val="20"/>
                <w:lang w:bidi="es-ES"/>
              </w:rPr>
            </w:pPr>
            <w:r w:rsidRPr="006138D1">
              <w:rPr>
                <w:rFonts w:ascii="Arial" w:hAnsi="Arial" w:cs="Arial"/>
                <w:bCs/>
                <w:sz w:val="20"/>
                <w:szCs w:val="20"/>
                <w:lang w:bidi="es-ES"/>
              </w:rPr>
              <w:t xml:space="preserve">            Fondo de Compensación de </w:t>
            </w:r>
            <w:proofErr w:type="spellStart"/>
            <w:r w:rsidRPr="006138D1">
              <w:rPr>
                <w:rFonts w:ascii="Arial" w:hAnsi="Arial" w:cs="Arial"/>
                <w:bCs/>
                <w:sz w:val="20"/>
                <w:szCs w:val="20"/>
                <w:lang w:bidi="es-ES"/>
              </w:rPr>
              <w:t>Repecos</w:t>
            </w:r>
            <w:proofErr w:type="spellEnd"/>
            <w:r w:rsidRPr="006138D1">
              <w:rPr>
                <w:rFonts w:ascii="Arial" w:hAnsi="Arial" w:cs="Arial"/>
                <w:bCs/>
                <w:sz w:val="20"/>
                <w:szCs w:val="20"/>
                <w:lang w:bidi="es-ES"/>
              </w:rPr>
              <w:t>-Intermedios</w:t>
            </w:r>
          </w:p>
        </w:tc>
        <w:tc>
          <w:tcPr>
            <w:tcW w:w="1843" w:type="dxa"/>
            <w:hideMark/>
          </w:tcPr>
          <w:p w14:paraId="39E6D8B3" w14:textId="77777777" w:rsidR="004E46A7" w:rsidRPr="006138D1" w:rsidRDefault="004E46A7" w:rsidP="004E46A7">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9AC80FD" w14:textId="78D95A8B" w:rsidR="004E46A7" w:rsidRPr="00911C67" w:rsidRDefault="004E46A7" w:rsidP="004E46A7">
            <w:pPr>
              <w:jc w:val="right"/>
              <w:rPr>
                <w:rFonts w:ascii="Arial" w:hAnsi="Arial" w:cs="Arial"/>
                <w:bCs/>
                <w:sz w:val="20"/>
                <w:szCs w:val="20"/>
                <w:lang w:bidi="es-ES"/>
              </w:rPr>
            </w:pPr>
            <w:r w:rsidRPr="00911C67">
              <w:rPr>
                <w:rFonts w:ascii="Arial" w:hAnsi="Arial" w:cs="Arial"/>
                <w:bCs/>
                <w:sz w:val="20"/>
                <w:szCs w:val="20"/>
                <w:lang w:bidi="es-ES"/>
              </w:rPr>
              <w:t>0.00</w:t>
            </w:r>
          </w:p>
        </w:tc>
      </w:tr>
      <w:tr w:rsidR="004E46A7" w:rsidRPr="006138D1" w14:paraId="48B7C6FC" w14:textId="39DD25EE" w:rsidTr="00215611">
        <w:trPr>
          <w:trHeight w:val="228"/>
          <w:jc w:val="center"/>
        </w:trPr>
        <w:tc>
          <w:tcPr>
            <w:tcW w:w="0" w:type="auto"/>
            <w:noWrap/>
            <w:hideMark/>
          </w:tcPr>
          <w:p w14:paraId="68FC5D20"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348D9607"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36C1589E" w14:textId="77777777" w:rsidR="004E46A7" w:rsidRPr="006138D1" w:rsidRDefault="004E46A7" w:rsidP="004E46A7">
            <w:pPr>
              <w:rPr>
                <w:rFonts w:ascii="Arial" w:hAnsi="Arial" w:cs="Arial"/>
                <w:b/>
                <w:bCs/>
                <w:sz w:val="20"/>
                <w:szCs w:val="20"/>
                <w:lang w:bidi="es-ES"/>
              </w:rPr>
            </w:pPr>
            <w:r w:rsidRPr="006138D1">
              <w:rPr>
                <w:rFonts w:ascii="Arial" w:hAnsi="Arial" w:cs="Arial"/>
                <w:b/>
                <w:bCs/>
                <w:sz w:val="20"/>
                <w:szCs w:val="20"/>
                <w:lang w:bidi="es-ES"/>
              </w:rPr>
              <w:t xml:space="preserve">      Incentivos Estatales</w:t>
            </w:r>
          </w:p>
        </w:tc>
        <w:tc>
          <w:tcPr>
            <w:tcW w:w="1843" w:type="dxa"/>
            <w:hideMark/>
          </w:tcPr>
          <w:p w14:paraId="32718994" w14:textId="77777777" w:rsidR="004E46A7" w:rsidRPr="006138D1" w:rsidRDefault="004E46A7" w:rsidP="004E46A7">
            <w:pPr>
              <w:jc w:val="right"/>
              <w:rPr>
                <w:rFonts w:ascii="Arial" w:hAnsi="Arial" w:cs="Arial"/>
                <w:b/>
                <w:bCs/>
                <w:sz w:val="20"/>
                <w:szCs w:val="20"/>
                <w:lang w:bidi="es-ES"/>
              </w:rPr>
            </w:pPr>
            <w:r w:rsidRPr="006138D1">
              <w:rPr>
                <w:rFonts w:ascii="Arial" w:hAnsi="Arial" w:cs="Arial"/>
                <w:b/>
                <w:bCs/>
                <w:sz w:val="20"/>
                <w:szCs w:val="20"/>
                <w:lang w:bidi="es-ES"/>
              </w:rPr>
              <w:t>29,602.00</w:t>
            </w:r>
          </w:p>
        </w:tc>
        <w:tc>
          <w:tcPr>
            <w:tcW w:w="1842" w:type="dxa"/>
          </w:tcPr>
          <w:p w14:paraId="7404E1E4" w14:textId="70A74EDD" w:rsidR="004E46A7" w:rsidRPr="00911C67" w:rsidRDefault="002D3A1A" w:rsidP="004E46A7">
            <w:pPr>
              <w:jc w:val="right"/>
              <w:rPr>
                <w:rFonts w:ascii="Arial" w:hAnsi="Arial" w:cs="Arial"/>
                <w:b/>
                <w:bCs/>
                <w:sz w:val="20"/>
                <w:szCs w:val="20"/>
                <w:lang w:bidi="es-ES"/>
              </w:rPr>
            </w:pPr>
            <w:r w:rsidRPr="00911C67">
              <w:rPr>
                <w:rFonts w:ascii="Arial" w:hAnsi="Arial" w:cs="Arial"/>
                <w:b/>
                <w:bCs/>
                <w:sz w:val="20"/>
                <w:szCs w:val="20"/>
                <w:lang w:bidi="es-ES"/>
              </w:rPr>
              <w:t>3,276.50</w:t>
            </w:r>
          </w:p>
        </w:tc>
      </w:tr>
      <w:tr w:rsidR="004E46A7" w:rsidRPr="006138D1" w14:paraId="602AA8E7" w14:textId="7A5ADE23" w:rsidTr="00215611">
        <w:trPr>
          <w:trHeight w:val="260"/>
          <w:jc w:val="center"/>
        </w:trPr>
        <w:tc>
          <w:tcPr>
            <w:tcW w:w="0" w:type="auto"/>
            <w:noWrap/>
            <w:hideMark/>
          </w:tcPr>
          <w:p w14:paraId="4D5991AE"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00369BC7"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4A02D36B" w14:textId="77777777" w:rsidR="004E46A7" w:rsidRPr="006138D1" w:rsidRDefault="004E46A7" w:rsidP="004E46A7">
            <w:pPr>
              <w:rPr>
                <w:rFonts w:ascii="Arial" w:hAnsi="Arial" w:cs="Arial"/>
                <w:b/>
                <w:bCs/>
                <w:sz w:val="20"/>
                <w:szCs w:val="20"/>
                <w:lang w:bidi="es-ES"/>
              </w:rPr>
            </w:pPr>
            <w:r w:rsidRPr="006138D1">
              <w:rPr>
                <w:rFonts w:ascii="Arial" w:hAnsi="Arial" w:cs="Arial"/>
                <w:b/>
                <w:bCs/>
                <w:sz w:val="20"/>
                <w:szCs w:val="20"/>
                <w:lang w:bidi="es-ES"/>
              </w:rPr>
              <w:t xml:space="preserve">         Incentivo por Enajenación de Bienes Inmuebles</w:t>
            </w:r>
          </w:p>
        </w:tc>
        <w:tc>
          <w:tcPr>
            <w:tcW w:w="1843" w:type="dxa"/>
            <w:hideMark/>
          </w:tcPr>
          <w:p w14:paraId="69759D91" w14:textId="77777777" w:rsidR="004E46A7" w:rsidRPr="006138D1" w:rsidRDefault="004E46A7" w:rsidP="004E46A7">
            <w:pPr>
              <w:jc w:val="right"/>
              <w:rPr>
                <w:rFonts w:ascii="Arial" w:hAnsi="Arial" w:cs="Arial"/>
                <w:b/>
                <w:bCs/>
                <w:sz w:val="20"/>
                <w:szCs w:val="20"/>
                <w:lang w:bidi="es-ES"/>
              </w:rPr>
            </w:pPr>
            <w:r w:rsidRPr="006138D1">
              <w:rPr>
                <w:rFonts w:ascii="Arial" w:hAnsi="Arial" w:cs="Arial"/>
                <w:b/>
                <w:bCs/>
                <w:sz w:val="20"/>
                <w:szCs w:val="20"/>
                <w:lang w:bidi="es-ES"/>
              </w:rPr>
              <w:t>29,602.00</w:t>
            </w:r>
          </w:p>
        </w:tc>
        <w:tc>
          <w:tcPr>
            <w:tcW w:w="1842" w:type="dxa"/>
          </w:tcPr>
          <w:p w14:paraId="0B08DDBA" w14:textId="183963C4" w:rsidR="004E46A7" w:rsidRPr="00911C67" w:rsidRDefault="002D3A1A" w:rsidP="004E46A7">
            <w:pPr>
              <w:jc w:val="right"/>
              <w:rPr>
                <w:rFonts w:ascii="Arial" w:hAnsi="Arial" w:cs="Arial"/>
                <w:b/>
                <w:bCs/>
                <w:sz w:val="20"/>
                <w:szCs w:val="20"/>
                <w:lang w:bidi="es-ES"/>
              </w:rPr>
            </w:pPr>
            <w:r w:rsidRPr="00911C67">
              <w:rPr>
                <w:rFonts w:ascii="Arial" w:hAnsi="Arial" w:cs="Arial"/>
                <w:b/>
                <w:bCs/>
                <w:sz w:val="20"/>
                <w:szCs w:val="20"/>
                <w:lang w:bidi="es-ES"/>
              </w:rPr>
              <w:t>3,276.50</w:t>
            </w:r>
          </w:p>
        </w:tc>
      </w:tr>
      <w:tr w:rsidR="004E46A7" w:rsidRPr="006138D1" w14:paraId="40EC7210" w14:textId="6E2EE988" w:rsidTr="00215611">
        <w:trPr>
          <w:trHeight w:val="278"/>
          <w:jc w:val="center"/>
        </w:trPr>
        <w:tc>
          <w:tcPr>
            <w:tcW w:w="0" w:type="auto"/>
            <w:noWrap/>
            <w:hideMark/>
          </w:tcPr>
          <w:p w14:paraId="5F9E8EF7"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60DF8CE5"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7B2D0DFF" w14:textId="77777777" w:rsidR="004E46A7" w:rsidRPr="006138D1" w:rsidRDefault="004E46A7" w:rsidP="004E46A7">
            <w:pPr>
              <w:rPr>
                <w:rFonts w:ascii="Arial" w:hAnsi="Arial" w:cs="Arial"/>
                <w:bCs/>
                <w:sz w:val="20"/>
                <w:szCs w:val="20"/>
                <w:lang w:bidi="es-ES"/>
              </w:rPr>
            </w:pPr>
            <w:r w:rsidRPr="006138D1">
              <w:rPr>
                <w:rFonts w:ascii="Arial" w:hAnsi="Arial" w:cs="Arial"/>
                <w:bCs/>
                <w:sz w:val="20"/>
                <w:szCs w:val="20"/>
                <w:lang w:bidi="es-ES"/>
              </w:rPr>
              <w:t xml:space="preserve">            Incentivo por Enajenación de Bienes Inmuebles</w:t>
            </w:r>
          </w:p>
        </w:tc>
        <w:tc>
          <w:tcPr>
            <w:tcW w:w="1843" w:type="dxa"/>
            <w:hideMark/>
          </w:tcPr>
          <w:p w14:paraId="0A7EE38E" w14:textId="77777777" w:rsidR="004E46A7" w:rsidRPr="006138D1" w:rsidRDefault="004E46A7" w:rsidP="004E46A7">
            <w:pPr>
              <w:jc w:val="right"/>
              <w:rPr>
                <w:rFonts w:ascii="Arial" w:hAnsi="Arial" w:cs="Arial"/>
                <w:bCs/>
                <w:sz w:val="20"/>
                <w:szCs w:val="20"/>
                <w:lang w:bidi="es-ES"/>
              </w:rPr>
            </w:pPr>
            <w:r w:rsidRPr="006138D1">
              <w:rPr>
                <w:rFonts w:ascii="Arial" w:hAnsi="Arial" w:cs="Arial"/>
                <w:bCs/>
                <w:sz w:val="20"/>
                <w:szCs w:val="20"/>
                <w:lang w:bidi="es-ES"/>
              </w:rPr>
              <w:t>29,602.00</w:t>
            </w:r>
          </w:p>
        </w:tc>
        <w:tc>
          <w:tcPr>
            <w:tcW w:w="1842" w:type="dxa"/>
          </w:tcPr>
          <w:p w14:paraId="18C1F2C1" w14:textId="3B415188" w:rsidR="004E46A7" w:rsidRPr="00911C67" w:rsidRDefault="002D3A1A" w:rsidP="004E46A7">
            <w:pPr>
              <w:jc w:val="right"/>
              <w:rPr>
                <w:rFonts w:ascii="Arial" w:hAnsi="Arial" w:cs="Arial"/>
                <w:sz w:val="20"/>
                <w:szCs w:val="20"/>
                <w:lang w:bidi="es-ES"/>
              </w:rPr>
            </w:pPr>
            <w:r w:rsidRPr="00911C67">
              <w:rPr>
                <w:rFonts w:ascii="Arial" w:hAnsi="Arial" w:cs="Arial"/>
                <w:sz w:val="20"/>
                <w:szCs w:val="20"/>
                <w:lang w:bidi="es-ES"/>
              </w:rPr>
              <w:t>3,276.50</w:t>
            </w:r>
          </w:p>
        </w:tc>
      </w:tr>
      <w:tr w:rsidR="004E46A7" w:rsidRPr="006138D1" w14:paraId="32E54DD1" w14:textId="638AA2C3" w:rsidTr="00215611">
        <w:trPr>
          <w:trHeight w:val="281"/>
          <w:jc w:val="center"/>
        </w:trPr>
        <w:tc>
          <w:tcPr>
            <w:tcW w:w="0" w:type="auto"/>
            <w:noWrap/>
            <w:hideMark/>
          </w:tcPr>
          <w:p w14:paraId="49E0A17C"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99FEB70"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1717F5EA" w14:textId="77777777" w:rsidR="004E46A7" w:rsidRPr="006138D1" w:rsidRDefault="004E46A7" w:rsidP="004E46A7">
            <w:pPr>
              <w:rPr>
                <w:rFonts w:ascii="Arial" w:hAnsi="Arial" w:cs="Arial"/>
                <w:b/>
                <w:bCs/>
                <w:sz w:val="20"/>
                <w:szCs w:val="20"/>
                <w:lang w:bidi="es-ES"/>
              </w:rPr>
            </w:pPr>
            <w:r w:rsidRPr="006138D1">
              <w:rPr>
                <w:rFonts w:ascii="Arial" w:hAnsi="Arial" w:cs="Arial"/>
                <w:b/>
                <w:bCs/>
                <w:sz w:val="20"/>
                <w:szCs w:val="20"/>
                <w:lang w:bidi="es-ES"/>
              </w:rPr>
              <w:t xml:space="preserve">         Zona Federal Marítima-Terrestre</w:t>
            </w:r>
          </w:p>
        </w:tc>
        <w:tc>
          <w:tcPr>
            <w:tcW w:w="1843" w:type="dxa"/>
            <w:hideMark/>
          </w:tcPr>
          <w:p w14:paraId="0D41DDC4" w14:textId="77777777" w:rsidR="004E46A7" w:rsidRPr="006138D1" w:rsidRDefault="004E46A7" w:rsidP="004E46A7">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8930C13" w14:textId="4AB2152C" w:rsidR="004E46A7" w:rsidRPr="00911C67" w:rsidRDefault="004E46A7" w:rsidP="004E46A7">
            <w:pPr>
              <w:jc w:val="right"/>
              <w:rPr>
                <w:rFonts w:ascii="Arial" w:hAnsi="Arial" w:cs="Arial"/>
                <w:b/>
                <w:bCs/>
                <w:sz w:val="20"/>
                <w:szCs w:val="20"/>
                <w:lang w:bidi="es-ES"/>
              </w:rPr>
            </w:pPr>
            <w:r w:rsidRPr="00911C67">
              <w:rPr>
                <w:rFonts w:ascii="Arial" w:hAnsi="Arial" w:cs="Arial"/>
                <w:b/>
                <w:bCs/>
                <w:sz w:val="20"/>
                <w:szCs w:val="20"/>
                <w:lang w:bidi="es-ES"/>
              </w:rPr>
              <w:t>0.00</w:t>
            </w:r>
          </w:p>
        </w:tc>
      </w:tr>
      <w:tr w:rsidR="004E46A7" w:rsidRPr="006138D1" w14:paraId="17634367" w14:textId="1C430AB3" w:rsidTr="00215611">
        <w:trPr>
          <w:trHeight w:val="272"/>
          <w:jc w:val="center"/>
        </w:trPr>
        <w:tc>
          <w:tcPr>
            <w:tcW w:w="0" w:type="auto"/>
            <w:noWrap/>
            <w:hideMark/>
          </w:tcPr>
          <w:p w14:paraId="21E72BCF"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3C8878B8" w14:textId="77777777" w:rsidR="004E46A7" w:rsidRPr="006138D1" w:rsidRDefault="004E46A7" w:rsidP="004E46A7">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5A8C007C" w14:textId="77777777" w:rsidR="004E46A7" w:rsidRPr="006138D1" w:rsidRDefault="004E46A7" w:rsidP="004E46A7">
            <w:pPr>
              <w:rPr>
                <w:rFonts w:ascii="Arial" w:hAnsi="Arial" w:cs="Arial"/>
                <w:bCs/>
                <w:sz w:val="20"/>
                <w:szCs w:val="20"/>
                <w:lang w:bidi="es-ES"/>
              </w:rPr>
            </w:pPr>
            <w:r w:rsidRPr="006138D1">
              <w:rPr>
                <w:rFonts w:ascii="Arial" w:hAnsi="Arial" w:cs="Arial"/>
                <w:bCs/>
                <w:sz w:val="20"/>
                <w:szCs w:val="20"/>
                <w:lang w:bidi="es-ES"/>
              </w:rPr>
              <w:t xml:space="preserve">            Zona Federal Marítima-Terrestre</w:t>
            </w:r>
          </w:p>
        </w:tc>
        <w:tc>
          <w:tcPr>
            <w:tcW w:w="1843" w:type="dxa"/>
            <w:hideMark/>
          </w:tcPr>
          <w:p w14:paraId="47FB867D" w14:textId="77777777" w:rsidR="004E46A7" w:rsidRPr="006138D1" w:rsidRDefault="004E46A7" w:rsidP="004E46A7">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52FE27AE" w14:textId="144C5A42" w:rsidR="004E46A7" w:rsidRPr="00911C67" w:rsidRDefault="004E46A7" w:rsidP="004E46A7">
            <w:pPr>
              <w:jc w:val="right"/>
              <w:rPr>
                <w:rFonts w:ascii="Arial" w:hAnsi="Arial" w:cs="Arial"/>
                <w:bCs/>
                <w:sz w:val="20"/>
                <w:szCs w:val="20"/>
                <w:lang w:bidi="es-ES"/>
              </w:rPr>
            </w:pPr>
            <w:r w:rsidRPr="00911C67">
              <w:rPr>
                <w:rFonts w:ascii="Arial" w:hAnsi="Arial" w:cs="Arial"/>
                <w:bCs/>
                <w:sz w:val="20"/>
                <w:szCs w:val="20"/>
                <w:lang w:bidi="es-ES"/>
              </w:rPr>
              <w:t>0.00</w:t>
            </w:r>
          </w:p>
        </w:tc>
      </w:tr>
      <w:tr w:rsidR="004E46A7" w:rsidRPr="006138D1" w14:paraId="6FF0BD11" w14:textId="7B450FF4" w:rsidTr="00215611">
        <w:trPr>
          <w:trHeight w:val="275"/>
          <w:jc w:val="center"/>
        </w:trPr>
        <w:tc>
          <w:tcPr>
            <w:tcW w:w="0" w:type="auto"/>
            <w:noWrap/>
            <w:hideMark/>
          </w:tcPr>
          <w:p w14:paraId="561D7FAA"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44B76DE8" w14:textId="77777777" w:rsidR="004E46A7" w:rsidRPr="006138D1" w:rsidRDefault="004E46A7" w:rsidP="004E46A7">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4C002C41" w14:textId="77777777" w:rsidR="004E46A7" w:rsidRPr="006138D1" w:rsidRDefault="004E46A7" w:rsidP="004E46A7">
            <w:pPr>
              <w:rPr>
                <w:rFonts w:ascii="Arial" w:hAnsi="Arial" w:cs="Arial"/>
                <w:b/>
                <w:bCs/>
                <w:sz w:val="20"/>
                <w:szCs w:val="20"/>
                <w:lang w:bidi="es-ES"/>
              </w:rPr>
            </w:pPr>
            <w:r w:rsidRPr="006138D1">
              <w:rPr>
                <w:rFonts w:ascii="Arial" w:hAnsi="Arial" w:cs="Arial"/>
                <w:b/>
                <w:bCs/>
                <w:sz w:val="20"/>
                <w:szCs w:val="20"/>
                <w:lang w:bidi="es-ES"/>
              </w:rPr>
              <w:t xml:space="preserve">   Fondos Distintos de Aportaciones</w:t>
            </w:r>
          </w:p>
        </w:tc>
        <w:tc>
          <w:tcPr>
            <w:tcW w:w="1843" w:type="dxa"/>
            <w:hideMark/>
          </w:tcPr>
          <w:p w14:paraId="3DAEA4B0" w14:textId="77777777" w:rsidR="004E46A7" w:rsidRPr="006138D1" w:rsidRDefault="004E46A7" w:rsidP="004E46A7">
            <w:pPr>
              <w:jc w:val="right"/>
              <w:rPr>
                <w:rFonts w:ascii="Arial" w:hAnsi="Arial" w:cs="Arial"/>
                <w:b/>
                <w:bCs/>
                <w:sz w:val="20"/>
                <w:szCs w:val="20"/>
                <w:lang w:bidi="es-ES"/>
              </w:rPr>
            </w:pPr>
            <w:r w:rsidRPr="006138D1">
              <w:rPr>
                <w:rFonts w:ascii="Arial" w:hAnsi="Arial" w:cs="Arial"/>
                <w:b/>
                <w:bCs/>
                <w:sz w:val="20"/>
                <w:szCs w:val="20"/>
                <w:lang w:bidi="es-ES"/>
              </w:rPr>
              <w:t>1,551,470.00</w:t>
            </w:r>
          </w:p>
        </w:tc>
        <w:tc>
          <w:tcPr>
            <w:tcW w:w="1842" w:type="dxa"/>
          </w:tcPr>
          <w:p w14:paraId="23820A5D" w14:textId="144C85AF" w:rsidR="004E46A7" w:rsidRPr="00911C67" w:rsidRDefault="00091161" w:rsidP="004E46A7">
            <w:pPr>
              <w:jc w:val="right"/>
              <w:rPr>
                <w:rFonts w:ascii="Arial" w:hAnsi="Arial" w:cs="Arial"/>
                <w:b/>
                <w:bCs/>
                <w:sz w:val="20"/>
                <w:szCs w:val="20"/>
                <w:lang w:bidi="es-ES"/>
              </w:rPr>
            </w:pPr>
            <w:r w:rsidRPr="00911C67">
              <w:rPr>
                <w:rFonts w:ascii="Arial" w:hAnsi="Arial" w:cs="Arial"/>
                <w:b/>
                <w:bCs/>
                <w:sz w:val="20"/>
                <w:szCs w:val="20"/>
                <w:lang w:bidi="es-ES"/>
              </w:rPr>
              <w:t>358,166.07</w:t>
            </w:r>
          </w:p>
        </w:tc>
      </w:tr>
      <w:tr w:rsidR="00091161" w:rsidRPr="006138D1" w14:paraId="2E9A6E84" w14:textId="4ED45C0A" w:rsidTr="00215611">
        <w:trPr>
          <w:trHeight w:val="280"/>
          <w:jc w:val="center"/>
        </w:trPr>
        <w:tc>
          <w:tcPr>
            <w:tcW w:w="0" w:type="auto"/>
            <w:noWrap/>
            <w:hideMark/>
          </w:tcPr>
          <w:p w14:paraId="019219CF"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5CF4CB93"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3632BB25"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Fondos de Aportaciones Federales</w:t>
            </w:r>
          </w:p>
        </w:tc>
        <w:tc>
          <w:tcPr>
            <w:tcW w:w="1843" w:type="dxa"/>
            <w:hideMark/>
          </w:tcPr>
          <w:p w14:paraId="5342393B"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1,551,470.00</w:t>
            </w:r>
          </w:p>
        </w:tc>
        <w:tc>
          <w:tcPr>
            <w:tcW w:w="1842" w:type="dxa"/>
          </w:tcPr>
          <w:p w14:paraId="43DBC5B2" w14:textId="3EBE3960"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358,166.07</w:t>
            </w:r>
          </w:p>
        </w:tc>
      </w:tr>
      <w:tr w:rsidR="00091161" w:rsidRPr="006138D1" w14:paraId="39361548" w14:textId="613C243D" w:rsidTr="00215611">
        <w:trPr>
          <w:trHeight w:val="412"/>
          <w:jc w:val="center"/>
        </w:trPr>
        <w:tc>
          <w:tcPr>
            <w:tcW w:w="0" w:type="auto"/>
            <w:noWrap/>
            <w:hideMark/>
          </w:tcPr>
          <w:p w14:paraId="758E8EDF"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790C07CE"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5D946158"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Fondo para Entidades Federativas y Municipios Productores de Hidrocarburos</w:t>
            </w:r>
          </w:p>
        </w:tc>
        <w:tc>
          <w:tcPr>
            <w:tcW w:w="1843" w:type="dxa"/>
            <w:hideMark/>
          </w:tcPr>
          <w:p w14:paraId="20676262"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1,551,470.00</w:t>
            </w:r>
          </w:p>
        </w:tc>
        <w:tc>
          <w:tcPr>
            <w:tcW w:w="1842" w:type="dxa"/>
          </w:tcPr>
          <w:p w14:paraId="5B472B8C" w14:textId="38289961"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358,166.07</w:t>
            </w:r>
          </w:p>
        </w:tc>
      </w:tr>
      <w:tr w:rsidR="00091161" w:rsidRPr="006138D1" w14:paraId="6AD33B2B" w14:textId="545E8F92" w:rsidTr="00215611">
        <w:trPr>
          <w:trHeight w:val="503"/>
          <w:jc w:val="center"/>
        </w:trPr>
        <w:tc>
          <w:tcPr>
            <w:tcW w:w="0" w:type="auto"/>
            <w:noWrap/>
            <w:hideMark/>
          </w:tcPr>
          <w:p w14:paraId="6ADB302A"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lastRenderedPageBreak/>
              <w:t>8</w:t>
            </w:r>
          </w:p>
        </w:tc>
        <w:tc>
          <w:tcPr>
            <w:tcW w:w="0" w:type="auto"/>
            <w:noWrap/>
            <w:hideMark/>
          </w:tcPr>
          <w:p w14:paraId="75D3A042"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52B7FE7C"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Fondo para Entidades Federativas y Municipios Productores de Hidrocarburos</w:t>
            </w:r>
          </w:p>
        </w:tc>
        <w:tc>
          <w:tcPr>
            <w:tcW w:w="1843" w:type="dxa"/>
            <w:hideMark/>
          </w:tcPr>
          <w:p w14:paraId="77AAB449"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1,551,470.00</w:t>
            </w:r>
          </w:p>
        </w:tc>
        <w:tc>
          <w:tcPr>
            <w:tcW w:w="1842" w:type="dxa"/>
          </w:tcPr>
          <w:p w14:paraId="4AB6BB97" w14:textId="5D8D5D5B" w:rsidR="00091161" w:rsidRPr="00911C67" w:rsidRDefault="00091161" w:rsidP="00091161">
            <w:pPr>
              <w:jc w:val="right"/>
              <w:rPr>
                <w:rFonts w:ascii="Arial" w:hAnsi="Arial" w:cs="Arial"/>
                <w:sz w:val="20"/>
                <w:szCs w:val="20"/>
                <w:lang w:bidi="es-ES"/>
              </w:rPr>
            </w:pPr>
            <w:r w:rsidRPr="00911C67">
              <w:rPr>
                <w:rFonts w:ascii="Arial" w:hAnsi="Arial" w:cs="Arial"/>
                <w:sz w:val="20"/>
                <w:szCs w:val="20"/>
                <w:lang w:bidi="es-ES"/>
              </w:rPr>
              <w:t>358,166.07</w:t>
            </w:r>
          </w:p>
        </w:tc>
      </w:tr>
      <w:tr w:rsidR="00091161" w:rsidRPr="006138D1" w14:paraId="244E2032" w14:textId="5F476ABE" w:rsidTr="00215611">
        <w:trPr>
          <w:trHeight w:val="270"/>
          <w:jc w:val="center"/>
        </w:trPr>
        <w:tc>
          <w:tcPr>
            <w:tcW w:w="0" w:type="auto"/>
            <w:noWrap/>
            <w:hideMark/>
          </w:tcPr>
          <w:p w14:paraId="4491DB21"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A905A3B"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7EE249B8"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Fondo Minero</w:t>
            </w:r>
          </w:p>
        </w:tc>
        <w:tc>
          <w:tcPr>
            <w:tcW w:w="1843" w:type="dxa"/>
            <w:hideMark/>
          </w:tcPr>
          <w:p w14:paraId="4A331234"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1D6E186" w14:textId="6482800D"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44A9EF47" w14:textId="3B96BE1A" w:rsidTr="00215611">
        <w:trPr>
          <w:trHeight w:val="274"/>
          <w:jc w:val="center"/>
        </w:trPr>
        <w:tc>
          <w:tcPr>
            <w:tcW w:w="0" w:type="auto"/>
            <w:noWrap/>
            <w:hideMark/>
          </w:tcPr>
          <w:p w14:paraId="6435E6B1"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02E00DEA"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688275EA"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Fondo Minero</w:t>
            </w:r>
          </w:p>
        </w:tc>
        <w:tc>
          <w:tcPr>
            <w:tcW w:w="1843" w:type="dxa"/>
            <w:hideMark/>
          </w:tcPr>
          <w:p w14:paraId="6FF27CC8"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107BEEB" w14:textId="7D7770C0"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077196FF" w14:textId="4133FE2F" w:rsidTr="00215611">
        <w:trPr>
          <w:trHeight w:val="278"/>
          <w:jc w:val="center"/>
        </w:trPr>
        <w:tc>
          <w:tcPr>
            <w:tcW w:w="0" w:type="auto"/>
            <w:noWrap/>
            <w:hideMark/>
          </w:tcPr>
          <w:p w14:paraId="464D62EA"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8</w:t>
            </w:r>
          </w:p>
        </w:tc>
        <w:tc>
          <w:tcPr>
            <w:tcW w:w="0" w:type="auto"/>
            <w:noWrap/>
            <w:hideMark/>
          </w:tcPr>
          <w:p w14:paraId="21D888F8"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0B0B6365"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Fondos de Aportaciones Estatales</w:t>
            </w:r>
          </w:p>
        </w:tc>
        <w:tc>
          <w:tcPr>
            <w:tcW w:w="1843" w:type="dxa"/>
            <w:hideMark/>
          </w:tcPr>
          <w:p w14:paraId="4EF0D03D"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2AB2F7D" w14:textId="6A2D6385"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19B3C7C8" w14:textId="7C497CCA" w:rsidTr="00215611">
        <w:trPr>
          <w:trHeight w:val="268"/>
          <w:jc w:val="center"/>
        </w:trPr>
        <w:tc>
          <w:tcPr>
            <w:tcW w:w="0" w:type="auto"/>
            <w:noWrap/>
            <w:hideMark/>
          </w:tcPr>
          <w:p w14:paraId="2BBA5828"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8</w:t>
            </w:r>
          </w:p>
        </w:tc>
        <w:tc>
          <w:tcPr>
            <w:tcW w:w="0" w:type="auto"/>
            <w:noWrap/>
            <w:hideMark/>
          </w:tcPr>
          <w:p w14:paraId="26D4ADC1"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481A99EF"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Fondos de Aportaciones Estatales</w:t>
            </w:r>
          </w:p>
        </w:tc>
        <w:tc>
          <w:tcPr>
            <w:tcW w:w="1843" w:type="dxa"/>
            <w:hideMark/>
          </w:tcPr>
          <w:p w14:paraId="3F9030FA"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A453BEF" w14:textId="6A4FC333"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64124192" w14:textId="3D19159E" w:rsidTr="00215611">
        <w:trPr>
          <w:trHeight w:val="144"/>
          <w:jc w:val="center"/>
        </w:trPr>
        <w:tc>
          <w:tcPr>
            <w:tcW w:w="0" w:type="auto"/>
            <w:noWrap/>
            <w:hideMark/>
          </w:tcPr>
          <w:p w14:paraId="2103F8C8"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306BE22E"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35D0CA2A"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w:t>
            </w:r>
          </w:p>
        </w:tc>
        <w:tc>
          <w:tcPr>
            <w:tcW w:w="1843" w:type="dxa"/>
            <w:hideMark/>
          </w:tcPr>
          <w:p w14:paraId="25E883BA"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065F276B" w14:textId="77777777" w:rsidR="00091161" w:rsidRPr="00911C67" w:rsidRDefault="00091161" w:rsidP="00091161">
            <w:pPr>
              <w:jc w:val="right"/>
              <w:rPr>
                <w:rFonts w:ascii="Arial" w:hAnsi="Arial" w:cs="Arial"/>
                <w:bCs/>
                <w:sz w:val="20"/>
                <w:szCs w:val="20"/>
                <w:lang w:bidi="es-ES"/>
              </w:rPr>
            </w:pPr>
          </w:p>
        </w:tc>
      </w:tr>
      <w:tr w:rsidR="00091161" w:rsidRPr="006138D1" w14:paraId="46A3C2BC" w14:textId="0B77DF42" w:rsidTr="00215611">
        <w:trPr>
          <w:trHeight w:val="474"/>
          <w:jc w:val="center"/>
        </w:trPr>
        <w:tc>
          <w:tcPr>
            <w:tcW w:w="0" w:type="auto"/>
            <w:noWrap/>
            <w:hideMark/>
          </w:tcPr>
          <w:p w14:paraId="2B6A776D"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2E744DF7"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3EDFCD81"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Transferencias, Asignaciones, Subsidios y Subvenciones, y Pensiones y Jubilaciones</w:t>
            </w:r>
          </w:p>
        </w:tc>
        <w:tc>
          <w:tcPr>
            <w:tcW w:w="1843" w:type="dxa"/>
            <w:hideMark/>
          </w:tcPr>
          <w:p w14:paraId="2ADBA05C"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2,453,417.00</w:t>
            </w:r>
          </w:p>
        </w:tc>
        <w:tc>
          <w:tcPr>
            <w:tcW w:w="1842" w:type="dxa"/>
          </w:tcPr>
          <w:p w14:paraId="10BCA0F9" w14:textId="35FCF39D" w:rsidR="00091161" w:rsidRPr="00911C67" w:rsidRDefault="00B01E9D" w:rsidP="00091161">
            <w:pPr>
              <w:jc w:val="right"/>
              <w:rPr>
                <w:rFonts w:ascii="Arial" w:hAnsi="Arial" w:cs="Arial"/>
                <w:b/>
                <w:bCs/>
                <w:sz w:val="20"/>
                <w:szCs w:val="20"/>
                <w:lang w:bidi="es-ES"/>
              </w:rPr>
            </w:pPr>
            <w:r w:rsidRPr="00911C67">
              <w:rPr>
                <w:rFonts w:ascii="Arial" w:hAnsi="Arial" w:cs="Arial"/>
                <w:b/>
                <w:bCs/>
                <w:sz w:val="20"/>
                <w:szCs w:val="20"/>
                <w:lang w:bidi="es-ES"/>
              </w:rPr>
              <w:t>55,145.00</w:t>
            </w:r>
          </w:p>
        </w:tc>
      </w:tr>
      <w:tr w:rsidR="00091161" w:rsidRPr="006138D1" w14:paraId="461B19B0" w14:textId="2F783A90" w:rsidTr="00215611">
        <w:trPr>
          <w:trHeight w:val="254"/>
          <w:jc w:val="center"/>
        </w:trPr>
        <w:tc>
          <w:tcPr>
            <w:tcW w:w="0" w:type="auto"/>
            <w:noWrap/>
            <w:hideMark/>
          </w:tcPr>
          <w:p w14:paraId="137293EC"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2DA16E3F"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250F327E"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y Asignaciones</w:t>
            </w:r>
          </w:p>
        </w:tc>
        <w:tc>
          <w:tcPr>
            <w:tcW w:w="1843" w:type="dxa"/>
            <w:hideMark/>
          </w:tcPr>
          <w:p w14:paraId="5310C9D0"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2,453,417.00</w:t>
            </w:r>
          </w:p>
        </w:tc>
        <w:tc>
          <w:tcPr>
            <w:tcW w:w="1842" w:type="dxa"/>
          </w:tcPr>
          <w:p w14:paraId="326B7271" w14:textId="5F8DF4BC" w:rsidR="00091161" w:rsidRPr="00911C67" w:rsidRDefault="00B01E9D" w:rsidP="00091161">
            <w:pPr>
              <w:jc w:val="right"/>
              <w:rPr>
                <w:rFonts w:ascii="Arial" w:hAnsi="Arial" w:cs="Arial"/>
                <w:b/>
                <w:bCs/>
                <w:sz w:val="20"/>
                <w:szCs w:val="20"/>
                <w:lang w:bidi="es-ES"/>
              </w:rPr>
            </w:pPr>
            <w:r w:rsidRPr="00911C67">
              <w:rPr>
                <w:rFonts w:ascii="Arial" w:hAnsi="Arial" w:cs="Arial"/>
                <w:b/>
                <w:bCs/>
                <w:sz w:val="20"/>
                <w:szCs w:val="20"/>
                <w:lang w:bidi="es-ES"/>
              </w:rPr>
              <w:t>55,145.00</w:t>
            </w:r>
          </w:p>
        </w:tc>
      </w:tr>
      <w:tr w:rsidR="00091161" w:rsidRPr="006138D1" w14:paraId="0A878B47" w14:textId="5F122181" w:rsidTr="00215611">
        <w:trPr>
          <w:trHeight w:val="286"/>
          <w:jc w:val="center"/>
        </w:trPr>
        <w:tc>
          <w:tcPr>
            <w:tcW w:w="0" w:type="auto"/>
            <w:noWrap/>
            <w:hideMark/>
          </w:tcPr>
          <w:p w14:paraId="18B548B6"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7DB32470"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C89D0FA"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y Asignaciones</w:t>
            </w:r>
          </w:p>
        </w:tc>
        <w:tc>
          <w:tcPr>
            <w:tcW w:w="1843" w:type="dxa"/>
            <w:hideMark/>
          </w:tcPr>
          <w:p w14:paraId="2E22DD10"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2,453,417.00</w:t>
            </w:r>
          </w:p>
        </w:tc>
        <w:tc>
          <w:tcPr>
            <w:tcW w:w="1842" w:type="dxa"/>
          </w:tcPr>
          <w:p w14:paraId="559C4481" w14:textId="276910AE" w:rsidR="00091161" w:rsidRPr="00911C67" w:rsidRDefault="00B01E9D" w:rsidP="00091161">
            <w:pPr>
              <w:jc w:val="right"/>
              <w:rPr>
                <w:rFonts w:ascii="Arial" w:hAnsi="Arial" w:cs="Arial"/>
                <w:sz w:val="20"/>
                <w:szCs w:val="20"/>
                <w:lang w:bidi="es-ES"/>
              </w:rPr>
            </w:pPr>
            <w:r w:rsidRPr="00911C67">
              <w:rPr>
                <w:rFonts w:ascii="Arial" w:hAnsi="Arial" w:cs="Arial"/>
                <w:sz w:val="20"/>
                <w:szCs w:val="20"/>
                <w:lang w:bidi="es-ES"/>
              </w:rPr>
              <w:t>55,145.00</w:t>
            </w:r>
          </w:p>
        </w:tc>
      </w:tr>
      <w:tr w:rsidR="00091161" w:rsidRPr="006138D1" w14:paraId="53B02135" w14:textId="66FCDF41" w:rsidTr="00215611">
        <w:trPr>
          <w:trHeight w:val="277"/>
          <w:jc w:val="center"/>
        </w:trPr>
        <w:tc>
          <w:tcPr>
            <w:tcW w:w="0" w:type="auto"/>
            <w:noWrap/>
            <w:hideMark/>
          </w:tcPr>
          <w:p w14:paraId="0CF6DBD1"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755B9D2A"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6A955F5"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y Asignaciones Federales</w:t>
            </w:r>
          </w:p>
        </w:tc>
        <w:tc>
          <w:tcPr>
            <w:tcW w:w="1843" w:type="dxa"/>
            <w:hideMark/>
          </w:tcPr>
          <w:p w14:paraId="39538207"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E0DAB04" w14:textId="4A69C8BD"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3032C7DA" w14:textId="3D66693B" w:rsidTr="00215611">
        <w:trPr>
          <w:trHeight w:val="266"/>
          <w:jc w:val="center"/>
        </w:trPr>
        <w:tc>
          <w:tcPr>
            <w:tcW w:w="0" w:type="auto"/>
            <w:noWrap/>
            <w:hideMark/>
          </w:tcPr>
          <w:p w14:paraId="26F6BFDA"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632AE09D"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EF7DFBE"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Transferencias y Asignaciones Federales</w:t>
            </w:r>
          </w:p>
        </w:tc>
        <w:tc>
          <w:tcPr>
            <w:tcW w:w="1843" w:type="dxa"/>
            <w:hideMark/>
          </w:tcPr>
          <w:p w14:paraId="064F6DC5"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CDFDFCA" w14:textId="2FB304EC"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66CEF1E9" w14:textId="53991CAD" w:rsidTr="00215611">
        <w:trPr>
          <w:trHeight w:val="283"/>
          <w:jc w:val="center"/>
        </w:trPr>
        <w:tc>
          <w:tcPr>
            <w:tcW w:w="0" w:type="auto"/>
            <w:noWrap/>
            <w:hideMark/>
          </w:tcPr>
          <w:p w14:paraId="2729D342"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0A9A5562"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5DCA523D"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y Asignaciones Estatales</w:t>
            </w:r>
          </w:p>
        </w:tc>
        <w:tc>
          <w:tcPr>
            <w:tcW w:w="1843" w:type="dxa"/>
            <w:hideMark/>
          </w:tcPr>
          <w:p w14:paraId="35C1CC7F"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2,453,417.00</w:t>
            </w:r>
          </w:p>
        </w:tc>
        <w:tc>
          <w:tcPr>
            <w:tcW w:w="1842" w:type="dxa"/>
          </w:tcPr>
          <w:p w14:paraId="33EDFFF3" w14:textId="2EA09093" w:rsidR="00091161" w:rsidRPr="00911C67" w:rsidRDefault="00B01E9D" w:rsidP="00091161">
            <w:pPr>
              <w:jc w:val="right"/>
              <w:rPr>
                <w:rFonts w:ascii="Arial" w:hAnsi="Arial" w:cs="Arial"/>
                <w:b/>
                <w:bCs/>
                <w:sz w:val="20"/>
                <w:szCs w:val="20"/>
                <w:lang w:bidi="es-ES"/>
              </w:rPr>
            </w:pPr>
            <w:r w:rsidRPr="00911C67">
              <w:rPr>
                <w:rFonts w:ascii="Arial" w:hAnsi="Arial" w:cs="Arial"/>
                <w:b/>
                <w:bCs/>
                <w:sz w:val="20"/>
                <w:szCs w:val="20"/>
                <w:lang w:bidi="es-ES"/>
              </w:rPr>
              <w:t>55,145.00</w:t>
            </w:r>
          </w:p>
        </w:tc>
      </w:tr>
      <w:tr w:rsidR="00091161" w:rsidRPr="006138D1" w14:paraId="1F1C9984" w14:textId="4C80E4B8" w:rsidTr="00215611">
        <w:trPr>
          <w:trHeight w:val="260"/>
          <w:jc w:val="center"/>
        </w:trPr>
        <w:tc>
          <w:tcPr>
            <w:tcW w:w="0" w:type="auto"/>
            <w:noWrap/>
            <w:hideMark/>
          </w:tcPr>
          <w:p w14:paraId="2C236651"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6518EFC4"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08B310D7" w14:textId="6DBA1C72"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Apoyo Estatal Policías </w:t>
            </w:r>
          </w:p>
        </w:tc>
        <w:tc>
          <w:tcPr>
            <w:tcW w:w="1843" w:type="dxa"/>
            <w:hideMark/>
          </w:tcPr>
          <w:p w14:paraId="5899CB64"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2,232,843.00</w:t>
            </w:r>
          </w:p>
        </w:tc>
        <w:tc>
          <w:tcPr>
            <w:tcW w:w="1842" w:type="dxa"/>
          </w:tcPr>
          <w:p w14:paraId="07D33FB6" w14:textId="6BAED6A3"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5DC88A34" w14:textId="4E3FECED" w:rsidTr="00215611">
        <w:trPr>
          <w:trHeight w:val="136"/>
          <w:jc w:val="center"/>
        </w:trPr>
        <w:tc>
          <w:tcPr>
            <w:tcW w:w="0" w:type="auto"/>
            <w:noWrap/>
            <w:hideMark/>
          </w:tcPr>
          <w:p w14:paraId="273A1CCB"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7B6F684A"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7C00E932"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Apoyo Estatal Juntas, Comisarias y Agencias</w:t>
            </w:r>
          </w:p>
        </w:tc>
        <w:tc>
          <w:tcPr>
            <w:tcW w:w="1843" w:type="dxa"/>
            <w:hideMark/>
          </w:tcPr>
          <w:p w14:paraId="49FF2F5B"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220,574.00</w:t>
            </w:r>
          </w:p>
        </w:tc>
        <w:tc>
          <w:tcPr>
            <w:tcW w:w="1842" w:type="dxa"/>
          </w:tcPr>
          <w:p w14:paraId="057128B4" w14:textId="0C128DDC" w:rsidR="00091161" w:rsidRPr="00911C67" w:rsidRDefault="00D964FA" w:rsidP="00091161">
            <w:pPr>
              <w:jc w:val="right"/>
              <w:rPr>
                <w:rFonts w:ascii="Arial" w:hAnsi="Arial" w:cs="Arial"/>
                <w:bCs/>
                <w:sz w:val="20"/>
                <w:szCs w:val="20"/>
                <w:lang w:bidi="es-ES"/>
              </w:rPr>
            </w:pPr>
            <w:r w:rsidRPr="00911C67">
              <w:rPr>
                <w:rFonts w:ascii="Arial" w:hAnsi="Arial" w:cs="Arial"/>
                <w:bCs/>
                <w:sz w:val="20"/>
                <w:szCs w:val="20"/>
                <w:lang w:bidi="es-ES"/>
              </w:rPr>
              <w:t>55,145.00</w:t>
            </w:r>
          </w:p>
        </w:tc>
      </w:tr>
      <w:tr w:rsidR="00091161" w:rsidRPr="006138D1" w14:paraId="1DF4A1F0" w14:textId="61332461" w:rsidTr="00215611">
        <w:trPr>
          <w:trHeight w:val="70"/>
          <w:jc w:val="center"/>
        </w:trPr>
        <w:tc>
          <w:tcPr>
            <w:tcW w:w="0" w:type="auto"/>
            <w:noWrap/>
            <w:hideMark/>
          </w:tcPr>
          <w:p w14:paraId="716AC60D"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283CE6C5"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436DEBC2"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al Resto del Sector Público (Derogado)</w:t>
            </w:r>
          </w:p>
        </w:tc>
        <w:tc>
          <w:tcPr>
            <w:tcW w:w="1843" w:type="dxa"/>
            <w:hideMark/>
          </w:tcPr>
          <w:p w14:paraId="6AFA434C"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20796C7" w14:textId="16D6929B"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3D8299F2" w14:textId="782FF53B" w:rsidTr="00215611">
        <w:trPr>
          <w:trHeight w:val="70"/>
          <w:jc w:val="center"/>
        </w:trPr>
        <w:tc>
          <w:tcPr>
            <w:tcW w:w="0" w:type="auto"/>
            <w:noWrap/>
            <w:hideMark/>
          </w:tcPr>
          <w:p w14:paraId="4CF53A3F"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76C8565B"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7EA5C83B"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Transferencias al Resto del Sector Público (Derogado)</w:t>
            </w:r>
          </w:p>
        </w:tc>
        <w:tc>
          <w:tcPr>
            <w:tcW w:w="1843" w:type="dxa"/>
            <w:hideMark/>
          </w:tcPr>
          <w:p w14:paraId="38FF8448"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62DFC754" w14:textId="40C31070"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1F96BBA6" w14:textId="3DEECBD7" w:rsidTr="00215611">
        <w:trPr>
          <w:trHeight w:val="582"/>
          <w:jc w:val="center"/>
        </w:trPr>
        <w:tc>
          <w:tcPr>
            <w:tcW w:w="0" w:type="auto"/>
            <w:noWrap/>
            <w:hideMark/>
          </w:tcPr>
          <w:p w14:paraId="56589FF2"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20FCE840"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216690DB"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Subsidios y Subvenciones</w:t>
            </w:r>
          </w:p>
        </w:tc>
        <w:tc>
          <w:tcPr>
            <w:tcW w:w="1843" w:type="dxa"/>
            <w:hideMark/>
          </w:tcPr>
          <w:p w14:paraId="76CFDE79"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D0EC748" w14:textId="165A6125"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6DA68D84" w14:textId="0AFFD646" w:rsidTr="00215611">
        <w:trPr>
          <w:trHeight w:val="142"/>
          <w:jc w:val="center"/>
        </w:trPr>
        <w:tc>
          <w:tcPr>
            <w:tcW w:w="0" w:type="auto"/>
            <w:noWrap/>
            <w:hideMark/>
          </w:tcPr>
          <w:p w14:paraId="74A99429"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28A5E654"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7F81DAAF"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Subsidios y Subvenciones</w:t>
            </w:r>
          </w:p>
        </w:tc>
        <w:tc>
          <w:tcPr>
            <w:tcW w:w="1843" w:type="dxa"/>
            <w:hideMark/>
          </w:tcPr>
          <w:p w14:paraId="33AF784A"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13CBE8FD" w14:textId="244D94B8"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33D7BEB1" w14:textId="10B5F62C" w:rsidTr="00215611">
        <w:trPr>
          <w:trHeight w:val="187"/>
          <w:jc w:val="center"/>
        </w:trPr>
        <w:tc>
          <w:tcPr>
            <w:tcW w:w="0" w:type="auto"/>
            <w:noWrap/>
            <w:hideMark/>
          </w:tcPr>
          <w:p w14:paraId="298FEA9B"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1127F449"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4</w:t>
            </w:r>
          </w:p>
        </w:tc>
        <w:tc>
          <w:tcPr>
            <w:tcW w:w="5860" w:type="dxa"/>
            <w:hideMark/>
          </w:tcPr>
          <w:p w14:paraId="44D33BEF"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Ayudas Sociales (Derogado)</w:t>
            </w:r>
          </w:p>
        </w:tc>
        <w:tc>
          <w:tcPr>
            <w:tcW w:w="1843" w:type="dxa"/>
            <w:hideMark/>
          </w:tcPr>
          <w:p w14:paraId="76AF0821"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2FB1BBAB" w14:textId="4F4F2D3C"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30ADD97D" w14:textId="5079661D" w:rsidTr="00215611">
        <w:trPr>
          <w:trHeight w:val="232"/>
          <w:jc w:val="center"/>
        </w:trPr>
        <w:tc>
          <w:tcPr>
            <w:tcW w:w="0" w:type="auto"/>
            <w:noWrap/>
            <w:hideMark/>
          </w:tcPr>
          <w:p w14:paraId="76BB6AEF"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0F023C7A"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4</w:t>
            </w:r>
          </w:p>
        </w:tc>
        <w:tc>
          <w:tcPr>
            <w:tcW w:w="5860" w:type="dxa"/>
            <w:hideMark/>
          </w:tcPr>
          <w:p w14:paraId="63D6CC4A"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Ayudas Sociales (Derogado)</w:t>
            </w:r>
          </w:p>
        </w:tc>
        <w:tc>
          <w:tcPr>
            <w:tcW w:w="1843" w:type="dxa"/>
            <w:hideMark/>
          </w:tcPr>
          <w:p w14:paraId="42682706"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C4F3BF4" w14:textId="2B874132"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7BE30C86" w14:textId="66BBDC2D" w:rsidTr="00215611">
        <w:trPr>
          <w:trHeight w:val="136"/>
          <w:jc w:val="center"/>
        </w:trPr>
        <w:tc>
          <w:tcPr>
            <w:tcW w:w="0" w:type="auto"/>
            <w:noWrap/>
            <w:hideMark/>
          </w:tcPr>
          <w:p w14:paraId="187D4EC1"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1A42FA63"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5</w:t>
            </w:r>
          </w:p>
        </w:tc>
        <w:tc>
          <w:tcPr>
            <w:tcW w:w="5860" w:type="dxa"/>
            <w:hideMark/>
          </w:tcPr>
          <w:p w14:paraId="168C6B41"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Pensiones y Jubilaciones </w:t>
            </w:r>
          </w:p>
        </w:tc>
        <w:tc>
          <w:tcPr>
            <w:tcW w:w="1843" w:type="dxa"/>
            <w:hideMark/>
          </w:tcPr>
          <w:p w14:paraId="23FB5470"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FFA90B3" w14:textId="7EDCF24D"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366363A7" w14:textId="5A8E0183" w:rsidTr="00215611">
        <w:trPr>
          <w:trHeight w:val="168"/>
          <w:jc w:val="center"/>
        </w:trPr>
        <w:tc>
          <w:tcPr>
            <w:tcW w:w="0" w:type="auto"/>
            <w:noWrap/>
            <w:hideMark/>
          </w:tcPr>
          <w:p w14:paraId="50646797"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36E6EFE3"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5</w:t>
            </w:r>
          </w:p>
        </w:tc>
        <w:tc>
          <w:tcPr>
            <w:tcW w:w="5860" w:type="dxa"/>
            <w:hideMark/>
          </w:tcPr>
          <w:p w14:paraId="548D9DBF"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Pensiones y Jubilaciones </w:t>
            </w:r>
          </w:p>
        </w:tc>
        <w:tc>
          <w:tcPr>
            <w:tcW w:w="1843" w:type="dxa"/>
            <w:hideMark/>
          </w:tcPr>
          <w:p w14:paraId="57E990C3"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14DCDA4E" w14:textId="7D487DB0"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214B7DE0" w14:textId="77AFA266" w:rsidTr="00215611">
        <w:trPr>
          <w:trHeight w:val="498"/>
          <w:jc w:val="center"/>
        </w:trPr>
        <w:tc>
          <w:tcPr>
            <w:tcW w:w="0" w:type="auto"/>
            <w:noWrap/>
            <w:hideMark/>
          </w:tcPr>
          <w:p w14:paraId="1DF2DD34"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091CDE13"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6</w:t>
            </w:r>
          </w:p>
        </w:tc>
        <w:tc>
          <w:tcPr>
            <w:tcW w:w="5860" w:type="dxa"/>
            <w:hideMark/>
          </w:tcPr>
          <w:p w14:paraId="33802BA3"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a Fideicomisos, Mandatos y Análogos (Derogado)</w:t>
            </w:r>
          </w:p>
        </w:tc>
        <w:tc>
          <w:tcPr>
            <w:tcW w:w="1843" w:type="dxa"/>
            <w:hideMark/>
          </w:tcPr>
          <w:p w14:paraId="5716D08C"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7F60882" w14:textId="610AC3BE"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78FD81AB" w14:textId="24B13AF8" w:rsidTr="00215611">
        <w:trPr>
          <w:trHeight w:val="420"/>
          <w:jc w:val="center"/>
        </w:trPr>
        <w:tc>
          <w:tcPr>
            <w:tcW w:w="0" w:type="auto"/>
            <w:noWrap/>
            <w:hideMark/>
          </w:tcPr>
          <w:p w14:paraId="6828CD3E"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0056BFAF"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6</w:t>
            </w:r>
          </w:p>
        </w:tc>
        <w:tc>
          <w:tcPr>
            <w:tcW w:w="5860" w:type="dxa"/>
            <w:hideMark/>
          </w:tcPr>
          <w:p w14:paraId="1B044F3A"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Transferencias a Fideicomisos, Mandatos y Análogos (Derogado)</w:t>
            </w:r>
          </w:p>
        </w:tc>
        <w:tc>
          <w:tcPr>
            <w:tcW w:w="1843" w:type="dxa"/>
            <w:hideMark/>
          </w:tcPr>
          <w:p w14:paraId="0F6035D2"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3E300A78" w14:textId="75044522"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17D0D18F" w14:textId="540E7748" w:rsidTr="00215611">
        <w:trPr>
          <w:trHeight w:val="370"/>
          <w:jc w:val="center"/>
        </w:trPr>
        <w:tc>
          <w:tcPr>
            <w:tcW w:w="0" w:type="auto"/>
            <w:noWrap/>
            <w:hideMark/>
          </w:tcPr>
          <w:p w14:paraId="306468CB"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9</w:t>
            </w:r>
          </w:p>
        </w:tc>
        <w:tc>
          <w:tcPr>
            <w:tcW w:w="0" w:type="auto"/>
            <w:noWrap/>
            <w:hideMark/>
          </w:tcPr>
          <w:p w14:paraId="17150E56"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7</w:t>
            </w:r>
          </w:p>
        </w:tc>
        <w:tc>
          <w:tcPr>
            <w:tcW w:w="5860" w:type="dxa"/>
            <w:hideMark/>
          </w:tcPr>
          <w:p w14:paraId="1DD3C3E0"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Transferencias del Fondo Mexicano del Petróleo para la Estabilización y el Desarrollo</w:t>
            </w:r>
          </w:p>
        </w:tc>
        <w:tc>
          <w:tcPr>
            <w:tcW w:w="1843" w:type="dxa"/>
            <w:hideMark/>
          </w:tcPr>
          <w:p w14:paraId="600E188D"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4A02EF41" w14:textId="3FDD25E2"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0C85D9E4" w14:textId="6DA1723E" w:rsidTr="00215611">
        <w:trPr>
          <w:trHeight w:val="461"/>
          <w:jc w:val="center"/>
        </w:trPr>
        <w:tc>
          <w:tcPr>
            <w:tcW w:w="0" w:type="auto"/>
            <w:noWrap/>
            <w:hideMark/>
          </w:tcPr>
          <w:p w14:paraId="410429D9"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9</w:t>
            </w:r>
          </w:p>
        </w:tc>
        <w:tc>
          <w:tcPr>
            <w:tcW w:w="0" w:type="auto"/>
            <w:noWrap/>
            <w:hideMark/>
          </w:tcPr>
          <w:p w14:paraId="57C64DEF"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7</w:t>
            </w:r>
          </w:p>
        </w:tc>
        <w:tc>
          <w:tcPr>
            <w:tcW w:w="5860" w:type="dxa"/>
            <w:hideMark/>
          </w:tcPr>
          <w:p w14:paraId="6DA8BD70"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xml:space="preserve">      Transferencias del Fondo Mexicano del Petróleo para la Estabilización y el Desarrollo</w:t>
            </w:r>
          </w:p>
        </w:tc>
        <w:tc>
          <w:tcPr>
            <w:tcW w:w="1843" w:type="dxa"/>
            <w:hideMark/>
          </w:tcPr>
          <w:p w14:paraId="7D7855F0"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65A8A85C" w14:textId="220324BF"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66C7AAF3" w14:textId="124FCABC" w:rsidTr="00215611">
        <w:trPr>
          <w:trHeight w:val="142"/>
          <w:jc w:val="center"/>
        </w:trPr>
        <w:tc>
          <w:tcPr>
            <w:tcW w:w="0" w:type="auto"/>
            <w:noWrap/>
            <w:hideMark/>
          </w:tcPr>
          <w:p w14:paraId="0604C37E"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w:t>
            </w:r>
          </w:p>
        </w:tc>
        <w:tc>
          <w:tcPr>
            <w:tcW w:w="0" w:type="auto"/>
            <w:noWrap/>
            <w:hideMark/>
          </w:tcPr>
          <w:p w14:paraId="7FCC6D12"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w:t>
            </w:r>
          </w:p>
        </w:tc>
        <w:tc>
          <w:tcPr>
            <w:tcW w:w="5860" w:type="dxa"/>
            <w:hideMark/>
          </w:tcPr>
          <w:p w14:paraId="6081437F" w14:textId="77777777" w:rsidR="00091161" w:rsidRPr="006138D1" w:rsidRDefault="00091161" w:rsidP="00091161">
            <w:pPr>
              <w:rPr>
                <w:rFonts w:ascii="Arial" w:hAnsi="Arial" w:cs="Arial"/>
                <w:bCs/>
                <w:sz w:val="20"/>
                <w:szCs w:val="20"/>
                <w:lang w:bidi="es-ES"/>
              </w:rPr>
            </w:pPr>
            <w:r w:rsidRPr="006138D1">
              <w:rPr>
                <w:rFonts w:ascii="Arial" w:hAnsi="Arial" w:cs="Arial"/>
                <w:bCs/>
                <w:sz w:val="20"/>
                <w:szCs w:val="20"/>
                <w:lang w:bidi="es-ES"/>
              </w:rPr>
              <w:t> </w:t>
            </w:r>
          </w:p>
        </w:tc>
        <w:tc>
          <w:tcPr>
            <w:tcW w:w="1843" w:type="dxa"/>
            <w:hideMark/>
          </w:tcPr>
          <w:p w14:paraId="5A0757FF"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 </w:t>
            </w:r>
          </w:p>
        </w:tc>
        <w:tc>
          <w:tcPr>
            <w:tcW w:w="1842" w:type="dxa"/>
          </w:tcPr>
          <w:p w14:paraId="1A2144B3" w14:textId="6DA57E76"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 </w:t>
            </w:r>
          </w:p>
        </w:tc>
      </w:tr>
      <w:tr w:rsidR="00091161" w:rsidRPr="006138D1" w14:paraId="3243789B" w14:textId="09553590" w:rsidTr="00215611">
        <w:trPr>
          <w:trHeight w:val="330"/>
          <w:jc w:val="center"/>
        </w:trPr>
        <w:tc>
          <w:tcPr>
            <w:tcW w:w="0" w:type="auto"/>
            <w:noWrap/>
            <w:hideMark/>
          </w:tcPr>
          <w:p w14:paraId="14F619E6"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0" w:type="auto"/>
            <w:noWrap/>
            <w:hideMark/>
          </w:tcPr>
          <w:p w14:paraId="404C5C6E"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5860" w:type="dxa"/>
            <w:hideMark/>
          </w:tcPr>
          <w:p w14:paraId="4C82B390"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Ingresos Derivados de Financiamientos</w:t>
            </w:r>
          </w:p>
        </w:tc>
        <w:tc>
          <w:tcPr>
            <w:tcW w:w="1843" w:type="dxa"/>
            <w:hideMark/>
          </w:tcPr>
          <w:p w14:paraId="4D2F7FB7"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4F48113" w14:textId="00F17539"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0055FED6" w14:textId="53086C60" w:rsidTr="00215611">
        <w:trPr>
          <w:trHeight w:val="122"/>
          <w:jc w:val="center"/>
        </w:trPr>
        <w:tc>
          <w:tcPr>
            <w:tcW w:w="0" w:type="auto"/>
            <w:noWrap/>
            <w:hideMark/>
          </w:tcPr>
          <w:p w14:paraId="6176A614"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0" w:type="auto"/>
            <w:noWrap/>
            <w:hideMark/>
          </w:tcPr>
          <w:p w14:paraId="1FCE29F4"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1</w:t>
            </w:r>
          </w:p>
        </w:tc>
        <w:tc>
          <w:tcPr>
            <w:tcW w:w="5860" w:type="dxa"/>
            <w:hideMark/>
          </w:tcPr>
          <w:p w14:paraId="432C4391" w14:textId="77777777" w:rsidR="00091161" w:rsidRPr="006138D1" w:rsidRDefault="00091161" w:rsidP="00091161">
            <w:pPr>
              <w:rPr>
                <w:rFonts w:ascii="Arial" w:hAnsi="Arial" w:cs="Arial"/>
                <w:b/>
                <w:bCs/>
                <w:sz w:val="20"/>
                <w:szCs w:val="20"/>
                <w:lang w:bidi="es-ES"/>
              </w:rPr>
            </w:pPr>
            <w:r w:rsidRPr="006138D1">
              <w:rPr>
                <w:rFonts w:ascii="Arial" w:hAnsi="Arial" w:cs="Arial"/>
                <w:b/>
                <w:bCs/>
                <w:sz w:val="20"/>
                <w:szCs w:val="20"/>
                <w:lang w:bidi="es-ES"/>
              </w:rPr>
              <w:t xml:space="preserve">   Endeudamiento Interno</w:t>
            </w:r>
          </w:p>
        </w:tc>
        <w:tc>
          <w:tcPr>
            <w:tcW w:w="1843" w:type="dxa"/>
            <w:hideMark/>
          </w:tcPr>
          <w:p w14:paraId="1428E7EC" w14:textId="77777777" w:rsidR="00091161" w:rsidRPr="006138D1" w:rsidRDefault="00091161" w:rsidP="00091161">
            <w:pPr>
              <w:jc w:val="right"/>
              <w:rPr>
                <w:rFonts w:ascii="Arial" w:hAnsi="Arial" w:cs="Arial"/>
                <w:bCs/>
                <w:sz w:val="20"/>
                <w:szCs w:val="20"/>
                <w:lang w:bidi="es-ES"/>
              </w:rPr>
            </w:pPr>
            <w:r w:rsidRPr="006138D1">
              <w:rPr>
                <w:rFonts w:ascii="Arial" w:hAnsi="Arial" w:cs="Arial"/>
                <w:bCs/>
                <w:sz w:val="20"/>
                <w:szCs w:val="20"/>
                <w:lang w:bidi="es-ES"/>
              </w:rPr>
              <w:t>0.00</w:t>
            </w:r>
          </w:p>
        </w:tc>
        <w:tc>
          <w:tcPr>
            <w:tcW w:w="1842" w:type="dxa"/>
          </w:tcPr>
          <w:p w14:paraId="05327ABE" w14:textId="4A2AC507" w:rsidR="00091161" w:rsidRPr="00911C67" w:rsidRDefault="00091161" w:rsidP="00091161">
            <w:pPr>
              <w:jc w:val="right"/>
              <w:rPr>
                <w:rFonts w:ascii="Arial" w:hAnsi="Arial" w:cs="Arial"/>
                <w:bCs/>
                <w:sz w:val="20"/>
                <w:szCs w:val="20"/>
                <w:lang w:bidi="es-ES"/>
              </w:rPr>
            </w:pPr>
            <w:r w:rsidRPr="00911C67">
              <w:rPr>
                <w:rFonts w:ascii="Arial" w:hAnsi="Arial" w:cs="Arial"/>
                <w:bCs/>
                <w:sz w:val="20"/>
                <w:szCs w:val="20"/>
                <w:lang w:bidi="es-ES"/>
              </w:rPr>
              <w:t>0.00</w:t>
            </w:r>
          </w:p>
        </w:tc>
      </w:tr>
      <w:tr w:rsidR="00091161" w:rsidRPr="006138D1" w14:paraId="0FACABBC" w14:textId="7C9B72A8" w:rsidTr="00215611">
        <w:trPr>
          <w:trHeight w:val="310"/>
          <w:jc w:val="center"/>
        </w:trPr>
        <w:tc>
          <w:tcPr>
            <w:tcW w:w="0" w:type="auto"/>
            <w:noWrap/>
            <w:hideMark/>
          </w:tcPr>
          <w:p w14:paraId="7E1E10C2"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0</w:t>
            </w:r>
          </w:p>
        </w:tc>
        <w:tc>
          <w:tcPr>
            <w:tcW w:w="0" w:type="auto"/>
            <w:noWrap/>
            <w:hideMark/>
          </w:tcPr>
          <w:p w14:paraId="6275EB72"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1</w:t>
            </w:r>
          </w:p>
        </w:tc>
        <w:tc>
          <w:tcPr>
            <w:tcW w:w="5860" w:type="dxa"/>
            <w:hideMark/>
          </w:tcPr>
          <w:p w14:paraId="60D65E23"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xml:space="preserve">      Endeudamiento Interno</w:t>
            </w:r>
          </w:p>
        </w:tc>
        <w:tc>
          <w:tcPr>
            <w:tcW w:w="1843" w:type="dxa"/>
            <w:hideMark/>
          </w:tcPr>
          <w:p w14:paraId="1AE649DF"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28A9A9A" w14:textId="65D575A8"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0E6C4554" w14:textId="4A5A04A6" w:rsidTr="00215611">
        <w:trPr>
          <w:trHeight w:val="272"/>
          <w:jc w:val="center"/>
        </w:trPr>
        <w:tc>
          <w:tcPr>
            <w:tcW w:w="0" w:type="auto"/>
            <w:noWrap/>
            <w:hideMark/>
          </w:tcPr>
          <w:p w14:paraId="6E44F5DB"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0" w:type="auto"/>
            <w:noWrap/>
            <w:hideMark/>
          </w:tcPr>
          <w:p w14:paraId="6698B2FD"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2</w:t>
            </w:r>
          </w:p>
        </w:tc>
        <w:tc>
          <w:tcPr>
            <w:tcW w:w="5860" w:type="dxa"/>
            <w:hideMark/>
          </w:tcPr>
          <w:p w14:paraId="0B178B6D"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 xml:space="preserve">   Endeudamiento Externo</w:t>
            </w:r>
          </w:p>
        </w:tc>
        <w:tc>
          <w:tcPr>
            <w:tcW w:w="1843" w:type="dxa"/>
            <w:hideMark/>
          </w:tcPr>
          <w:p w14:paraId="214C7D36"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7A713422" w14:textId="490FAAB6"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39FFAB72" w14:textId="63EA08C4" w:rsidTr="00215611">
        <w:trPr>
          <w:trHeight w:val="276"/>
          <w:jc w:val="center"/>
        </w:trPr>
        <w:tc>
          <w:tcPr>
            <w:tcW w:w="0" w:type="auto"/>
            <w:noWrap/>
            <w:hideMark/>
          </w:tcPr>
          <w:p w14:paraId="6AAC70A5"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0</w:t>
            </w:r>
          </w:p>
        </w:tc>
        <w:tc>
          <w:tcPr>
            <w:tcW w:w="0" w:type="auto"/>
            <w:noWrap/>
            <w:hideMark/>
          </w:tcPr>
          <w:p w14:paraId="746A4E91"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2</w:t>
            </w:r>
          </w:p>
        </w:tc>
        <w:tc>
          <w:tcPr>
            <w:tcW w:w="5860" w:type="dxa"/>
            <w:hideMark/>
          </w:tcPr>
          <w:p w14:paraId="2D550EB5"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xml:space="preserve">      Endeudamiento Externo</w:t>
            </w:r>
          </w:p>
        </w:tc>
        <w:tc>
          <w:tcPr>
            <w:tcW w:w="1843" w:type="dxa"/>
            <w:hideMark/>
          </w:tcPr>
          <w:p w14:paraId="3321FD50"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245F3054" w14:textId="7914EB8B"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4102E867" w14:textId="72CDDA48" w:rsidTr="00215611">
        <w:trPr>
          <w:trHeight w:val="266"/>
          <w:jc w:val="center"/>
        </w:trPr>
        <w:tc>
          <w:tcPr>
            <w:tcW w:w="0" w:type="auto"/>
            <w:noWrap/>
            <w:hideMark/>
          </w:tcPr>
          <w:p w14:paraId="206115E6"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0</w:t>
            </w:r>
          </w:p>
        </w:tc>
        <w:tc>
          <w:tcPr>
            <w:tcW w:w="0" w:type="auto"/>
            <w:noWrap/>
            <w:hideMark/>
          </w:tcPr>
          <w:p w14:paraId="4791D818"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3</w:t>
            </w:r>
          </w:p>
        </w:tc>
        <w:tc>
          <w:tcPr>
            <w:tcW w:w="5860" w:type="dxa"/>
            <w:hideMark/>
          </w:tcPr>
          <w:p w14:paraId="411BEBC2" w14:textId="77777777" w:rsidR="00091161" w:rsidRPr="006138D1" w:rsidRDefault="00091161" w:rsidP="00091161">
            <w:pPr>
              <w:jc w:val="both"/>
              <w:rPr>
                <w:rFonts w:ascii="Arial" w:hAnsi="Arial" w:cs="Arial"/>
                <w:b/>
                <w:bCs/>
                <w:sz w:val="20"/>
                <w:szCs w:val="20"/>
                <w:lang w:bidi="es-ES"/>
              </w:rPr>
            </w:pPr>
            <w:r w:rsidRPr="006138D1">
              <w:rPr>
                <w:rFonts w:ascii="Arial" w:hAnsi="Arial" w:cs="Arial"/>
                <w:b/>
                <w:bCs/>
                <w:sz w:val="20"/>
                <w:szCs w:val="20"/>
                <w:lang w:bidi="es-ES"/>
              </w:rPr>
              <w:t xml:space="preserve">   Financiamiento Interno</w:t>
            </w:r>
          </w:p>
        </w:tc>
        <w:tc>
          <w:tcPr>
            <w:tcW w:w="1843" w:type="dxa"/>
            <w:hideMark/>
          </w:tcPr>
          <w:p w14:paraId="67303F8D"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5E3BFF34" w14:textId="329D3520"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r w:rsidR="00091161" w:rsidRPr="006138D1" w14:paraId="2E1D1AA6" w14:textId="3EBA6241" w:rsidTr="00215611">
        <w:trPr>
          <w:trHeight w:val="142"/>
          <w:jc w:val="center"/>
        </w:trPr>
        <w:tc>
          <w:tcPr>
            <w:tcW w:w="0" w:type="auto"/>
            <w:noWrap/>
            <w:hideMark/>
          </w:tcPr>
          <w:p w14:paraId="279A8BA4"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0</w:t>
            </w:r>
          </w:p>
        </w:tc>
        <w:tc>
          <w:tcPr>
            <w:tcW w:w="0" w:type="auto"/>
            <w:noWrap/>
            <w:hideMark/>
          </w:tcPr>
          <w:p w14:paraId="6EEBCC58"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3</w:t>
            </w:r>
          </w:p>
        </w:tc>
        <w:tc>
          <w:tcPr>
            <w:tcW w:w="5860" w:type="dxa"/>
            <w:hideMark/>
          </w:tcPr>
          <w:p w14:paraId="670B4DE4" w14:textId="77777777" w:rsidR="00091161" w:rsidRPr="006138D1" w:rsidRDefault="00091161" w:rsidP="00091161">
            <w:pPr>
              <w:jc w:val="both"/>
              <w:rPr>
                <w:rFonts w:ascii="Arial" w:hAnsi="Arial" w:cs="Arial"/>
                <w:bCs/>
                <w:sz w:val="20"/>
                <w:szCs w:val="20"/>
                <w:lang w:bidi="es-ES"/>
              </w:rPr>
            </w:pPr>
            <w:r w:rsidRPr="006138D1">
              <w:rPr>
                <w:rFonts w:ascii="Arial" w:hAnsi="Arial" w:cs="Arial"/>
                <w:bCs/>
                <w:sz w:val="20"/>
                <w:szCs w:val="20"/>
                <w:lang w:bidi="es-ES"/>
              </w:rPr>
              <w:t xml:space="preserve">      Financiamiento Interno</w:t>
            </w:r>
          </w:p>
        </w:tc>
        <w:tc>
          <w:tcPr>
            <w:tcW w:w="1843" w:type="dxa"/>
            <w:hideMark/>
          </w:tcPr>
          <w:p w14:paraId="37B822D5" w14:textId="77777777" w:rsidR="00091161" w:rsidRPr="006138D1" w:rsidRDefault="00091161" w:rsidP="00091161">
            <w:pPr>
              <w:jc w:val="right"/>
              <w:rPr>
                <w:rFonts w:ascii="Arial" w:hAnsi="Arial" w:cs="Arial"/>
                <w:b/>
                <w:bCs/>
                <w:sz w:val="20"/>
                <w:szCs w:val="20"/>
                <w:lang w:bidi="es-ES"/>
              </w:rPr>
            </w:pPr>
            <w:r w:rsidRPr="006138D1">
              <w:rPr>
                <w:rFonts w:ascii="Arial" w:hAnsi="Arial" w:cs="Arial"/>
                <w:b/>
                <w:bCs/>
                <w:sz w:val="20"/>
                <w:szCs w:val="20"/>
                <w:lang w:bidi="es-ES"/>
              </w:rPr>
              <w:t>0.00</w:t>
            </w:r>
          </w:p>
        </w:tc>
        <w:tc>
          <w:tcPr>
            <w:tcW w:w="1842" w:type="dxa"/>
          </w:tcPr>
          <w:p w14:paraId="0F5834D4" w14:textId="540BC964" w:rsidR="00091161" w:rsidRPr="00911C67" w:rsidRDefault="00091161" w:rsidP="00091161">
            <w:pPr>
              <w:jc w:val="right"/>
              <w:rPr>
                <w:rFonts w:ascii="Arial" w:hAnsi="Arial" w:cs="Arial"/>
                <w:b/>
                <w:bCs/>
                <w:sz w:val="20"/>
                <w:szCs w:val="20"/>
                <w:lang w:bidi="es-ES"/>
              </w:rPr>
            </w:pPr>
            <w:r w:rsidRPr="00911C67">
              <w:rPr>
                <w:rFonts w:ascii="Arial" w:hAnsi="Arial" w:cs="Arial"/>
                <w:b/>
                <w:bCs/>
                <w:sz w:val="20"/>
                <w:szCs w:val="20"/>
                <w:lang w:bidi="es-ES"/>
              </w:rPr>
              <w:t>0.00</w:t>
            </w:r>
          </w:p>
        </w:tc>
      </w:tr>
    </w:tbl>
    <w:p w14:paraId="0CFF799E" w14:textId="0366A03A" w:rsidR="00F21C14" w:rsidRDefault="00F21C14" w:rsidP="00F96EE1">
      <w:pPr>
        <w:jc w:val="both"/>
        <w:rPr>
          <w:rFonts w:ascii="Arial" w:hAnsi="Arial" w:cs="Arial"/>
          <w:bCs/>
          <w:sz w:val="20"/>
          <w:szCs w:val="20"/>
        </w:rPr>
      </w:pPr>
    </w:p>
    <w:p w14:paraId="131D7736" w14:textId="6C73178D" w:rsidR="00F90601" w:rsidRDefault="00F90601" w:rsidP="00F96EE1">
      <w:pPr>
        <w:jc w:val="both"/>
        <w:rPr>
          <w:rFonts w:ascii="Arial" w:hAnsi="Arial" w:cs="Arial"/>
          <w:bCs/>
          <w:sz w:val="20"/>
          <w:szCs w:val="20"/>
        </w:rPr>
      </w:pPr>
    </w:p>
    <w:p w14:paraId="165B5A43" w14:textId="49A26E51" w:rsidR="00F90601" w:rsidRDefault="00F90601" w:rsidP="00F96EE1">
      <w:pPr>
        <w:jc w:val="both"/>
        <w:rPr>
          <w:rFonts w:ascii="Arial" w:hAnsi="Arial" w:cs="Arial"/>
          <w:bCs/>
          <w:sz w:val="20"/>
          <w:szCs w:val="20"/>
        </w:rPr>
      </w:pPr>
    </w:p>
    <w:p w14:paraId="0A47614E" w14:textId="77777777" w:rsidR="00B55A10" w:rsidRPr="00F21C14" w:rsidRDefault="00B55A10" w:rsidP="00F96EE1">
      <w:pPr>
        <w:jc w:val="both"/>
        <w:rPr>
          <w:rFonts w:ascii="Arial" w:hAnsi="Arial" w:cs="Arial"/>
          <w:bCs/>
          <w:sz w:val="20"/>
          <w:szCs w:val="20"/>
        </w:rPr>
      </w:pPr>
    </w:p>
    <w:p w14:paraId="13D75B39" w14:textId="684AF769" w:rsidR="00456163" w:rsidRDefault="00E35919" w:rsidP="00F96EE1">
      <w:pPr>
        <w:jc w:val="both"/>
        <w:rPr>
          <w:rFonts w:ascii="Arial" w:hAnsi="Arial" w:cs="Arial"/>
          <w:bCs/>
          <w:sz w:val="20"/>
          <w:szCs w:val="20"/>
        </w:rPr>
      </w:pPr>
      <w:r w:rsidRPr="00E35919">
        <w:rPr>
          <w:rFonts w:ascii="Arial" w:hAnsi="Arial" w:cs="Arial"/>
          <w:b/>
          <w:bCs/>
          <w:sz w:val="20"/>
          <w:szCs w:val="20"/>
        </w:rPr>
        <w:t>PROYECCIÓN DE LA RECAUDACIÓN E INGRESOS EN EL MEDIANO PLAZO.</w:t>
      </w:r>
    </w:p>
    <w:p w14:paraId="15A7AE07" w14:textId="4F12BBAE" w:rsidR="006138D1" w:rsidRDefault="006138D1" w:rsidP="00F96EE1">
      <w:pPr>
        <w:jc w:val="both"/>
        <w:rPr>
          <w:rFonts w:ascii="Arial" w:hAnsi="Arial" w:cs="Arial"/>
          <w:bCs/>
          <w:sz w:val="20"/>
          <w:szCs w:val="20"/>
        </w:rPr>
      </w:pPr>
      <w:r>
        <w:rPr>
          <w:rFonts w:ascii="Arial" w:hAnsi="Arial" w:cs="Arial"/>
          <w:bCs/>
          <w:sz w:val="20"/>
          <w:szCs w:val="20"/>
        </w:rPr>
        <w:t>El M</w:t>
      </w:r>
      <w:r w:rsidRPr="006138D1">
        <w:rPr>
          <w:rFonts w:ascii="Arial" w:hAnsi="Arial" w:cs="Arial"/>
          <w:bCs/>
          <w:sz w:val="20"/>
          <w:szCs w:val="20"/>
        </w:rPr>
        <w:t xml:space="preserve">unicipio presenta la </w:t>
      </w:r>
      <w:r>
        <w:rPr>
          <w:rFonts w:ascii="Arial" w:hAnsi="Arial" w:cs="Arial"/>
          <w:bCs/>
          <w:sz w:val="20"/>
          <w:szCs w:val="20"/>
        </w:rPr>
        <w:t xml:space="preserve">proyección de </w:t>
      </w:r>
      <w:r w:rsidR="00113590" w:rsidRPr="006138D1">
        <w:rPr>
          <w:rFonts w:ascii="Arial" w:hAnsi="Arial" w:cs="Arial"/>
          <w:bCs/>
          <w:sz w:val="20"/>
          <w:szCs w:val="20"/>
        </w:rPr>
        <w:t xml:space="preserve">recaudación </w:t>
      </w:r>
      <w:r w:rsidR="00113590">
        <w:rPr>
          <w:rFonts w:ascii="Arial" w:hAnsi="Arial" w:cs="Arial"/>
          <w:bCs/>
          <w:sz w:val="20"/>
          <w:szCs w:val="20"/>
        </w:rPr>
        <w:t>e</w:t>
      </w:r>
      <w:r>
        <w:rPr>
          <w:rFonts w:ascii="Arial" w:hAnsi="Arial" w:cs="Arial"/>
          <w:bCs/>
          <w:sz w:val="20"/>
          <w:szCs w:val="20"/>
        </w:rPr>
        <w:t xml:space="preserve"> ingreso en el mediano plazo.</w:t>
      </w:r>
    </w:p>
    <w:tbl>
      <w:tblPr>
        <w:tblStyle w:val="Tablaconcuadrcula3"/>
        <w:tblW w:w="8926" w:type="dxa"/>
        <w:tblLook w:val="04A0" w:firstRow="1" w:lastRow="0" w:firstColumn="1" w:lastColumn="0" w:noHBand="0" w:noVBand="1"/>
      </w:tblPr>
      <w:tblGrid>
        <w:gridCol w:w="328"/>
        <w:gridCol w:w="328"/>
        <w:gridCol w:w="6143"/>
        <w:gridCol w:w="2127"/>
      </w:tblGrid>
      <w:tr w:rsidR="006138D1" w:rsidRPr="006138D1" w14:paraId="2244EB26" w14:textId="77777777" w:rsidTr="002F63B2">
        <w:trPr>
          <w:trHeight w:val="382"/>
        </w:trPr>
        <w:tc>
          <w:tcPr>
            <w:tcW w:w="6799" w:type="dxa"/>
            <w:gridSpan w:val="3"/>
            <w:shd w:val="clear" w:color="auto" w:fill="222A35" w:themeFill="text2" w:themeFillShade="80"/>
            <w:noWrap/>
            <w:hideMark/>
          </w:tcPr>
          <w:p w14:paraId="3FE8BAE0" w14:textId="77777777" w:rsidR="006138D1" w:rsidRPr="002F63B2" w:rsidRDefault="006138D1" w:rsidP="006138D1">
            <w:pPr>
              <w:jc w:val="center"/>
              <w:rPr>
                <w:rFonts w:ascii="Arial" w:hAnsi="Arial" w:cs="Arial"/>
                <w:b/>
                <w:bCs/>
                <w:color w:val="FFFFFF" w:themeColor="background1"/>
                <w:sz w:val="20"/>
                <w:szCs w:val="20"/>
                <w:lang w:bidi="es-ES"/>
              </w:rPr>
            </w:pPr>
            <w:r w:rsidRPr="002F63B2">
              <w:rPr>
                <w:rFonts w:ascii="Arial" w:hAnsi="Arial" w:cs="Arial"/>
                <w:b/>
                <w:bCs/>
                <w:color w:val="FFFFFF" w:themeColor="background1"/>
                <w:sz w:val="20"/>
                <w:szCs w:val="20"/>
                <w:lang w:bidi="es-ES"/>
              </w:rPr>
              <w:t>Municipio de Seybaplaya</w:t>
            </w:r>
          </w:p>
        </w:tc>
        <w:tc>
          <w:tcPr>
            <w:tcW w:w="2127" w:type="dxa"/>
            <w:vMerge w:val="restart"/>
            <w:shd w:val="clear" w:color="auto" w:fill="222A35" w:themeFill="text2" w:themeFillShade="80"/>
            <w:hideMark/>
          </w:tcPr>
          <w:p w14:paraId="5E55F27F" w14:textId="0037279D" w:rsidR="006138D1" w:rsidRPr="002F63B2" w:rsidRDefault="006138D1" w:rsidP="006138D1">
            <w:pPr>
              <w:jc w:val="center"/>
              <w:rPr>
                <w:rFonts w:ascii="Arial" w:hAnsi="Arial" w:cs="Arial"/>
                <w:b/>
                <w:bCs/>
                <w:color w:val="FFFFFF" w:themeColor="background1"/>
                <w:sz w:val="20"/>
                <w:szCs w:val="20"/>
                <w:lang w:bidi="es-ES"/>
              </w:rPr>
            </w:pPr>
            <w:r w:rsidRPr="002F63B2">
              <w:rPr>
                <w:rFonts w:ascii="Arial" w:hAnsi="Arial" w:cs="Arial"/>
                <w:b/>
                <w:bCs/>
                <w:color w:val="FFFFFF" w:themeColor="background1"/>
                <w:sz w:val="20"/>
                <w:szCs w:val="20"/>
                <w:lang w:bidi="es-ES"/>
              </w:rPr>
              <w:t xml:space="preserve">Ingreso </w:t>
            </w:r>
            <w:r w:rsidR="00E35919">
              <w:rPr>
                <w:rFonts w:ascii="Arial" w:hAnsi="Arial" w:cs="Arial"/>
                <w:b/>
                <w:bCs/>
                <w:color w:val="FFFFFF" w:themeColor="background1"/>
                <w:sz w:val="20"/>
                <w:szCs w:val="20"/>
                <w:lang w:bidi="es-ES"/>
              </w:rPr>
              <w:t>Proyectado</w:t>
            </w:r>
            <w:r w:rsidRPr="002F63B2">
              <w:rPr>
                <w:rFonts w:ascii="Arial" w:hAnsi="Arial" w:cs="Arial"/>
                <w:b/>
                <w:bCs/>
                <w:color w:val="FFFFFF" w:themeColor="background1"/>
                <w:sz w:val="20"/>
                <w:szCs w:val="20"/>
                <w:lang w:bidi="es-ES"/>
              </w:rPr>
              <w:t xml:space="preserve"> 2022</w:t>
            </w:r>
          </w:p>
        </w:tc>
      </w:tr>
      <w:tr w:rsidR="006138D1" w:rsidRPr="006138D1" w14:paraId="73F0DBD5" w14:textId="77777777" w:rsidTr="002F63B2">
        <w:trPr>
          <w:trHeight w:val="274"/>
        </w:trPr>
        <w:tc>
          <w:tcPr>
            <w:tcW w:w="6799" w:type="dxa"/>
            <w:gridSpan w:val="3"/>
            <w:shd w:val="clear" w:color="auto" w:fill="222A35" w:themeFill="text2" w:themeFillShade="80"/>
            <w:noWrap/>
            <w:hideMark/>
          </w:tcPr>
          <w:p w14:paraId="48FDD1B1" w14:textId="0910EAE9" w:rsidR="006138D1" w:rsidRPr="002F63B2" w:rsidRDefault="006138D1" w:rsidP="006138D1">
            <w:pPr>
              <w:jc w:val="center"/>
              <w:rPr>
                <w:rFonts w:ascii="Arial" w:hAnsi="Arial" w:cs="Arial"/>
                <w:b/>
                <w:bCs/>
                <w:color w:val="FFFFFF" w:themeColor="background1"/>
                <w:sz w:val="20"/>
                <w:szCs w:val="20"/>
                <w:lang w:bidi="es-ES"/>
              </w:rPr>
            </w:pPr>
            <w:r w:rsidRPr="002F63B2">
              <w:rPr>
                <w:rFonts w:ascii="Arial" w:hAnsi="Arial" w:cs="Arial"/>
                <w:b/>
                <w:bCs/>
                <w:color w:val="FFFFFF" w:themeColor="background1"/>
                <w:sz w:val="20"/>
                <w:szCs w:val="20"/>
                <w:lang w:bidi="es-ES"/>
              </w:rPr>
              <w:t xml:space="preserve">Iniciativa de Ley de Ingresos </w:t>
            </w:r>
            <w:r w:rsidR="00E35919">
              <w:rPr>
                <w:rFonts w:ascii="Arial" w:hAnsi="Arial" w:cs="Arial"/>
                <w:b/>
                <w:bCs/>
                <w:color w:val="FFFFFF" w:themeColor="background1"/>
                <w:sz w:val="20"/>
                <w:szCs w:val="20"/>
                <w:lang w:bidi="es-ES"/>
              </w:rPr>
              <w:t xml:space="preserve">Proyectado </w:t>
            </w:r>
            <w:r w:rsidRPr="002F63B2">
              <w:rPr>
                <w:rFonts w:ascii="Arial" w:hAnsi="Arial" w:cs="Arial"/>
                <w:b/>
                <w:bCs/>
                <w:color w:val="FFFFFF" w:themeColor="background1"/>
                <w:sz w:val="20"/>
                <w:szCs w:val="20"/>
                <w:lang w:bidi="es-ES"/>
              </w:rPr>
              <w:t>para el Ejercicio Fiscal 2022</w:t>
            </w:r>
          </w:p>
        </w:tc>
        <w:tc>
          <w:tcPr>
            <w:tcW w:w="2127" w:type="dxa"/>
            <w:vMerge/>
            <w:shd w:val="clear" w:color="auto" w:fill="222A35" w:themeFill="text2" w:themeFillShade="80"/>
            <w:hideMark/>
          </w:tcPr>
          <w:p w14:paraId="4C6258AE" w14:textId="77777777" w:rsidR="006138D1" w:rsidRPr="002F63B2" w:rsidRDefault="006138D1" w:rsidP="006138D1">
            <w:pPr>
              <w:jc w:val="both"/>
              <w:rPr>
                <w:rFonts w:ascii="Arial" w:hAnsi="Arial" w:cs="Arial"/>
                <w:b/>
                <w:bCs/>
                <w:color w:val="FFFFFF" w:themeColor="background1"/>
                <w:sz w:val="20"/>
                <w:szCs w:val="20"/>
                <w:lang w:bidi="es-ES"/>
              </w:rPr>
            </w:pPr>
          </w:p>
        </w:tc>
      </w:tr>
      <w:tr w:rsidR="006138D1" w:rsidRPr="006138D1" w14:paraId="1CE333DD" w14:textId="77777777" w:rsidTr="002F63B2">
        <w:trPr>
          <w:trHeight w:val="278"/>
        </w:trPr>
        <w:tc>
          <w:tcPr>
            <w:tcW w:w="6799" w:type="dxa"/>
            <w:gridSpan w:val="3"/>
            <w:shd w:val="clear" w:color="auto" w:fill="222A35" w:themeFill="text2" w:themeFillShade="80"/>
            <w:noWrap/>
            <w:hideMark/>
          </w:tcPr>
          <w:p w14:paraId="7A2E654C" w14:textId="77777777" w:rsidR="006138D1" w:rsidRPr="002F63B2" w:rsidRDefault="006138D1" w:rsidP="006138D1">
            <w:pPr>
              <w:jc w:val="center"/>
              <w:rPr>
                <w:rFonts w:ascii="Arial" w:hAnsi="Arial" w:cs="Arial"/>
                <w:b/>
                <w:bCs/>
                <w:color w:val="FFFFFF" w:themeColor="background1"/>
                <w:sz w:val="20"/>
                <w:szCs w:val="20"/>
                <w:lang w:bidi="es-ES"/>
              </w:rPr>
            </w:pPr>
            <w:r w:rsidRPr="002F63B2">
              <w:rPr>
                <w:rFonts w:ascii="Arial" w:hAnsi="Arial" w:cs="Arial"/>
                <w:b/>
                <w:bCs/>
                <w:color w:val="FFFFFF" w:themeColor="background1"/>
                <w:sz w:val="20"/>
                <w:szCs w:val="20"/>
                <w:lang w:bidi="es-ES"/>
              </w:rPr>
              <w:t>Total</w:t>
            </w:r>
          </w:p>
        </w:tc>
        <w:tc>
          <w:tcPr>
            <w:tcW w:w="2127" w:type="dxa"/>
            <w:shd w:val="clear" w:color="auto" w:fill="222A35" w:themeFill="text2" w:themeFillShade="80"/>
            <w:hideMark/>
          </w:tcPr>
          <w:p w14:paraId="60F11C9A" w14:textId="77777777" w:rsidR="006138D1" w:rsidRPr="002F63B2" w:rsidRDefault="006138D1" w:rsidP="006138D1">
            <w:pPr>
              <w:jc w:val="right"/>
              <w:rPr>
                <w:rFonts w:ascii="Arial" w:hAnsi="Arial" w:cs="Arial"/>
                <w:b/>
                <w:bCs/>
                <w:color w:val="FFFFFF" w:themeColor="background1"/>
                <w:sz w:val="20"/>
                <w:szCs w:val="20"/>
                <w:lang w:bidi="es-ES"/>
              </w:rPr>
            </w:pPr>
            <w:r w:rsidRPr="002F63B2">
              <w:rPr>
                <w:rFonts w:ascii="Arial" w:hAnsi="Arial" w:cs="Arial"/>
                <w:b/>
                <w:bCs/>
                <w:color w:val="FFFFFF" w:themeColor="background1"/>
                <w:sz w:val="20"/>
                <w:szCs w:val="20"/>
                <w:lang w:bidi="es-ES"/>
              </w:rPr>
              <w:t xml:space="preserve"> $   74,429,968.00 </w:t>
            </w:r>
          </w:p>
        </w:tc>
      </w:tr>
      <w:tr w:rsidR="006138D1" w:rsidRPr="006138D1" w14:paraId="5D2B639A" w14:textId="77777777" w:rsidTr="000B0C20">
        <w:trPr>
          <w:trHeight w:val="127"/>
        </w:trPr>
        <w:tc>
          <w:tcPr>
            <w:tcW w:w="6799" w:type="dxa"/>
            <w:gridSpan w:val="3"/>
            <w:noWrap/>
            <w:hideMark/>
          </w:tcPr>
          <w:p w14:paraId="7B29CB16" w14:textId="52B984E1" w:rsidR="006138D1" w:rsidRPr="006138D1" w:rsidRDefault="006138D1" w:rsidP="006138D1">
            <w:pPr>
              <w:jc w:val="both"/>
              <w:rPr>
                <w:rFonts w:ascii="Arial" w:hAnsi="Arial" w:cs="Arial"/>
                <w:b/>
                <w:bCs/>
                <w:sz w:val="20"/>
                <w:szCs w:val="20"/>
                <w:lang w:bidi="es-ES"/>
              </w:rPr>
            </w:pPr>
          </w:p>
        </w:tc>
        <w:tc>
          <w:tcPr>
            <w:tcW w:w="2127" w:type="dxa"/>
            <w:hideMark/>
          </w:tcPr>
          <w:p w14:paraId="0D60FF3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 </w:t>
            </w:r>
          </w:p>
        </w:tc>
      </w:tr>
      <w:tr w:rsidR="006138D1" w:rsidRPr="006138D1" w14:paraId="57CDEA52" w14:textId="77777777" w:rsidTr="000B0C20">
        <w:trPr>
          <w:trHeight w:val="172"/>
        </w:trPr>
        <w:tc>
          <w:tcPr>
            <w:tcW w:w="328" w:type="dxa"/>
            <w:noWrap/>
            <w:hideMark/>
          </w:tcPr>
          <w:p w14:paraId="6498F27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5A9BCD0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261545A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Impuestos</w:t>
            </w:r>
          </w:p>
        </w:tc>
        <w:tc>
          <w:tcPr>
            <w:tcW w:w="2127" w:type="dxa"/>
            <w:hideMark/>
          </w:tcPr>
          <w:p w14:paraId="191F10A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1,527,766.00</w:t>
            </w:r>
          </w:p>
        </w:tc>
      </w:tr>
      <w:tr w:rsidR="006138D1" w:rsidRPr="006138D1" w14:paraId="631F8DD2" w14:textId="77777777" w:rsidTr="000B0C20">
        <w:trPr>
          <w:trHeight w:val="218"/>
        </w:trPr>
        <w:tc>
          <w:tcPr>
            <w:tcW w:w="328" w:type="dxa"/>
            <w:noWrap/>
            <w:hideMark/>
          </w:tcPr>
          <w:p w14:paraId="11A332F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3CE70C2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6C995D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los Ingresos</w:t>
            </w:r>
          </w:p>
        </w:tc>
        <w:tc>
          <w:tcPr>
            <w:tcW w:w="2127" w:type="dxa"/>
            <w:hideMark/>
          </w:tcPr>
          <w:p w14:paraId="7E8583D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20,638.00</w:t>
            </w:r>
          </w:p>
        </w:tc>
      </w:tr>
      <w:tr w:rsidR="006138D1" w:rsidRPr="006138D1" w14:paraId="4E3F5048" w14:textId="77777777" w:rsidTr="000B0C20">
        <w:trPr>
          <w:trHeight w:val="264"/>
        </w:trPr>
        <w:tc>
          <w:tcPr>
            <w:tcW w:w="328" w:type="dxa"/>
            <w:noWrap/>
            <w:hideMark/>
          </w:tcPr>
          <w:p w14:paraId="4C908C7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606A005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D9B98D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Espectáculos Públicos</w:t>
            </w:r>
          </w:p>
        </w:tc>
        <w:tc>
          <w:tcPr>
            <w:tcW w:w="2127" w:type="dxa"/>
            <w:hideMark/>
          </w:tcPr>
          <w:p w14:paraId="35425EE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20,638.00</w:t>
            </w:r>
          </w:p>
        </w:tc>
      </w:tr>
      <w:tr w:rsidR="006138D1" w:rsidRPr="006138D1" w14:paraId="0333A63E" w14:textId="77777777" w:rsidTr="000B0C20">
        <w:trPr>
          <w:trHeight w:val="396"/>
        </w:trPr>
        <w:tc>
          <w:tcPr>
            <w:tcW w:w="328" w:type="dxa"/>
            <w:noWrap/>
            <w:hideMark/>
          </w:tcPr>
          <w:p w14:paraId="6DF7B2D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5295F13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D54EECD"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Honorarios por Servicios Médicos Profesionales</w:t>
            </w:r>
          </w:p>
        </w:tc>
        <w:tc>
          <w:tcPr>
            <w:tcW w:w="2127" w:type="dxa"/>
            <w:hideMark/>
          </w:tcPr>
          <w:p w14:paraId="1E5A246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4C54E69" w14:textId="77777777" w:rsidTr="000B0C20">
        <w:trPr>
          <w:trHeight w:val="218"/>
        </w:trPr>
        <w:tc>
          <w:tcPr>
            <w:tcW w:w="328" w:type="dxa"/>
            <w:noWrap/>
            <w:hideMark/>
          </w:tcPr>
          <w:p w14:paraId="6F7D40A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3327613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08C8DA6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el Patrimonio</w:t>
            </w:r>
          </w:p>
        </w:tc>
        <w:tc>
          <w:tcPr>
            <w:tcW w:w="2127" w:type="dxa"/>
            <w:hideMark/>
          </w:tcPr>
          <w:p w14:paraId="1C6EE14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1,274,152.00</w:t>
            </w:r>
          </w:p>
        </w:tc>
      </w:tr>
      <w:tr w:rsidR="006138D1" w:rsidRPr="006138D1" w14:paraId="26BB1B74" w14:textId="77777777" w:rsidTr="000B0C20">
        <w:trPr>
          <w:trHeight w:val="122"/>
        </w:trPr>
        <w:tc>
          <w:tcPr>
            <w:tcW w:w="328" w:type="dxa"/>
            <w:noWrap/>
            <w:hideMark/>
          </w:tcPr>
          <w:p w14:paraId="005E086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3274633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360EA64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Predial</w:t>
            </w:r>
          </w:p>
        </w:tc>
        <w:tc>
          <w:tcPr>
            <w:tcW w:w="2127" w:type="dxa"/>
            <w:hideMark/>
          </w:tcPr>
          <w:p w14:paraId="6B0E82C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1,274,152.00</w:t>
            </w:r>
          </w:p>
        </w:tc>
      </w:tr>
      <w:tr w:rsidR="006138D1" w:rsidRPr="006138D1" w14:paraId="2CB28714" w14:textId="77777777" w:rsidTr="000B0C20">
        <w:trPr>
          <w:trHeight w:val="451"/>
        </w:trPr>
        <w:tc>
          <w:tcPr>
            <w:tcW w:w="328" w:type="dxa"/>
            <w:noWrap/>
            <w:hideMark/>
          </w:tcPr>
          <w:p w14:paraId="7318F5F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1FA2351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CDAA9B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la Producción, el Consumo y las Transacciones</w:t>
            </w:r>
          </w:p>
        </w:tc>
        <w:tc>
          <w:tcPr>
            <w:tcW w:w="2127" w:type="dxa"/>
            <w:hideMark/>
          </w:tcPr>
          <w:p w14:paraId="5BAD917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210,236.00</w:t>
            </w:r>
          </w:p>
        </w:tc>
      </w:tr>
      <w:tr w:rsidR="006138D1" w:rsidRPr="006138D1" w14:paraId="359E6DF7" w14:textId="77777777" w:rsidTr="000B0C20">
        <w:trPr>
          <w:trHeight w:val="260"/>
        </w:trPr>
        <w:tc>
          <w:tcPr>
            <w:tcW w:w="328" w:type="dxa"/>
            <w:noWrap/>
            <w:hideMark/>
          </w:tcPr>
          <w:p w14:paraId="57F4E5F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69278E3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2D88EC5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Adquisición de Vehículos de Motor Usados </w:t>
            </w:r>
          </w:p>
        </w:tc>
        <w:tc>
          <w:tcPr>
            <w:tcW w:w="2127" w:type="dxa"/>
            <w:hideMark/>
          </w:tcPr>
          <w:p w14:paraId="78DF9D32"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85,738.00</w:t>
            </w:r>
          </w:p>
        </w:tc>
      </w:tr>
      <w:tr w:rsidR="006138D1" w:rsidRPr="006138D1" w14:paraId="6D01B5BE" w14:textId="77777777" w:rsidTr="000B0C20">
        <w:trPr>
          <w:trHeight w:val="278"/>
        </w:trPr>
        <w:tc>
          <w:tcPr>
            <w:tcW w:w="328" w:type="dxa"/>
            <w:noWrap/>
            <w:hideMark/>
          </w:tcPr>
          <w:p w14:paraId="19ED7EA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472102B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58731BB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Adquisición de Inmuebles</w:t>
            </w:r>
          </w:p>
        </w:tc>
        <w:tc>
          <w:tcPr>
            <w:tcW w:w="2127" w:type="dxa"/>
            <w:hideMark/>
          </w:tcPr>
          <w:p w14:paraId="52FA725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124,498.00</w:t>
            </w:r>
          </w:p>
        </w:tc>
      </w:tr>
      <w:tr w:rsidR="006138D1" w:rsidRPr="006138D1" w14:paraId="72D74E9B" w14:textId="77777777" w:rsidTr="006138D1">
        <w:trPr>
          <w:trHeight w:val="582"/>
        </w:trPr>
        <w:tc>
          <w:tcPr>
            <w:tcW w:w="328" w:type="dxa"/>
            <w:noWrap/>
            <w:hideMark/>
          </w:tcPr>
          <w:p w14:paraId="75A62C1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02F54D5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17A4A8E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Instrumentos Públicos y Operaciones Contractuales</w:t>
            </w:r>
          </w:p>
        </w:tc>
        <w:tc>
          <w:tcPr>
            <w:tcW w:w="2127" w:type="dxa"/>
            <w:hideMark/>
          </w:tcPr>
          <w:p w14:paraId="22F02C1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14B4238" w14:textId="77777777" w:rsidTr="000B0C20">
        <w:trPr>
          <w:trHeight w:val="141"/>
        </w:trPr>
        <w:tc>
          <w:tcPr>
            <w:tcW w:w="328" w:type="dxa"/>
            <w:noWrap/>
            <w:hideMark/>
          </w:tcPr>
          <w:p w14:paraId="48EF869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280C546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7C0F010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al Comercio Exterior</w:t>
            </w:r>
          </w:p>
        </w:tc>
        <w:tc>
          <w:tcPr>
            <w:tcW w:w="2127" w:type="dxa"/>
            <w:hideMark/>
          </w:tcPr>
          <w:p w14:paraId="66A7754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D7AD07C" w14:textId="77777777" w:rsidTr="000B0C20">
        <w:trPr>
          <w:trHeight w:val="283"/>
        </w:trPr>
        <w:tc>
          <w:tcPr>
            <w:tcW w:w="328" w:type="dxa"/>
            <w:noWrap/>
            <w:hideMark/>
          </w:tcPr>
          <w:p w14:paraId="7F3829D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28AB2D7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49FB5BB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Impuestos al Comercio Exterior</w:t>
            </w:r>
          </w:p>
        </w:tc>
        <w:tc>
          <w:tcPr>
            <w:tcW w:w="2127" w:type="dxa"/>
            <w:hideMark/>
          </w:tcPr>
          <w:p w14:paraId="4AFB15A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3C44C9BF" w14:textId="77777777" w:rsidTr="000B0C20">
        <w:trPr>
          <w:trHeight w:val="273"/>
        </w:trPr>
        <w:tc>
          <w:tcPr>
            <w:tcW w:w="328" w:type="dxa"/>
            <w:noWrap/>
            <w:hideMark/>
          </w:tcPr>
          <w:p w14:paraId="0B9CE19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1C872EB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091788DC"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Sobre Nóminas y Asimilables</w:t>
            </w:r>
          </w:p>
        </w:tc>
        <w:tc>
          <w:tcPr>
            <w:tcW w:w="2127" w:type="dxa"/>
            <w:hideMark/>
          </w:tcPr>
          <w:p w14:paraId="66EA0EC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56943A1" w14:textId="77777777" w:rsidTr="000B0C20">
        <w:trPr>
          <w:trHeight w:val="276"/>
        </w:trPr>
        <w:tc>
          <w:tcPr>
            <w:tcW w:w="328" w:type="dxa"/>
            <w:noWrap/>
            <w:hideMark/>
          </w:tcPr>
          <w:p w14:paraId="35FC70B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307DE00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6808061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Impuestos Sobre Nóminas y Asimilables</w:t>
            </w:r>
          </w:p>
        </w:tc>
        <w:tc>
          <w:tcPr>
            <w:tcW w:w="2127" w:type="dxa"/>
            <w:hideMark/>
          </w:tcPr>
          <w:p w14:paraId="16DE9E3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76541D4" w14:textId="77777777" w:rsidTr="000B0C20">
        <w:trPr>
          <w:trHeight w:val="280"/>
        </w:trPr>
        <w:tc>
          <w:tcPr>
            <w:tcW w:w="328" w:type="dxa"/>
            <w:noWrap/>
            <w:hideMark/>
          </w:tcPr>
          <w:p w14:paraId="62545D8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5995604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6143" w:type="dxa"/>
            <w:hideMark/>
          </w:tcPr>
          <w:p w14:paraId="529A97B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Ecológicos</w:t>
            </w:r>
          </w:p>
        </w:tc>
        <w:tc>
          <w:tcPr>
            <w:tcW w:w="2127" w:type="dxa"/>
            <w:hideMark/>
          </w:tcPr>
          <w:p w14:paraId="0FBC571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8DCE7C7" w14:textId="77777777" w:rsidTr="000B0C20">
        <w:trPr>
          <w:trHeight w:val="256"/>
        </w:trPr>
        <w:tc>
          <w:tcPr>
            <w:tcW w:w="328" w:type="dxa"/>
            <w:noWrap/>
            <w:hideMark/>
          </w:tcPr>
          <w:p w14:paraId="129B384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67CA187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6143" w:type="dxa"/>
            <w:hideMark/>
          </w:tcPr>
          <w:p w14:paraId="4F18601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Impuestos Ecológicos</w:t>
            </w:r>
          </w:p>
        </w:tc>
        <w:tc>
          <w:tcPr>
            <w:tcW w:w="2127" w:type="dxa"/>
            <w:hideMark/>
          </w:tcPr>
          <w:p w14:paraId="752A752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9D4675C" w14:textId="77777777" w:rsidTr="000B0C20">
        <w:trPr>
          <w:trHeight w:val="274"/>
        </w:trPr>
        <w:tc>
          <w:tcPr>
            <w:tcW w:w="328" w:type="dxa"/>
            <w:noWrap/>
            <w:hideMark/>
          </w:tcPr>
          <w:p w14:paraId="4DB4A75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2683A92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6143" w:type="dxa"/>
            <w:hideMark/>
          </w:tcPr>
          <w:p w14:paraId="23FD88D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Impuestos</w:t>
            </w:r>
          </w:p>
        </w:tc>
        <w:tc>
          <w:tcPr>
            <w:tcW w:w="2127" w:type="dxa"/>
            <w:hideMark/>
          </w:tcPr>
          <w:p w14:paraId="5076D4F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22,740.00</w:t>
            </w:r>
          </w:p>
        </w:tc>
      </w:tr>
      <w:tr w:rsidR="006138D1" w:rsidRPr="006138D1" w14:paraId="201C0CF8" w14:textId="77777777" w:rsidTr="000B0C20">
        <w:trPr>
          <w:trHeight w:val="292"/>
        </w:trPr>
        <w:tc>
          <w:tcPr>
            <w:tcW w:w="328" w:type="dxa"/>
            <w:noWrap/>
            <w:hideMark/>
          </w:tcPr>
          <w:p w14:paraId="648E22A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3BD3CEE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6143" w:type="dxa"/>
            <w:hideMark/>
          </w:tcPr>
          <w:p w14:paraId="47B5989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Accesorios de Impuestos</w:t>
            </w:r>
          </w:p>
        </w:tc>
        <w:tc>
          <w:tcPr>
            <w:tcW w:w="2127" w:type="dxa"/>
            <w:hideMark/>
          </w:tcPr>
          <w:p w14:paraId="1CAC7BF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22,740.00</w:t>
            </w:r>
          </w:p>
        </w:tc>
      </w:tr>
      <w:tr w:rsidR="006138D1" w:rsidRPr="006138D1" w14:paraId="68870E48" w14:textId="77777777" w:rsidTr="000B0C20">
        <w:trPr>
          <w:trHeight w:val="254"/>
        </w:trPr>
        <w:tc>
          <w:tcPr>
            <w:tcW w:w="328" w:type="dxa"/>
            <w:noWrap/>
            <w:hideMark/>
          </w:tcPr>
          <w:p w14:paraId="6F2A4AF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448A49B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6143" w:type="dxa"/>
            <w:hideMark/>
          </w:tcPr>
          <w:p w14:paraId="083A814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Impuestos</w:t>
            </w:r>
          </w:p>
        </w:tc>
        <w:tc>
          <w:tcPr>
            <w:tcW w:w="2127" w:type="dxa"/>
            <w:hideMark/>
          </w:tcPr>
          <w:p w14:paraId="477EDA3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601C91B" w14:textId="77777777" w:rsidTr="000B0C20">
        <w:trPr>
          <w:trHeight w:val="286"/>
        </w:trPr>
        <w:tc>
          <w:tcPr>
            <w:tcW w:w="328" w:type="dxa"/>
            <w:noWrap/>
            <w:hideMark/>
          </w:tcPr>
          <w:p w14:paraId="203BBBD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2EA31A1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6143" w:type="dxa"/>
            <w:hideMark/>
          </w:tcPr>
          <w:p w14:paraId="422C305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Impuestos</w:t>
            </w:r>
          </w:p>
        </w:tc>
        <w:tc>
          <w:tcPr>
            <w:tcW w:w="2127" w:type="dxa"/>
            <w:hideMark/>
          </w:tcPr>
          <w:p w14:paraId="3447EAA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6638613" w14:textId="77777777" w:rsidTr="006138D1">
        <w:trPr>
          <w:trHeight w:val="582"/>
        </w:trPr>
        <w:tc>
          <w:tcPr>
            <w:tcW w:w="328" w:type="dxa"/>
            <w:noWrap/>
            <w:hideMark/>
          </w:tcPr>
          <w:p w14:paraId="4D8CF2B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328" w:type="dxa"/>
            <w:noWrap/>
            <w:hideMark/>
          </w:tcPr>
          <w:p w14:paraId="3349260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1844036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Impuestos no Comprendidos en la Ley de Ingresos Vigente, Causados en Ejercicios Fiscales Anteriores Pendientes de Liquidación o Pago</w:t>
            </w:r>
          </w:p>
        </w:tc>
        <w:tc>
          <w:tcPr>
            <w:tcW w:w="2127" w:type="dxa"/>
            <w:hideMark/>
          </w:tcPr>
          <w:p w14:paraId="044356B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F9BBB13" w14:textId="77777777" w:rsidTr="006138D1">
        <w:trPr>
          <w:trHeight w:val="582"/>
        </w:trPr>
        <w:tc>
          <w:tcPr>
            <w:tcW w:w="328" w:type="dxa"/>
            <w:noWrap/>
            <w:hideMark/>
          </w:tcPr>
          <w:p w14:paraId="531B529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328" w:type="dxa"/>
            <w:noWrap/>
            <w:hideMark/>
          </w:tcPr>
          <w:p w14:paraId="5A3BE32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46859AB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Impuestos no Comprendidos en la Ley de Ingresos Vigente, Causados en Ejercicios Fiscales Anteriores Pendientes de Liquidación o Pago</w:t>
            </w:r>
          </w:p>
        </w:tc>
        <w:tc>
          <w:tcPr>
            <w:tcW w:w="2127" w:type="dxa"/>
            <w:hideMark/>
          </w:tcPr>
          <w:p w14:paraId="0E8D58F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F516B9A" w14:textId="77777777" w:rsidTr="000B0C20">
        <w:trPr>
          <w:trHeight w:val="154"/>
        </w:trPr>
        <w:tc>
          <w:tcPr>
            <w:tcW w:w="328" w:type="dxa"/>
            <w:noWrap/>
            <w:hideMark/>
          </w:tcPr>
          <w:p w14:paraId="7464A79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547DFD9B"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0077148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735B4420"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434ED1BA" w14:textId="77777777" w:rsidTr="000B0C20">
        <w:trPr>
          <w:trHeight w:val="200"/>
        </w:trPr>
        <w:tc>
          <w:tcPr>
            <w:tcW w:w="328" w:type="dxa"/>
            <w:noWrap/>
            <w:hideMark/>
          </w:tcPr>
          <w:p w14:paraId="4199A83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328" w:type="dxa"/>
            <w:noWrap/>
            <w:hideMark/>
          </w:tcPr>
          <w:p w14:paraId="3ED74BC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6483E10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Cuotas y Aportaciones de Seguridad Social</w:t>
            </w:r>
          </w:p>
        </w:tc>
        <w:tc>
          <w:tcPr>
            <w:tcW w:w="2127" w:type="dxa"/>
            <w:hideMark/>
          </w:tcPr>
          <w:p w14:paraId="325D609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133E2D2" w14:textId="77777777" w:rsidTr="000B0C20">
        <w:trPr>
          <w:trHeight w:val="232"/>
        </w:trPr>
        <w:tc>
          <w:tcPr>
            <w:tcW w:w="328" w:type="dxa"/>
            <w:noWrap/>
            <w:hideMark/>
          </w:tcPr>
          <w:p w14:paraId="41D09CB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328" w:type="dxa"/>
            <w:noWrap/>
            <w:hideMark/>
          </w:tcPr>
          <w:p w14:paraId="7B1A0C7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315E5E6C"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Aportaciones para Fondos de Vivienda</w:t>
            </w:r>
          </w:p>
        </w:tc>
        <w:tc>
          <w:tcPr>
            <w:tcW w:w="2127" w:type="dxa"/>
            <w:hideMark/>
          </w:tcPr>
          <w:p w14:paraId="0C59197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84EE49D" w14:textId="77777777" w:rsidTr="000B0C20">
        <w:trPr>
          <w:trHeight w:val="136"/>
        </w:trPr>
        <w:tc>
          <w:tcPr>
            <w:tcW w:w="328" w:type="dxa"/>
            <w:noWrap/>
            <w:hideMark/>
          </w:tcPr>
          <w:p w14:paraId="4E91694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328" w:type="dxa"/>
            <w:noWrap/>
            <w:hideMark/>
          </w:tcPr>
          <w:p w14:paraId="3B80C49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60217F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Aportaciones para Fondos de Vivienda</w:t>
            </w:r>
          </w:p>
        </w:tc>
        <w:tc>
          <w:tcPr>
            <w:tcW w:w="2127" w:type="dxa"/>
            <w:hideMark/>
          </w:tcPr>
          <w:p w14:paraId="295D388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7DE5EBA" w14:textId="77777777" w:rsidTr="000B0C20">
        <w:trPr>
          <w:trHeight w:val="182"/>
        </w:trPr>
        <w:tc>
          <w:tcPr>
            <w:tcW w:w="328" w:type="dxa"/>
            <w:noWrap/>
            <w:hideMark/>
          </w:tcPr>
          <w:p w14:paraId="05A55D1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328" w:type="dxa"/>
            <w:noWrap/>
            <w:hideMark/>
          </w:tcPr>
          <w:p w14:paraId="33F1E19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6168900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Cuotas para la Seguridad Social</w:t>
            </w:r>
          </w:p>
        </w:tc>
        <w:tc>
          <w:tcPr>
            <w:tcW w:w="2127" w:type="dxa"/>
            <w:hideMark/>
          </w:tcPr>
          <w:p w14:paraId="036A80D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CDE115A" w14:textId="77777777" w:rsidTr="000B0C20">
        <w:trPr>
          <w:trHeight w:val="228"/>
        </w:trPr>
        <w:tc>
          <w:tcPr>
            <w:tcW w:w="328" w:type="dxa"/>
            <w:noWrap/>
            <w:hideMark/>
          </w:tcPr>
          <w:p w14:paraId="18E4C12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328" w:type="dxa"/>
            <w:noWrap/>
            <w:hideMark/>
          </w:tcPr>
          <w:p w14:paraId="1AD2451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0FB05F7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Cuotas para la Seguridad Social</w:t>
            </w:r>
          </w:p>
        </w:tc>
        <w:tc>
          <w:tcPr>
            <w:tcW w:w="2127" w:type="dxa"/>
            <w:hideMark/>
          </w:tcPr>
          <w:p w14:paraId="7C4C0EB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338AEA40" w14:textId="77777777" w:rsidTr="000B0C20">
        <w:trPr>
          <w:trHeight w:val="274"/>
        </w:trPr>
        <w:tc>
          <w:tcPr>
            <w:tcW w:w="328" w:type="dxa"/>
            <w:noWrap/>
            <w:hideMark/>
          </w:tcPr>
          <w:p w14:paraId="3E4C4F1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328" w:type="dxa"/>
            <w:noWrap/>
            <w:hideMark/>
          </w:tcPr>
          <w:p w14:paraId="1082CAF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04B16CF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Cuotas de Ahorro para el Retiro</w:t>
            </w:r>
          </w:p>
        </w:tc>
        <w:tc>
          <w:tcPr>
            <w:tcW w:w="2127" w:type="dxa"/>
            <w:hideMark/>
          </w:tcPr>
          <w:p w14:paraId="25AE875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77A33AD" w14:textId="77777777" w:rsidTr="000B0C20">
        <w:trPr>
          <w:trHeight w:val="264"/>
        </w:trPr>
        <w:tc>
          <w:tcPr>
            <w:tcW w:w="328" w:type="dxa"/>
            <w:noWrap/>
            <w:hideMark/>
          </w:tcPr>
          <w:p w14:paraId="7349645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328" w:type="dxa"/>
            <w:noWrap/>
            <w:hideMark/>
          </w:tcPr>
          <w:p w14:paraId="619AC48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971688D"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Cuotas de Ahorro para el Retiro</w:t>
            </w:r>
          </w:p>
        </w:tc>
        <w:tc>
          <w:tcPr>
            <w:tcW w:w="2127" w:type="dxa"/>
            <w:hideMark/>
          </w:tcPr>
          <w:p w14:paraId="5EC49AF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A79822D" w14:textId="77777777" w:rsidTr="000B0C20">
        <w:trPr>
          <w:trHeight w:val="268"/>
        </w:trPr>
        <w:tc>
          <w:tcPr>
            <w:tcW w:w="328" w:type="dxa"/>
            <w:noWrap/>
            <w:hideMark/>
          </w:tcPr>
          <w:p w14:paraId="661D38E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lastRenderedPageBreak/>
              <w:t>2</w:t>
            </w:r>
          </w:p>
        </w:tc>
        <w:tc>
          <w:tcPr>
            <w:tcW w:w="328" w:type="dxa"/>
            <w:noWrap/>
            <w:hideMark/>
          </w:tcPr>
          <w:p w14:paraId="0A1DEE7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3950E85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Otras Cuotas y Aportaciones para la Seguridad Social</w:t>
            </w:r>
          </w:p>
        </w:tc>
        <w:tc>
          <w:tcPr>
            <w:tcW w:w="2127" w:type="dxa"/>
            <w:hideMark/>
          </w:tcPr>
          <w:p w14:paraId="6FEE77D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B8B32A9" w14:textId="77777777" w:rsidTr="000B0C20">
        <w:trPr>
          <w:trHeight w:val="286"/>
        </w:trPr>
        <w:tc>
          <w:tcPr>
            <w:tcW w:w="328" w:type="dxa"/>
            <w:noWrap/>
            <w:hideMark/>
          </w:tcPr>
          <w:p w14:paraId="1283BC0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328" w:type="dxa"/>
            <w:noWrap/>
            <w:hideMark/>
          </w:tcPr>
          <w:p w14:paraId="62D0736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71E794E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Otras Cuotas y Aportaciones para la Seguridad Social</w:t>
            </w:r>
          </w:p>
        </w:tc>
        <w:tc>
          <w:tcPr>
            <w:tcW w:w="2127" w:type="dxa"/>
            <w:hideMark/>
          </w:tcPr>
          <w:p w14:paraId="5C491A8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9CCA9CC" w14:textId="77777777" w:rsidTr="000B0C20">
        <w:trPr>
          <w:trHeight w:val="262"/>
        </w:trPr>
        <w:tc>
          <w:tcPr>
            <w:tcW w:w="328" w:type="dxa"/>
            <w:noWrap/>
            <w:hideMark/>
          </w:tcPr>
          <w:p w14:paraId="26236F2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328" w:type="dxa"/>
            <w:noWrap/>
            <w:hideMark/>
          </w:tcPr>
          <w:p w14:paraId="386B615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0A8309DA"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Cuotas y Aportaciones de Seguridad Social</w:t>
            </w:r>
          </w:p>
        </w:tc>
        <w:tc>
          <w:tcPr>
            <w:tcW w:w="2127" w:type="dxa"/>
            <w:hideMark/>
          </w:tcPr>
          <w:p w14:paraId="601D943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DE9F802" w14:textId="77777777" w:rsidTr="000B0C20">
        <w:trPr>
          <w:trHeight w:val="138"/>
        </w:trPr>
        <w:tc>
          <w:tcPr>
            <w:tcW w:w="328" w:type="dxa"/>
            <w:noWrap/>
            <w:hideMark/>
          </w:tcPr>
          <w:p w14:paraId="6B9AD57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328" w:type="dxa"/>
            <w:noWrap/>
            <w:hideMark/>
          </w:tcPr>
          <w:p w14:paraId="2DFB443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1B73D44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Accesorios de Cuotas y Aportaciones de Seguridad Social</w:t>
            </w:r>
          </w:p>
        </w:tc>
        <w:tc>
          <w:tcPr>
            <w:tcW w:w="2127" w:type="dxa"/>
            <w:hideMark/>
          </w:tcPr>
          <w:p w14:paraId="45A2B44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E1AE9B3" w14:textId="77777777" w:rsidTr="000B0C20">
        <w:trPr>
          <w:trHeight w:val="70"/>
        </w:trPr>
        <w:tc>
          <w:tcPr>
            <w:tcW w:w="328" w:type="dxa"/>
            <w:noWrap/>
            <w:hideMark/>
          </w:tcPr>
          <w:p w14:paraId="63DC28C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101497F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01175B8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781F916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58FE6A29" w14:textId="77777777" w:rsidTr="000B0C20">
        <w:trPr>
          <w:trHeight w:val="217"/>
        </w:trPr>
        <w:tc>
          <w:tcPr>
            <w:tcW w:w="328" w:type="dxa"/>
            <w:noWrap/>
            <w:hideMark/>
          </w:tcPr>
          <w:p w14:paraId="19845B0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328" w:type="dxa"/>
            <w:noWrap/>
            <w:hideMark/>
          </w:tcPr>
          <w:p w14:paraId="05A4339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075D10B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Contribuciones de Mejoras</w:t>
            </w:r>
          </w:p>
        </w:tc>
        <w:tc>
          <w:tcPr>
            <w:tcW w:w="2127" w:type="dxa"/>
            <w:hideMark/>
          </w:tcPr>
          <w:p w14:paraId="1856E79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C7C75DF" w14:textId="77777777" w:rsidTr="000B0C20">
        <w:trPr>
          <w:trHeight w:val="120"/>
        </w:trPr>
        <w:tc>
          <w:tcPr>
            <w:tcW w:w="328" w:type="dxa"/>
            <w:noWrap/>
            <w:hideMark/>
          </w:tcPr>
          <w:p w14:paraId="333B817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328" w:type="dxa"/>
            <w:noWrap/>
            <w:hideMark/>
          </w:tcPr>
          <w:p w14:paraId="0CE33CA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49B8F6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Contribuciones de Mejoras por Obras Públicas</w:t>
            </w:r>
          </w:p>
        </w:tc>
        <w:tc>
          <w:tcPr>
            <w:tcW w:w="2127" w:type="dxa"/>
            <w:hideMark/>
          </w:tcPr>
          <w:p w14:paraId="5ED8C14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E45CD3A" w14:textId="77777777" w:rsidTr="000B0C20">
        <w:trPr>
          <w:trHeight w:val="308"/>
        </w:trPr>
        <w:tc>
          <w:tcPr>
            <w:tcW w:w="328" w:type="dxa"/>
            <w:noWrap/>
            <w:hideMark/>
          </w:tcPr>
          <w:p w14:paraId="0DC2D01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328" w:type="dxa"/>
            <w:noWrap/>
            <w:hideMark/>
          </w:tcPr>
          <w:p w14:paraId="05B6DC2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328820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Contribuciones de Mejoras por Obras Públicas</w:t>
            </w:r>
          </w:p>
        </w:tc>
        <w:tc>
          <w:tcPr>
            <w:tcW w:w="2127" w:type="dxa"/>
            <w:hideMark/>
          </w:tcPr>
          <w:p w14:paraId="541254A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A30CD41" w14:textId="77777777" w:rsidTr="006138D1">
        <w:trPr>
          <w:trHeight w:val="582"/>
        </w:trPr>
        <w:tc>
          <w:tcPr>
            <w:tcW w:w="328" w:type="dxa"/>
            <w:noWrap/>
            <w:hideMark/>
          </w:tcPr>
          <w:p w14:paraId="36DF060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328" w:type="dxa"/>
            <w:noWrap/>
            <w:hideMark/>
          </w:tcPr>
          <w:p w14:paraId="24F64FB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185C38C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Contribuciones de Mejoras no Comprendidas en la Ley de Ingresos Vigente, Causadas en Ejercicios Fiscales Anteriores Pendientes de Liquidación o Pago</w:t>
            </w:r>
          </w:p>
        </w:tc>
        <w:tc>
          <w:tcPr>
            <w:tcW w:w="2127" w:type="dxa"/>
            <w:hideMark/>
          </w:tcPr>
          <w:p w14:paraId="24FA1CD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A22F2C2" w14:textId="77777777" w:rsidTr="006138D1">
        <w:trPr>
          <w:trHeight w:val="582"/>
        </w:trPr>
        <w:tc>
          <w:tcPr>
            <w:tcW w:w="328" w:type="dxa"/>
            <w:noWrap/>
            <w:hideMark/>
          </w:tcPr>
          <w:p w14:paraId="2D3F011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328" w:type="dxa"/>
            <w:noWrap/>
            <w:hideMark/>
          </w:tcPr>
          <w:p w14:paraId="6519BE5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27A7505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Contribuciones de Mejoras no Comprendidas en la Ley de Ingresos Vigente, Causadas en Ejercicios Fiscales Anteriores Pendientes de Liquidación o Pago</w:t>
            </w:r>
          </w:p>
        </w:tc>
        <w:tc>
          <w:tcPr>
            <w:tcW w:w="2127" w:type="dxa"/>
            <w:hideMark/>
          </w:tcPr>
          <w:p w14:paraId="58C2F44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0A77FDB" w14:textId="77777777" w:rsidTr="000B0C20">
        <w:trPr>
          <w:trHeight w:val="148"/>
        </w:trPr>
        <w:tc>
          <w:tcPr>
            <w:tcW w:w="328" w:type="dxa"/>
            <w:noWrap/>
            <w:hideMark/>
          </w:tcPr>
          <w:p w14:paraId="39C7CC9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410003E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38A2D9B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5A85F8D2"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518F3C6C" w14:textId="77777777" w:rsidTr="000B0C20">
        <w:trPr>
          <w:trHeight w:val="180"/>
        </w:trPr>
        <w:tc>
          <w:tcPr>
            <w:tcW w:w="328" w:type="dxa"/>
            <w:noWrap/>
            <w:hideMark/>
          </w:tcPr>
          <w:p w14:paraId="14E0E02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1204321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4601F10C"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Derechos</w:t>
            </w:r>
          </w:p>
        </w:tc>
        <w:tc>
          <w:tcPr>
            <w:tcW w:w="2127" w:type="dxa"/>
            <w:hideMark/>
          </w:tcPr>
          <w:p w14:paraId="538933A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2,870,591.00</w:t>
            </w:r>
          </w:p>
        </w:tc>
      </w:tr>
      <w:tr w:rsidR="006138D1" w:rsidRPr="006138D1" w14:paraId="4A5ACD15" w14:textId="77777777" w:rsidTr="000B0C20">
        <w:trPr>
          <w:trHeight w:val="509"/>
        </w:trPr>
        <w:tc>
          <w:tcPr>
            <w:tcW w:w="328" w:type="dxa"/>
            <w:noWrap/>
            <w:hideMark/>
          </w:tcPr>
          <w:p w14:paraId="7F0DE24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52ADF4D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7695ACB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el Uso, Goce, Aprovechamiento o Explotación de Bienes de Dominio Público</w:t>
            </w:r>
          </w:p>
        </w:tc>
        <w:tc>
          <w:tcPr>
            <w:tcW w:w="2127" w:type="dxa"/>
            <w:hideMark/>
          </w:tcPr>
          <w:p w14:paraId="670F206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21,640.00</w:t>
            </w:r>
          </w:p>
        </w:tc>
      </w:tr>
      <w:tr w:rsidR="006138D1" w:rsidRPr="006138D1" w14:paraId="6D7C1A48" w14:textId="77777777" w:rsidTr="000B0C20">
        <w:trPr>
          <w:trHeight w:val="431"/>
        </w:trPr>
        <w:tc>
          <w:tcPr>
            <w:tcW w:w="328" w:type="dxa"/>
            <w:noWrap/>
            <w:hideMark/>
          </w:tcPr>
          <w:p w14:paraId="187A8B4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303DE4C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17F8DA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Autorización de Licencia de Uso de la Vía Publica</w:t>
            </w:r>
          </w:p>
        </w:tc>
        <w:tc>
          <w:tcPr>
            <w:tcW w:w="2127" w:type="dxa"/>
            <w:hideMark/>
          </w:tcPr>
          <w:p w14:paraId="2569F8D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21,640.00</w:t>
            </w:r>
          </w:p>
        </w:tc>
      </w:tr>
      <w:tr w:rsidR="006138D1" w:rsidRPr="006138D1" w14:paraId="446832CD" w14:textId="77777777" w:rsidTr="006138D1">
        <w:trPr>
          <w:trHeight w:val="582"/>
        </w:trPr>
        <w:tc>
          <w:tcPr>
            <w:tcW w:w="328" w:type="dxa"/>
            <w:noWrap/>
            <w:hideMark/>
          </w:tcPr>
          <w:p w14:paraId="4D09359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755AB2C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338A82D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a los Hidrocarburos (Derogado)</w:t>
            </w:r>
          </w:p>
        </w:tc>
        <w:tc>
          <w:tcPr>
            <w:tcW w:w="2127" w:type="dxa"/>
            <w:hideMark/>
          </w:tcPr>
          <w:p w14:paraId="63C9810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D82709C" w14:textId="77777777" w:rsidTr="000B0C20">
        <w:trPr>
          <w:trHeight w:val="283"/>
        </w:trPr>
        <w:tc>
          <w:tcPr>
            <w:tcW w:w="328" w:type="dxa"/>
            <w:noWrap/>
            <w:hideMark/>
          </w:tcPr>
          <w:p w14:paraId="6C71B7F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61AB623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06E47A0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a los Hidrocarburos (Derogado)</w:t>
            </w:r>
          </w:p>
        </w:tc>
        <w:tc>
          <w:tcPr>
            <w:tcW w:w="2127" w:type="dxa"/>
            <w:hideMark/>
          </w:tcPr>
          <w:p w14:paraId="062A3D6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D1A742A" w14:textId="77777777" w:rsidTr="000B0C20">
        <w:trPr>
          <w:trHeight w:val="141"/>
        </w:trPr>
        <w:tc>
          <w:tcPr>
            <w:tcW w:w="328" w:type="dxa"/>
            <w:noWrap/>
            <w:hideMark/>
          </w:tcPr>
          <w:p w14:paraId="3026E27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5ECBE31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4ED4226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Prestación de Servicios</w:t>
            </w:r>
          </w:p>
        </w:tc>
        <w:tc>
          <w:tcPr>
            <w:tcW w:w="2127" w:type="dxa"/>
            <w:hideMark/>
          </w:tcPr>
          <w:p w14:paraId="3B39A27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2,635,503.00</w:t>
            </w:r>
          </w:p>
        </w:tc>
      </w:tr>
      <w:tr w:rsidR="006138D1" w:rsidRPr="006138D1" w14:paraId="4CEBFB8D" w14:textId="77777777" w:rsidTr="000B0C20">
        <w:trPr>
          <w:trHeight w:val="187"/>
        </w:trPr>
        <w:tc>
          <w:tcPr>
            <w:tcW w:w="328" w:type="dxa"/>
            <w:noWrap/>
            <w:hideMark/>
          </w:tcPr>
          <w:p w14:paraId="6AE74D4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468D0E8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C72908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Servicios Públicos</w:t>
            </w:r>
          </w:p>
        </w:tc>
        <w:tc>
          <w:tcPr>
            <w:tcW w:w="2127" w:type="dxa"/>
            <w:hideMark/>
          </w:tcPr>
          <w:p w14:paraId="421F7C2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1,898,018.00</w:t>
            </w:r>
          </w:p>
        </w:tc>
      </w:tr>
      <w:tr w:rsidR="006138D1" w:rsidRPr="006138D1" w14:paraId="2A7AF25B" w14:textId="77777777" w:rsidTr="000B0C20">
        <w:trPr>
          <w:trHeight w:val="233"/>
        </w:trPr>
        <w:tc>
          <w:tcPr>
            <w:tcW w:w="328" w:type="dxa"/>
            <w:noWrap/>
            <w:hideMark/>
          </w:tcPr>
          <w:p w14:paraId="141E405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6796331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8323CF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Servicios de Transito</w:t>
            </w:r>
          </w:p>
        </w:tc>
        <w:tc>
          <w:tcPr>
            <w:tcW w:w="2127" w:type="dxa"/>
            <w:hideMark/>
          </w:tcPr>
          <w:p w14:paraId="0A599A2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388,557.00</w:t>
            </w:r>
          </w:p>
        </w:tc>
      </w:tr>
      <w:tr w:rsidR="006138D1" w:rsidRPr="006138D1" w14:paraId="6E8297AF" w14:textId="77777777" w:rsidTr="000B0C20">
        <w:trPr>
          <w:trHeight w:val="278"/>
        </w:trPr>
        <w:tc>
          <w:tcPr>
            <w:tcW w:w="328" w:type="dxa"/>
            <w:noWrap/>
            <w:hideMark/>
          </w:tcPr>
          <w:p w14:paraId="49B0450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0A5511A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7C942EE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los Servicios de Uso de Rastro Público</w:t>
            </w:r>
          </w:p>
        </w:tc>
        <w:tc>
          <w:tcPr>
            <w:tcW w:w="2127" w:type="dxa"/>
            <w:hideMark/>
          </w:tcPr>
          <w:p w14:paraId="5BD7527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B3EBC80" w14:textId="77777777" w:rsidTr="000B0C20">
        <w:trPr>
          <w:trHeight w:val="410"/>
        </w:trPr>
        <w:tc>
          <w:tcPr>
            <w:tcW w:w="328" w:type="dxa"/>
            <w:noWrap/>
            <w:hideMark/>
          </w:tcPr>
          <w:p w14:paraId="2301FE3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1E82AF0B"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168206C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los Servicios de Aseo y Limpia por Recolección de Basura</w:t>
            </w:r>
          </w:p>
        </w:tc>
        <w:tc>
          <w:tcPr>
            <w:tcW w:w="2127" w:type="dxa"/>
            <w:hideMark/>
          </w:tcPr>
          <w:p w14:paraId="154AA23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163,790.00</w:t>
            </w:r>
          </w:p>
        </w:tc>
      </w:tr>
      <w:tr w:rsidR="006138D1" w:rsidRPr="006138D1" w14:paraId="55DC5E02" w14:textId="77777777" w:rsidTr="000B0C20">
        <w:trPr>
          <w:trHeight w:val="501"/>
        </w:trPr>
        <w:tc>
          <w:tcPr>
            <w:tcW w:w="328" w:type="dxa"/>
            <w:noWrap/>
            <w:hideMark/>
          </w:tcPr>
          <w:p w14:paraId="60D2592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00B2571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54C3590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el Servicio de Control y Limpieza de Lotes Baldíos</w:t>
            </w:r>
          </w:p>
        </w:tc>
        <w:tc>
          <w:tcPr>
            <w:tcW w:w="2127" w:type="dxa"/>
            <w:hideMark/>
          </w:tcPr>
          <w:p w14:paraId="653C502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33,639.00</w:t>
            </w:r>
          </w:p>
        </w:tc>
      </w:tr>
      <w:tr w:rsidR="006138D1" w:rsidRPr="006138D1" w14:paraId="6EC2A45C" w14:textId="77777777" w:rsidTr="00355811">
        <w:trPr>
          <w:trHeight w:val="268"/>
        </w:trPr>
        <w:tc>
          <w:tcPr>
            <w:tcW w:w="328" w:type="dxa"/>
            <w:noWrap/>
            <w:hideMark/>
          </w:tcPr>
          <w:p w14:paraId="020F4B2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1FC28AC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553DBC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el Servicio de Alumbrado Público</w:t>
            </w:r>
          </w:p>
        </w:tc>
        <w:tc>
          <w:tcPr>
            <w:tcW w:w="2127" w:type="dxa"/>
            <w:hideMark/>
          </w:tcPr>
          <w:p w14:paraId="7D24259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933,234.00</w:t>
            </w:r>
          </w:p>
        </w:tc>
      </w:tr>
      <w:tr w:rsidR="006138D1" w:rsidRPr="006138D1" w14:paraId="3F8CF92D" w14:textId="77777777" w:rsidTr="00355811">
        <w:trPr>
          <w:trHeight w:val="286"/>
        </w:trPr>
        <w:tc>
          <w:tcPr>
            <w:tcW w:w="328" w:type="dxa"/>
            <w:noWrap/>
            <w:hideMark/>
          </w:tcPr>
          <w:p w14:paraId="3C28588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72D91DA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E53EEC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el Servicio de Agua Potable</w:t>
            </w:r>
          </w:p>
        </w:tc>
        <w:tc>
          <w:tcPr>
            <w:tcW w:w="2127" w:type="dxa"/>
            <w:hideMark/>
          </w:tcPr>
          <w:p w14:paraId="44FD2BF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237,374.00</w:t>
            </w:r>
          </w:p>
        </w:tc>
      </w:tr>
      <w:tr w:rsidR="006138D1" w:rsidRPr="006138D1" w14:paraId="6B6F2194" w14:textId="77777777" w:rsidTr="00355811">
        <w:trPr>
          <w:trHeight w:val="276"/>
        </w:trPr>
        <w:tc>
          <w:tcPr>
            <w:tcW w:w="328" w:type="dxa"/>
            <w:noWrap/>
            <w:hideMark/>
          </w:tcPr>
          <w:p w14:paraId="1E4007A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197205A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4650BBA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el Servicio de Panteones y Mercados</w:t>
            </w:r>
          </w:p>
        </w:tc>
        <w:tc>
          <w:tcPr>
            <w:tcW w:w="2127" w:type="dxa"/>
            <w:hideMark/>
          </w:tcPr>
          <w:p w14:paraId="223BCE8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141,424.00</w:t>
            </w:r>
          </w:p>
        </w:tc>
      </w:tr>
      <w:tr w:rsidR="006138D1" w:rsidRPr="006138D1" w14:paraId="42C029EF" w14:textId="77777777" w:rsidTr="00355811">
        <w:trPr>
          <w:trHeight w:val="124"/>
        </w:trPr>
        <w:tc>
          <w:tcPr>
            <w:tcW w:w="328" w:type="dxa"/>
            <w:noWrap/>
            <w:hideMark/>
          </w:tcPr>
          <w:p w14:paraId="2168135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30BBC68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EBB160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Autorización y Licencias Diversas</w:t>
            </w:r>
          </w:p>
        </w:tc>
        <w:tc>
          <w:tcPr>
            <w:tcW w:w="2127" w:type="dxa"/>
            <w:hideMark/>
          </w:tcPr>
          <w:p w14:paraId="5A49229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560,368.00</w:t>
            </w:r>
          </w:p>
        </w:tc>
      </w:tr>
      <w:tr w:rsidR="006138D1" w:rsidRPr="006138D1" w14:paraId="02B1F605" w14:textId="77777777" w:rsidTr="00355811">
        <w:trPr>
          <w:trHeight w:val="170"/>
        </w:trPr>
        <w:tc>
          <w:tcPr>
            <w:tcW w:w="328" w:type="dxa"/>
            <w:noWrap/>
            <w:hideMark/>
          </w:tcPr>
          <w:p w14:paraId="6115891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123849D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147474FA"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Expedición de Licencia de Construcción</w:t>
            </w:r>
          </w:p>
        </w:tc>
        <w:tc>
          <w:tcPr>
            <w:tcW w:w="2127" w:type="dxa"/>
            <w:hideMark/>
          </w:tcPr>
          <w:p w14:paraId="52B8481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43,668.00</w:t>
            </w:r>
          </w:p>
        </w:tc>
      </w:tr>
      <w:tr w:rsidR="006138D1" w:rsidRPr="006138D1" w14:paraId="0B795B4E" w14:textId="77777777" w:rsidTr="00355811">
        <w:trPr>
          <w:trHeight w:val="217"/>
        </w:trPr>
        <w:tc>
          <w:tcPr>
            <w:tcW w:w="328" w:type="dxa"/>
            <w:noWrap/>
            <w:hideMark/>
          </w:tcPr>
          <w:p w14:paraId="0037CDA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77D8224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39A7121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Expedición de Licencia de Urbanización</w:t>
            </w:r>
          </w:p>
        </w:tc>
        <w:tc>
          <w:tcPr>
            <w:tcW w:w="2127" w:type="dxa"/>
            <w:hideMark/>
          </w:tcPr>
          <w:p w14:paraId="596ED1F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33,639.00</w:t>
            </w:r>
          </w:p>
        </w:tc>
      </w:tr>
      <w:tr w:rsidR="006138D1" w:rsidRPr="006138D1" w14:paraId="35E99A1B" w14:textId="77777777" w:rsidTr="00355811">
        <w:trPr>
          <w:trHeight w:val="262"/>
        </w:trPr>
        <w:tc>
          <w:tcPr>
            <w:tcW w:w="328" w:type="dxa"/>
            <w:noWrap/>
            <w:hideMark/>
          </w:tcPr>
          <w:p w14:paraId="49B074C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117C23E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6279035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Autorización de Licencia de Uso de Suelo</w:t>
            </w:r>
          </w:p>
        </w:tc>
        <w:tc>
          <w:tcPr>
            <w:tcW w:w="2127" w:type="dxa"/>
            <w:hideMark/>
          </w:tcPr>
          <w:p w14:paraId="57821EE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284,877.00</w:t>
            </w:r>
          </w:p>
        </w:tc>
      </w:tr>
      <w:tr w:rsidR="006138D1" w:rsidRPr="006138D1" w14:paraId="6CB4A899" w14:textId="77777777" w:rsidTr="00355811">
        <w:trPr>
          <w:trHeight w:val="408"/>
        </w:trPr>
        <w:tc>
          <w:tcPr>
            <w:tcW w:w="328" w:type="dxa"/>
            <w:noWrap/>
            <w:hideMark/>
          </w:tcPr>
          <w:p w14:paraId="5DC9CB2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2182C29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306F587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Autorización del Permiso de Demolición de una Edificación</w:t>
            </w:r>
          </w:p>
        </w:tc>
        <w:tc>
          <w:tcPr>
            <w:tcW w:w="2127" w:type="dxa"/>
            <w:hideMark/>
          </w:tcPr>
          <w:p w14:paraId="3AA1CFF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33,639.00</w:t>
            </w:r>
          </w:p>
        </w:tc>
      </w:tr>
      <w:tr w:rsidR="006138D1" w:rsidRPr="006138D1" w14:paraId="67431D8A" w14:textId="77777777" w:rsidTr="00355811">
        <w:trPr>
          <w:trHeight w:val="216"/>
        </w:trPr>
        <w:tc>
          <w:tcPr>
            <w:tcW w:w="328" w:type="dxa"/>
            <w:noWrap/>
            <w:hideMark/>
          </w:tcPr>
          <w:p w14:paraId="69B4DC4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5A749DB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46D429B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Autorización de Rotura de Pavimento</w:t>
            </w:r>
          </w:p>
        </w:tc>
        <w:tc>
          <w:tcPr>
            <w:tcW w:w="2127" w:type="dxa"/>
            <w:hideMark/>
          </w:tcPr>
          <w:p w14:paraId="5451F57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33,639.00</w:t>
            </w:r>
          </w:p>
        </w:tc>
      </w:tr>
      <w:tr w:rsidR="006138D1" w:rsidRPr="006138D1" w14:paraId="5D3E03FA" w14:textId="77777777" w:rsidTr="00355811">
        <w:trPr>
          <w:trHeight w:val="404"/>
        </w:trPr>
        <w:tc>
          <w:tcPr>
            <w:tcW w:w="328" w:type="dxa"/>
            <w:noWrap/>
            <w:hideMark/>
          </w:tcPr>
          <w:p w14:paraId="14D1174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3476674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3D64743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las Licencias, Permisos o Autorizaciones por Anuncios, Carteles o Publicidad</w:t>
            </w:r>
          </w:p>
        </w:tc>
        <w:tc>
          <w:tcPr>
            <w:tcW w:w="2127" w:type="dxa"/>
            <w:hideMark/>
          </w:tcPr>
          <w:p w14:paraId="51CA697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130,906.00</w:t>
            </w:r>
          </w:p>
        </w:tc>
      </w:tr>
      <w:tr w:rsidR="006138D1" w:rsidRPr="006138D1" w14:paraId="24D98E32" w14:textId="77777777" w:rsidTr="00DF4242">
        <w:trPr>
          <w:trHeight w:val="212"/>
        </w:trPr>
        <w:tc>
          <w:tcPr>
            <w:tcW w:w="328" w:type="dxa"/>
            <w:noWrap/>
            <w:hideMark/>
          </w:tcPr>
          <w:p w14:paraId="2F2B7BA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32340D8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11F8266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Expedición de Cedula Catastral</w:t>
            </w:r>
          </w:p>
        </w:tc>
        <w:tc>
          <w:tcPr>
            <w:tcW w:w="2127" w:type="dxa"/>
            <w:hideMark/>
          </w:tcPr>
          <w:p w14:paraId="77E4F00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16,674.00</w:t>
            </w:r>
          </w:p>
        </w:tc>
      </w:tr>
      <w:tr w:rsidR="006138D1" w:rsidRPr="006138D1" w14:paraId="43621BBD" w14:textId="77777777" w:rsidTr="00DF4242">
        <w:trPr>
          <w:trHeight w:val="258"/>
        </w:trPr>
        <w:tc>
          <w:tcPr>
            <w:tcW w:w="328" w:type="dxa"/>
            <w:noWrap/>
            <w:hideMark/>
          </w:tcPr>
          <w:p w14:paraId="4930D0A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70C0A0B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28E3038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Expedición de Cedula Catastral</w:t>
            </w:r>
          </w:p>
        </w:tc>
        <w:tc>
          <w:tcPr>
            <w:tcW w:w="2127" w:type="dxa"/>
            <w:hideMark/>
          </w:tcPr>
          <w:p w14:paraId="280ADA3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16,674.00</w:t>
            </w:r>
          </w:p>
        </w:tc>
      </w:tr>
      <w:tr w:rsidR="006138D1" w:rsidRPr="006138D1" w14:paraId="7EA1C8F4" w14:textId="77777777" w:rsidTr="00DF4242">
        <w:trPr>
          <w:trHeight w:val="417"/>
        </w:trPr>
        <w:tc>
          <w:tcPr>
            <w:tcW w:w="328" w:type="dxa"/>
            <w:noWrap/>
            <w:hideMark/>
          </w:tcPr>
          <w:p w14:paraId="25CEFE8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11062A0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3486100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el Registro de Directores Responsables de Obra</w:t>
            </w:r>
          </w:p>
        </w:tc>
        <w:tc>
          <w:tcPr>
            <w:tcW w:w="2127" w:type="dxa"/>
            <w:hideMark/>
          </w:tcPr>
          <w:p w14:paraId="1620AD3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7,250.00</w:t>
            </w:r>
          </w:p>
        </w:tc>
      </w:tr>
      <w:tr w:rsidR="006138D1" w:rsidRPr="006138D1" w14:paraId="18F97558" w14:textId="77777777" w:rsidTr="00DF4242">
        <w:trPr>
          <w:trHeight w:val="381"/>
        </w:trPr>
        <w:tc>
          <w:tcPr>
            <w:tcW w:w="328" w:type="dxa"/>
            <w:noWrap/>
            <w:hideMark/>
          </w:tcPr>
          <w:p w14:paraId="1FA73EC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lastRenderedPageBreak/>
              <w:t>4</w:t>
            </w:r>
          </w:p>
        </w:tc>
        <w:tc>
          <w:tcPr>
            <w:tcW w:w="328" w:type="dxa"/>
            <w:noWrap/>
            <w:hideMark/>
          </w:tcPr>
          <w:p w14:paraId="6E1F9E1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4E00139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el Registro de Directores Responsables de Obra</w:t>
            </w:r>
          </w:p>
        </w:tc>
        <w:tc>
          <w:tcPr>
            <w:tcW w:w="2127" w:type="dxa"/>
            <w:hideMark/>
          </w:tcPr>
          <w:p w14:paraId="73FBABC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7,250.00</w:t>
            </w:r>
          </w:p>
        </w:tc>
      </w:tr>
      <w:tr w:rsidR="006138D1" w:rsidRPr="006138D1" w14:paraId="5CC66A58" w14:textId="77777777" w:rsidTr="00DF4242">
        <w:trPr>
          <w:trHeight w:val="474"/>
        </w:trPr>
        <w:tc>
          <w:tcPr>
            <w:tcW w:w="328" w:type="dxa"/>
            <w:noWrap/>
            <w:hideMark/>
          </w:tcPr>
          <w:p w14:paraId="35175D4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5C61478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1B00DEE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por la Expedición de Certificados, Certificaciones Constancias y Duplicados de Documentos</w:t>
            </w:r>
          </w:p>
        </w:tc>
        <w:tc>
          <w:tcPr>
            <w:tcW w:w="2127" w:type="dxa"/>
            <w:hideMark/>
          </w:tcPr>
          <w:p w14:paraId="0B732E5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153,193.00</w:t>
            </w:r>
          </w:p>
        </w:tc>
      </w:tr>
      <w:tr w:rsidR="006138D1" w:rsidRPr="006138D1" w14:paraId="142762B4" w14:textId="77777777" w:rsidTr="00DF4242">
        <w:trPr>
          <w:trHeight w:val="410"/>
        </w:trPr>
        <w:tc>
          <w:tcPr>
            <w:tcW w:w="328" w:type="dxa"/>
            <w:noWrap/>
            <w:hideMark/>
          </w:tcPr>
          <w:p w14:paraId="42EA938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3C2A688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41F9C02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por la Expedición de Certificados, Certificaciones Constancias y Duplicados de Documentos</w:t>
            </w:r>
          </w:p>
        </w:tc>
        <w:tc>
          <w:tcPr>
            <w:tcW w:w="2127" w:type="dxa"/>
            <w:hideMark/>
          </w:tcPr>
          <w:p w14:paraId="254CF38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153,193.00</w:t>
            </w:r>
          </w:p>
        </w:tc>
      </w:tr>
      <w:tr w:rsidR="006138D1" w:rsidRPr="006138D1" w14:paraId="7F3BC5DD" w14:textId="77777777" w:rsidTr="00DF4242">
        <w:trPr>
          <w:trHeight w:val="232"/>
        </w:trPr>
        <w:tc>
          <w:tcPr>
            <w:tcW w:w="328" w:type="dxa"/>
            <w:noWrap/>
            <w:hideMark/>
          </w:tcPr>
          <w:p w14:paraId="4602530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62372F5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7A21197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Derechos</w:t>
            </w:r>
          </w:p>
        </w:tc>
        <w:tc>
          <w:tcPr>
            <w:tcW w:w="2127" w:type="dxa"/>
            <w:hideMark/>
          </w:tcPr>
          <w:p w14:paraId="62DACEC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193,119.00</w:t>
            </w:r>
          </w:p>
        </w:tc>
      </w:tr>
      <w:tr w:rsidR="006138D1" w:rsidRPr="006138D1" w14:paraId="1FD54A50" w14:textId="77777777" w:rsidTr="00DF4242">
        <w:trPr>
          <w:trHeight w:val="136"/>
        </w:trPr>
        <w:tc>
          <w:tcPr>
            <w:tcW w:w="328" w:type="dxa"/>
            <w:noWrap/>
            <w:hideMark/>
          </w:tcPr>
          <w:p w14:paraId="3322AF1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54A4C0E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4F884D4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Derechos</w:t>
            </w:r>
          </w:p>
        </w:tc>
        <w:tc>
          <w:tcPr>
            <w:tcW w:w="2127" w:type="dxa"/>
            <w:hideMark/>
          </w:tcPr>
          <w:p w14:paraId="3B0A93C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193,119.00</w:t>
            </w:r>
          </w:p>
        </w:tc>
      </w:tr>
      <w:tr w:rsidR="006138D1" w:rsidRPr="006138D1" w14:paraId="38CE09EF" w14:textId="77777777" w:rsidTr="00DF4242">
        <w:trPr>
          <w:trHeight w:val="168"/>
        </w:trPr>
        <w:tc>
          <w:tcPr>
            <w:tcW w:w="328" w:type="dxa"/>
            <w:noWrap/>
            <w:hideMark/>
          </w:tcPr>
          <w:p w14:paraId="549097E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4A21807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024B455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Derechos</w:t>
            </w:r>
          </w:p>
        </w:tc>
        <w:tc>
          <w:tcPr>
            <w:tcW w:w="2127" w:type="dxa"/>
            <w:hideMark/>
          </w:tcPr>
          <w:p w14:paraId="1CB076E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193,119.00</w:t>
            </w:r>
          </w:p>
        </w:tc>
      </w:tr>
      <w:tr w:rsidR="006138D1" w:rsidRPr="006138D1" w14:paraId="45D99A92" w14:textId="77777777" w:rsidTr="00DF4242">
        <w:trPr>
          <w:trHeight w:val="214"/>
        </w:trPr>
        <w:tc>
          <w:tcPr>
            <w:tcW w:w="328" w:type="dxa"/>
            <w:noWrap/>
            <w:hideMark/>
          </w:tcPr>
          <w:p w14:paraId="535FDF0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1FFBFB2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20DE67A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Derechos</w:t>
            </w:r>
          </w:p>
        </w:tc>
        <w:tc>
          <w:tcPr>
            <w:tcW w:w="2127" w:type="dxa"/>
            <w:hideMark/>
          </w:tcPr>
          <w:p w14:paraId="0F3A2CE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20,329.00</w:t>
            </w:r>
          </w:p>
        </w:tc>
      </w:tr>
      <w:tr w:rsidR="006138D1" w:rsidRPr="006138D1" w14:paraId="27761026" w14:textId="77777777" w:rsidTr="00DF4242">
        <w:trPr>
          <w:trHeight w:val="261"/>
        </w:trPr>
        <w:tc>
          <w:tcPr>
            <w:tcW w:w="328" w:type="dxa"/>
            <w:noWrap/>
            <w:hideMark/>
          </w:tcPr>
          <w:p w14:paraId="480BA82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023EED9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432C576C"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Derechos</w:t>
            </w:r>
          </w:p>
        </w:tc>
        <w:tc>
          <w:tcPr>
            <w:tcW w:w="2127" w:type="dxa"/>
            <w:hideMark/>
          </w:tcPr>
          <w:p w14:paraId="1722A73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20,329.00</w:t>
            </w:r>
          </w:p>
        </w:tc>
      </w:tr>
      <w:tr w:rsidR="006138D1" w:rsidRPr="006138D1" w14:paraId="67B3AAC1" w14:textId="77777777" w:rsidTr="00DF4242">
        <w:trPr>
          <w:trHeight w:val="278"/>
        </w:trPr>
        <w:tc>
          <w:tcPr>
            <w:tcW w:w="328" w:type="dxa"/>
            <w:noWrap/>
            <w:hideMark/>
          </w:tcPr>
          <w:p w14:paraId="77563E7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42A86CE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52676B0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Accesorios de Derechos</w:t>
            </w:r>
          </w:p>
        </w:tc>
        <w:tc>
          <w:tcPr>
            <w:tcW w:w="2127" w:type="dxa"/>
            <w:hideMark/>
          </w:tcPr>
          <w:p w14:paraId="6481EED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20,329.00</w:t>
            </w:r>
          </w:p>
        </w:tc>
      </w:tr>
      <w:tr w:rsidR="006138D1" w:rsidRPr="006138D1" w14:paraId="5EE26E1F" w14:textId="77777777" w:rsidTr="006138D1">
        <w:trPr>
          <w:trHeight w:val="582"/>
        </w:trPr>
        <w:tc>
          <w:tcPr>
            <w:tcW w:w="328" w:type="dxa"/>
            <w:noWrap/>
            <w:hideMark/>
          </w:tcPr>
          <w:p w14:paraId="72AA9E5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1689E6A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43621CD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2127" w:type="dxa"/>
            <w:hideMark/>
          </w:tcPr>
          <w:p w14:paraId="25F90FD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B5F15E3" w14:textId="77777777" w:rsidTr="006138D1">
        <w:trPr>
          <w:trHeight w:val="582"/>
        </w:trPr>
        <w:tc>
          <w:tcPr>
            <w:tcW w:w="328" w:type="dxa"/>
            <w:noWrap/>
            <w:hideMark/>
          </w:tcPr>
          <w:p w14:paraId="2FA7772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328" w:type="dxa"/>
            <w:noWrap/>
            <w:hideMark/>
          </w:tcPr>
          <w:p w14:paraId="4691D4A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6396DB5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2127" w:type="dxa"/>
            <w:hideMark/>
          </w:tcPr>
          <w:p w14:paraId="2D694A9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E396314" w14:textId="77777777" w:rsidTr="006138D1">
        <w:trPr>
          <w:trHeight w:val="582"/>
        </w:trPr>
        <w:tc>
          <w:tcPr>
            <w:tcW w:w="328" w:type="dxa"/>
            <w:noWrap/>
            <w:hideMark/>
          </w:tcPr>
          <w:p w14:paraId="49D7848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328" w:type="dxa"/>
            <w:noWrap/>
            <w:hideMark/>
          </w:tcPr>
          <w:p w14:paraId="6C04DBF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11770B7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Derechos no Comprendidos en la Ley de Ingresos Vigente, Causados en Ejercicios Fiscales Anteriores Pendientes de Liquidación o Pago</w:t>
            </w:r>
          </w:p>
        </w:tc>
        <w:tc>
          <w:tcPr>
            <w:tcW w:w="2127" w:type="dxa"/>
            <w:hideMark/>
          </w:tcPr>
          <w:p w14:paraId="1EFF966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9F95711" w14:textId="77777777" w:rsidTr="00DF4242">
        <w:trPr>
          <w:trHeight w:val="156"/>
        </w:trPr>
        <w:tc>
          <w:tcPr>
            <w:tcW w:w="328" w:type="dxa"/>
            <w:noWrap/>
            <w:hideMark/>
          </w:tcPr>
          <w:p w14:paraId="0A9ACD9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6FCCB1E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1AD0D0C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57E6BD4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07929201" w14:textId="77777777" w:rsidTr="00DF4242">
        <w:trPr>
          <w:trHeight w:val="142"/>
        </w:trPr>
        <w:tc>
          <w:tcPr>
            <w:tcW w:w="328" w:type="dxa"/>
            <w:noWrap/>
            <w:hideMark/>
          </w:tcPr>
          <w:p w14:paraId="7D8DF91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4A9915D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6DE7749A"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Productos</w:t>
            </w:r>
          </w:p>
        </w:tc>
        <w:tc>
          <w:tcPr>
            <w:tcW w:w="2127" w:type="dxa"/>
            <w:hideMark/>
          </w:tcPr>
          <w:p w14:paraId="63712B2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22,018.00</w:t>
            </w:r>
          </w:p>
        </w:tc>
      </w:tr>
      <w:tr w:rsidR="006138D1" w:rsidRPr="006138D1" w14:paraId="37050F0D" w14:textId="77777777" w:rsidTr="00DF4242">
        <w:trPr>
          <w:trHeight w:val="141"/>
        </w:trPr>
        <w:tc>
          <w:tcPr>
            <w:tcW w:w="328" w:type="dxa"/>
            <w:noWrap/>
            <w:hideMark/>
          </w:tcPr>
          <w:p w14:paraId="1CF7E15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6C8DA50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1101854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Productos</w:t>
            </w:r>
          </w:p>
        </w:tc>
        <w:tc>
          <w:tcPr>
            <w:tcW w:w="2127" w:type="dxa"/>
            <w:hideMark/>
          </w:tcPr>
          <w:p w14:paraId="0263501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22,018.00</w:t>
            </w:r>
          </w:p>
        </w:tc>
      </w:tr>
      <w:tr w:rsidR="006138D1" w:rsidRPr="006138D1" w14:paraId="621C0F37" w14:textId="77777777" w:rsidTr="006138D1">
        <w:trPr>
          <w:trHeight w:val="582"/>
        </w:trPr>
        <w:tc>
          <w:tcPr>
            <w:tcW w:w="328" w:type="dxa"/>
            <w:noWrap/>
            <w:hideMark/>
          </w:tcPr>
          <w:p w14:paraId="581F272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3E2D4A2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A8264E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la Enajenación de Bienes Muebles e Inmuebles Propiedad del Municipio</w:t>
            </w:r>
          </w:p>
        </w:tc>
        <w:tc>
          <w:tcPr>
            <w:tcW w:w="2127" w:type="dxa"/>
            <w:hideMark/>
          </w:tcPr>
          <w:p w14:paraId="2764D3B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7CF0EF0" w14:textId="77777777" w:rsidTr="00DF4242">
        <w:trPr>
          <w:trHeight w:val="404"/>
        </w:trPr>
        <w:tc>
          <w:tcPr>
            <w:tcW w:w="328" w:type="dxa"/>
            <w:noWrap/>
            <w:hideMark/>
          </w:tcPr>
          <w:p w14:paraId="6980A01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068AC73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50A0EB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la Enajenación de Bienes Muebles e Inmuebles Propiedad del Municipio</w:t>
            </w:r>
          </w:p>
        </w:tc>
        <w:tc>
          <w:tcPr>
            <w:tcW w:w="2127" w:type="dxa"/>
            <w:hideMark/>
          </w:tcPr>
          <w:p w14:paraId="3DE2FB4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0F4EE12" w14:textId="77777777" w:rsidTr="00DF4242">
        <w:trPr>
          <w:trHeight w:val="354"/>
        </w:trPr>
        <w:tc>
          <w:tcPr>
            <w:tcW w:w="328" w:type="dxa"/>
            <w:noWrap/>
            <w:hideMark/>
          </w:tcPr>
          <w:p w14:paraId="6D7CEAD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6C4A629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7CB634D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Arrendamiento de Bienes Muebles e Inmuebles Propiedad del Municipio</w:t>
            </w:r>
          </w:p>
        </w:tc>
        <w:tc>
          <w:tcPr>
            <w:tcW w:w="2127" w:type="dxa"/>
            <w:hideMark/>
          </w:tcPr>
          <w:p w14:paraId="7517110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8CC6E90" w14:textId="77777777" w:rsidTr="00DF4242">
        <w:trPr>
          <w:trHeight w:val="459"/>
        </w:trPr>
        <w:tc>
          <w:tcPr>
            <w:tcW w:w="328" w:type="dxa"/>
            <w:noWrap/>
            <w:hideMark/>
          </w:tcPr>
          <w:p w14:paraId="1F5DE8C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70B7012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37B3916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Arrendamiento de Bienes Muebles e Inmuebles Propiedad del Municipio</w:t>
            </w:r>
          </w:p>
        </w:tc>
        <w:tc>
          <w:tcPr>
            <w:tcW w:w="2127" w:type="dxa"/>
            <w:hideMark/>
          </w:tcPr>
          <w:p w14:paraId="7EDEEA3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D0D5A57" w14:textId="77777777" w:rsidTr="00DF4242">
        <w:trPr>
          <w:trHeight w:val="410"/>
        </w:trPr>
        <w:tc>
          <w:tcPr>
            <w:tcW w:w="328" w:type="dxa"/>
            <w:noWrap/>
            <w:hideMark/>
          </w:tcPr>
          <w:p w14:paraId="65BA6CD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3BEE6ED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451EF5D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el Uso de Estacionamientos y </w:t>
            </w:r>
            <w:proofErr w:type="gramStart"/>
            <w:r w:rsidRPr="006138D1">
              <w:rPr>
                <w:rFonts w:ascii="Arial" w:hAnsi="Arial" w:cs="Arial"/>
                <w:b/>
                <w:bCs/>
                <w:sz w:val="20"/>
                <w:szCs w:val="20"/>
                <w:lang w:bidi="es-ES"/>
              </w:rPr>
              <w:t>Baños  Públicos</w:t>
            </w:r>
            <w:proofErr w:type="gramEnd"/>
          </w:p>
        </w:tc>
        <w:tc>
          <w:tcPr>
            <w:tcW w:w="2127" w:type="dxa"/>
            <w:hideMark/>
          </w:tcPr>
          <w:p w14:paraId="4FC8FFE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5BC6B03" w14:textId="77777777" w:rsidTr="00D62584">
        <w:trPr>
          <w:trHeight w:val="218"/>
        </w:trPr>
        <w:tc>
          <w:tcPr>
            <w:tcW w:w="328" w:type="dxa"/>
            <w:noWrap/>
            <w:hideMark/>
          </w:tcPr>
          <w:p w14:paraId="344FA24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6E10921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0CC2886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el Uso de Estacionamientos y </w:t>
            </w:r>
            <w:proofErr w:type="gramStart"/>
            <w:r w:rsidRPr="006138D1">
              <w:rPr>
                <w:rFonts w:ascii="Arial" w:hAnsi="Arial" w:cs="Arial"/>
                <w:bCs/>
                <w:sz w:val="20"/>
                <w:szCs w:val="20"/>
                <w:lang w:bidi="es-ES"/>
              </w:rPr>
              <w:t>Baños  Públicos</w:t>
            </w:r>
            <w:proofErr w:type="gramEnd"/>
          </w:p>
        </w:tc>
        <w:tc>
          <w:tcPr>
            <w:tcW w:w="2127" w:type="dxa"/>
            <w:hideMark/>
          </w:tcPr>
          <w:p w14:paraId="1DF89D6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7D0DE89" w14:textId="77777777" w:rsidTr="006138D1">
        <w:trPr>
          <w:trHeight w:val="582"/>
        </w:trPr>
        <w:tc>
          <w:tcPr>
            <w:tcW w:w="328" w:type="dxa"/>
            <w:noWrap/>
            <w:hideMark/>
          </w:tcPr>
          <w:p w14:paraId="08623B1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3B80C10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55794EA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las Utilidades de los Organismos Descentralizados, Empresas de Participación Municipal y Fideicomisos</w:t>
            </w:r>
          </w:p>
        </w:tc>
        <w:tc>
          <w:tcPr>
            <w:tcW w:w="2127" w:type="dxa"/>
            <w:hideMark/>
          </w:tcPr>
          <w:p w14:paraId="29CB503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F4C6FEC" w14:textId="77777777" w:rsidTr="006138D1">
        <w:trPr>
          <w:trHeight w:val="582"/>
        </w:trPr>
        <w:tc>
          <w:tcPr>
            <w:tcW w:w="328" w:type="dxa"/>
            <w:noWrap/>
            <w:hideMark/>
          </w:tcPr>
          <w:p w14:paraId="22F6337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5A2051B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24EAAC6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las Utilidades de los Organismos Descentralizados, Empresas de Participación Municipal y Fideicomisos</w:t>
            </w:r>
          </w:p>
        </w:tc>
        <w:tc>
          <w:tcPr>
            <w:tcW w:w="2127" w:type="dxa"/>
            <w:hideMark/>
          </w:tcPr>
          <w:p w14:paraId="59E4884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ABF050B" w14:textId="77777777" w:rsidTr="00D62584">
        <w:trPr>
          <w:trHeight w:val="284"/>
        </w:trPr>
        <w:tc>
          <w:tcPr>
            <w:tcW w:w="328" w:type="dxa"/>
            <w:noWrap/>
            <w:hideMark/>
          </w:tcPr>
          <w:p w14:paraId="226E74B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027FA0D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754A193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Productos</w:t>
            </w:r>
          </w:p>
        </w:tc>
        <w:tc>
          <w:tcPr>
            <w:tcW w:w="2127" w:type="dxa"/>
            <w:hideMark/>
          </w:tcPr>
          <w:p w14:paraId="36B64D4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22,018.00</w:t>
            </w:r>
          </w:p>
        </w:tc>
      </w:tr>
      <w:tr w:rsidR="006138D1" w:rsidRPr="006138D1" w14:paraId="72438AE4" w14:textId="77777777" w:rsidTr="00D62584">
        <w:trPr>
          <w:trHeight w:val="260"/>
        </w:trPr>
        <w:tc>
          <w:tcPr>
            <w:tcW w:w="328" w:type="dxa"/>
            <w:noWrap/>
            <w:hideMark/>
          </w:tcPr>
          <w:p w14:paraId="5D313A9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44A139D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7834295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Productos</w:t>
            </w:r>
          </w:p>
        </w:tc>
        <w:tc>
          <w:tcPr>
            <w:tcW w:w="2127" w:type="dxa"/>
            <w:hideMark/>
          </w:tcPr>
          <w:p w14:paraId="0423F390"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22,018.00</w:t>
            </w:r>
          </w:p>
        </w:tc>
      </w:tr>
      <w:tr w:rsidR="006138D1" w:rsidRPr="006138D1" w14:paraId="6BE29E49" w14:textId="77777777" w:rsidTr="00D62584">
        <w:trPr>
          <w:trHeight w:val="278"/>
        </w:trPr>
        <w:tc>
          <w:tcPr>
            <w:tcW w:w="328" w:type="dxa"/>
            <w:noWrap/>
            <w:hideMark/>
          </w:tcPr>
          <w:p w14:paraId="243433C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01B3495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56104AB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Productos de Capital (Derogado)</w:t>
            </w:r>
          </w:p>
        </w:tc>
        <w:tc>
          <w:tcPr>
            <w:tcW w:w="2127" w:type="dxa"/>
            <w:hideMark/>
          </w:tcPr>
          <w:p w14:paraId="4A103C3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A9F978B" w14:textId="77777777" w:rsidTr="0024597B">
        <w:trPr>
          <w:trHeight w:val="282"/>
        </w:trPr>
        <w:tc>
          <w:tcPr>
            <w:tcW w:w="328" w:type="dxa"/>
            <w:noWrap/>
            <w:hideMark/>
          </w:tcPr>
          <w:p w14:paraId="6FDF38F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61999C5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5D10C25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Productos de Capital (Derogado)</w:t>
            </w:r>
          </w:p>
        </w:tc>
        <w:tc>
          <w:tcPr>
            <w:tcW w:w="2127" w:type="dxa"/>
            <w:hideMark/>
          </w:tcPr>
          <w:p w14:paraId="66FCC85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F49E4CA" w14:textId="77777777" w:rsidTr="0024597B">
        <w:trPr>
          <w:trHeight w:val="130"/>
        </w:trPr>
        <w:tc>
          <w:tcPr>
            <w:tcW w:w="328" w:type="dxa"/>
            <w:noWrap/>
            <w:hideMark/>
          </w:tcPr>
          <w:p w14:paraId="2785575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4175302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47C5FA5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Productos de Capital (Derogado)</w:t>
            </w:r>
          </w:p>
        </w:tc>
        <w:tc>
          <w:tcPr>
            <w:tcW w:w="2127" w:type="dxa"/>
            <w:hideMark/>
          </w:tcPr>
          <w:p w14:paraId="1121230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361B291" w14:textId="77777777" w:rsidTr="006138D1">
        <w:trPr>
          <w:trHeight w:val="582"/>
        </w:trPr>
        <w:tc>
          <w:tcPr>
            <w:tcW w:w="328" w:type="dxa"/>
            <w:noWrap/>
            <w:hideMark/>
          </w:tcPr>
          <w:p w14:paraId="10DAEF0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328" w:type="dxa"/>
            <w:noWrap/>
            <w:hideMark/>
          </w:tcPr>
          <w:p w14:paraId="3A10AA9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2C6E6FC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2127" w:type="dxa"/>
            <w:hideMark/>
          </w:tcPr>
          <w:p w14:paraId="23C1F85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08F34E3" w14:textId="77777777" w:rsidTr="006138D1">
        <w:trPr>
          <w:trHeight w:val="582"/>
        </w:trPr>
        <w:tc>
          <w:tcPr>
            <w:tcW w:w="328" w:type="dxa"/>
            <w:noWrap/>
            <w:hideMark/>
          </w:tcPr>
          <w:p w14:paraId="360C5A0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lastRenderedPageBreak/>
              <w:t>5</w:t>
            </w:r>
          </w:p>
        </w:tc>
        <w:tc>
          <w:tcPr>
            <w:tcW w:w="328" w:type="dxa"/>
            <w:noWrap/>
            <w:hideMark/>
          </w:tcPr>
          <w:p w14:paraId="12E6102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1F06E46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2127" w:type="dxa"/>
            <w:hideMark/>
          </w:tcPr>
          <w:p w14:paraId="66748E9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5FD749C" w14:textId="77777777" w:rsidTr="006138D1">
        <w:trPr>
          <w:trHeight w:val="582"/>
        </w:trPr>
        <w:tc>
          <w:tcPr>
            <w:tcW w:w="328" w:type="dxa"/>
            <w:noWrap/>
            <w:hideMark/>
          </w:tcPr>
          <w:p w14:paraId="30ECAFD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328" w:type="dxa"/>
            <w:noWrap/>
            <w:hideMark/>
          </w:tcPr>
          <w:p w14:paraId="0323DBD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11B4F10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Productos no Comprendidos en la Ley de Ingresos Vigente, Causados en Ejercicios Fiscales Anteriores Pendientes de Liquidación o Pago</w:t>
            </w:r>
          </w:p>
        </w:tc>
        <w:tc>
          <w:tcPr>
            <w:tcW w:w="2127" w:type="dxa"/>
            <w:hideMark/>
          </w:tcPr>
          <w:p w14:paraId="658EE53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45D4416" w14:textId="77777777" w:rsidTr="0024597B">
        <w:trPr>
          <w:trHeight w:val="206"/>
        </w:trPr>
        <w:tc>
          <w:tcPr>
            <w:tcW w:w="328" w:type="dxa"/>
            <w:noWrap/>
            <w:hideMark/>
          </w:tcPr>
          <w:p w14:paraId="576F4C8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63D7B84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65C632F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7F9E3B7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085BB81E" w14:textId="77777777" w:rsidTr="0024597B">
        <w:trPr>
          <w:trHeight w:val="252"/>
        </w:trPr>
        <w:tc>
          <w:tcPr>
            <w:tcW w:w="328" w:type="dxa"/>
            <w:noWrap/>
            <w:hideMark/>
          </w:tcPr>
          <w:p w14:paraId="3909EED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4D1B6DE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3054875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Aprovechamientos</w:t>
            </w:r>
          </w:p>
        </w:tc>
        <w:tc>
          <w:tcPr>
            <w:tcW w:w="2127" w:type="dxa"/>
            <w:hideMark/>
          </w:tcPr>
          <w:p w14:paraId="35DA076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27,256.00</w:t>
            </w:r>
          </w:p>
        </w:tc>
      </w:tr>
      <w:tr w:rsidR="006138D1" w:rsidRPr="006138D1" w14:paraId="5AEFB497" w14:textId="77777777" w:rsidTr="0024597B">
        <w:trPr>
          <w:trHeight w:val="256"/>
        </w:trPr>
        <w:tc>
          <w:tcPr>
            <w:tcW w:w="328" w:type="dxa"/>
            <w:noWrap/>
            <w:hideMark/>
          </w:tcPr>
          <w:p w14:paraId="41B3105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0D87CC3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2DB1A98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Aprovechamientos</w:t>
            </w:r>
          </w:p>
        </w:tc>
        <w:tc>
          <w:tcPr>
            <w:tcW w:w="2127" w:type="dxa"/>
            <w:hideMark/>
          </w:tcPr>
          <w:p w14:paraId="13C07FB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27,256.00</w:t>
            </w:r>
          </w:p>
        </w:tc>
      </w:tr>
      <w:tr w:rsidR="006138D1" w:rsidRPr="006138D1" w14:paraId="5F834B96" w14:textId="77777777" w:rsidTr="0024597B">
        <w:trPr>
          <w:trHeight w:val="274"/>
        </w:trPr>
        <w:tc>
          <w:tcPr>
            <w:tcW w:w="328" w:type="dxa"/>
            <w:noWrap/>
            <w:hideMark/>
          </w:tcPr>
          <w:p w14:paraId="38EFF86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691917F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2B9B12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Multas</w:t>
            </w:r>
          </w:p>
        </w:tc>
        <w:tc>
          <w:tcPr>
            <w:tcW w:w="2127" w:type="dxa"/>
            <w:hideMark/>
          </w:tcPr>
          <w:p w14:paraId="28CD1AA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14,172.00</w:t>
            </w:r>
          </w:p>
        </w:tc>
      </w:tr>
      <w:tr w:rsidR="006138D1" w:rsidRPr="006138D1" w14:paraId="1EFEFEF1" w14:textId="77777777" w:rsidTr="0024597B">
        <w:trPr>
          <w:trHeight w:val="150"/>
        </w:trPr>
        <w:tc>
          <w:tcPr>
            <w:tcW w:w="328" w:type="dxa"/>
            <w:noWrap/>
            <w:hideMark/>
          </w:tcPr>
          <w:p w14:paraId="4AF793B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16EA54E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36C80D11"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Multas</w:t>
            </w:r>
          </w:p>
        </w:tc>
        <w:tc>
          <w:tcPr>
            <w:tcW w:w="2127" w:type="dxa"/>
            <w:hideMark/>
          </w:tcPr>
          <w:p w14:paraId="33AA154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14,172.00</w:t>
            </w:r>
          </w:p>
        </w:tc>
      </w:tr>
      <w:tr w:rsidR="006138D1" w:rsidRPr="006138D1" w14:paraId="3D2DBB8F" w14:textId="77777777" w:rsidTr="0024597B">
        <w:trPr>
          <w:trHeight w:val="196"/>
        </w:trPr>
        <w:tc>
          <w:tcPr>
            <w:tcW w:w="328" w:type="dxa"/>
            <w:noWrap/>
            <w:hideMark/>
          </w:tcPr>
          <w:p w14:paraId="3787153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54463C5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2584DEF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Reintegros</w:t>
            </w:r>
          </w:p>
        </w:tc>
        <w:tc>
          <w:tcPr>
            <w:tcW w:w="2127" w:type="dxa"/>
            <w:hideMark/>
          </w:tcPr>
          <w:p w14:paraId="756BA1D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C53670D" w14:textId="77777777" w:rsidTr="00E60E1B">
        <w:trPr>
          <w:trHeight w:val="228"/>
        </w:trPr>
        <w:tc>
          <w:tcPr>
            <w:tcW w:w="328" w:type="dxa"/>
            <w:noWrap/>
            <w:hideMark/>
          </w:tcPr>
          <w:p w14:paraId="1E8124C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5B6DD41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F6E6DB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Reintegros</w:t>
            </w:r>
          </w:p>
        </w:tc>
        <w:tc>
          <w:tcPr>
            <w:tcW w:w="2127" w:type="dxa"/>
            <w:hideMark/>
          </w:tcPr>
          <w:p w14:paraId="6A73ECE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074F39E" w14:textId="77777777" w:rsidTr="00E60E1B">
        <w:trPr>
          <w:trHeight w:val="132"/>
        </w:trPr>
        <w:tc>
          <w:tcPr>
            <w:tcW w:w="328" w:type="dxa"/>
            <w:noWrap/>
            <w:hideMark/>
          </w:tcPr>
          <w:p w14:paraId="26A54C7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2E735D0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1AC5A42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Donaciones</w:t>
            </w:r>
          </w:p>
        </w:tc>
        <w:tc>
          <w:tcPr>
            <w:tcW w:w="2127" w:type="dxa"/>
            <w:hideMark/>
          </w:tcPr>
          <w:p w14:paraId="2B380DC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A3DA5BB" w14:textId="77777777" w:rsidTr="00E60E1B">
        <w:trPr>
          <w:trHeight w:val="178"/>
        </w:trPr>
        <w:tc>
          <w:tcPr>
            <w:tcW w:w="328" w:type="dxa"/>
            <w:noWrap/>
            <w:hideMark/>
          </w:tcPr>
          <w:p w14:paraId="41B2BEF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0154663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DE2221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Donaciones</w:t>
            </w:r>
          </w:p>
        </w:tc>
        <w:tc>
          <w:tcPr>
            <w:tcW w:w="2127" w:type="dxa"/>
            <w:hideMark/>
          </w:tcPr>
          <w:p w14:paraId="0742016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7D40C75" w14:textId="77777777" w:rsidTr="00E60E1B">
        <w:trPr>
          <w:trHeight w:val="224"/>
        </w:trPr>
        <w:tc>
          <w:tcPr>
            <w:tcW w:w="328" w:type="dxa"/>
            <w:noWrap/>
            <w:hideMark/>
          </w:tcPr>
          <w:p w14:paraId="7A0B9AB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2A3B1AE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3884365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Aprovechamientos</w:t>
            </w:r>
          </w:p>
        </w:tc>
        <w:tc>
          <w:tcPr>
            <w:tcW w:w="2127" w:type="dxa"/>
            <w:hideMark/>
          </w:tcPr>
          <w:p w14:paraId="432544F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13,084.00</w:t>
            </w:r>
          </w:p>
        </w:tc>
      </w:tr>
      <w:tr w:rsidR="006138D1" w:rsidRPr="006138D1" w14:paraId="3BBFF99F" w14:textId="77777777" w:rsidTr="00E60E1B">
        <w:trPr>
          <w:trHeight w:val="271"/>
        </w:trPr>
        <w:tc>
          <w:tcPr>
            <w:tcW w:w="328" w:type="dxa"/>
            <w:noWrap/>
            <w:hideMark/>
          </w:tcPr>
          <w:p w14:paraId="6CEE8B9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166EFF3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3B40F01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Concesiones y Contratos</w:t>
            </w:r>
          </w:p>
        </w:tc>
        <w:tc>
          <w:tcPr>
            <w:tcW w:w="2127" w:type="dxa"/>
            <w:hideMark/>
          </w:tcPr>
          <w:p w14:paraId="454679E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E4974B8" w14:textId="77777777" w:rsidTr="00E60E1B">
        <w:trPr>
          <w:trHeight w:val="260"/>
        </w:trPr>
        <w:tc>
          <w:tcPr>
            <w:tcW w:w="328" w:type="dxa"/>
            <w:noWrap/>
            <w:hideMark/>
          </w:tcPr>
          <w:p w14:paraId="4ED82D0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5643CDA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0234E89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Cauciones por resolución </w:t>
            </w:r>
          </w:p>
        </w:tc>
        <w:tc>
          <w:tcPr>
            <w:tcW w:w="2127" w:type="dxa"/>
            <w:hideMark/>
          </w:tcPr>
          <w:p w14:paraId="42CBC4C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AFD12AC" w14:textId="77777777" w:rsidTr="00E60E1B">
        <w:trPr>
          <w:trHeight w:val="278"/>
        </w:trPr>
        <w:tc>
          <w:tcPr>
            <w:tcW w:w="328" w:type="dxa"/>
            <w:noWrap/>
            <w:hideMark/>
          </w:tcPr>
          <w:p w14:paraId="030F809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04C4570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7B4C6AC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Indemnizaciones por responsabilidades fincadas a terceros.</w:t>
            </w:r>
          </w:p>
        </w:tc>
        <w:tc>
          <w:tcPr>
            <w:tcW w:w="2127" w:type="dxa"/>
            <w:hideMark/>
          </w:tcPr>
          <w:p w14:paraId="3DA9826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EF22C08" w14:textId="77777777" w:rsidTr="00067A92">
        <w:trPr>
          <w:trHeight w:val="282"/>
        </w:trPr>
        <w:tc>
          <w:tcPr>
            <w:tcW w:w="328" w:type="dxa"/>
            <w:noWrap/>
            <w:hideMark/>
          </w:tcPr>
          <w:p w14:paraId="49C2151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35B1086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639CFFF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Servicios Prestados de Protección Civil</w:t>
            </w:r>
          </w:p>
        </w:tc>
        <w:tc>
          <w:tcPr>
            <w:tcW w:w="2127" w:type="dxa"/>
            <w:hideMark/>
          </w:tcPr>
          <w:p w14:paraId="19153DD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1E43CA9" w14:textId="77777777" w:rsidTr="00067A92">
        <w:trPr>
          <w:trHeight w:val="283"/>
        </w:trPr>
        <w:tc>
          <w:tcPr>
            <w:tcW w:w="328" w:type="dxa"/>
            <w:noWrap/>
            <w:hideMark/>
          </w:tcPr>
          <w:p w14:paraId="0B90215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335B2EA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4C1919FA"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Aprovechamientos</w:t>
            </w:r>
          </w:p>
        </w:tc>
        <w:tc>
          <w:tcPr>
            <w:tcW w:w="2127" w:type="dxa"/>
            <w:hideMark/>
          </w:tcPr>
          <w:p w14:paraId="7A0661D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13,084.00</w:t>
            </w:r>
          </w:p>
        </w:tc>
      </w:tr>
      <w:tr w:rsidR="006138D1" w:rsidRPr="006138D1" w14:paraId="4757D53E" w14:textId="77777777" w:rsidTr="00067A92">
        <w:trPr>
          <w:trHeight w:val="141"/>
        </w:trPr>
        <w:tc>
          <w:tcPr>
            <w:tcW w:w="328" w:type="dxa"/>
            <w:noWrap/>
            <w:hideMark/>
          </w:tcPr>
          <w:p w14:paraId="0BF80B3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45D3256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504FCEB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Aprovechamientos Patrimoniales</w:t>
            </w:r>
          </w:p>
        </w:tc>
        <w:tc>
          <w:tcPr>
            <w:tcW w:w="2127" w:type="dxa"/>
            <w:hideMark/>
          </w:tcPr>
          <w:p w14:paraId="20BB2A7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ED264AF" w14:textId="77777777" w:rsidTr="00067A92">
        <w:trPr>
          <w:trHeight w:val="283"/>
        </w:trPr>
        <w:tc>
          <w:tcPr>
            <w:tcW w:w="328" w:type="dxa"/>
            <w:noWrap/>
            <w:hideMark/>
          </w:tcPr>
          <w:p w14:paraId="0F9C7B1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012B442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73E340D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Aprovechamientos Patrimoniales</w:t>
            </w:r>
          </w:p>
        </w:tc>
        <w:tc>
          <w:tcPr>
            <w:tcW w:w="2127" w:type="dxa"/>
            <w:hideMark/>
          </w:tcPr>
          <w:p w14:paraId="703C92A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E6497D2" w14:textId="77777777" w:rsidTr="00067A92">
        <w:trPr>
          <w:trHeight w:val="273"/>
        </w:trPr>
        <w:tc>
          <w:tcPr>
            <w:tcW w:w="328" w:type="dxa"/>
            <w:noWrap/>
            <w:hideMark/>
          </w:tcPr>
          <w:p w14:paraId="486D75F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2A52C61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44863FE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Indemnizaciones por Daños a Bienes Municipales</w:t>
            </w:r>
          </w:p>
        </w:tc>
        <w:tc>
          <w:tcPr>
            <w:tcW w:w="2127" w:type="dxa"/>
            <w:hideMark/>
          </w:tcPr>
          <w:p w14:paraId="6D4DD80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F308F08" w14:textId="77777777" w:rsidTr="00067A92">
        <w:trPr>
          <w:trHeight w:val="134"/>
        </w:trPr>
        <w:tc>
          <w:tcPr>
            <w:tcW w:w="328" w:type="dxa"/>
            <w:noWrap/>
            <w:hideMark/>
          </w:tcPr>
          <w:p w14:paraId="54213E1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1A56BF6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0CFAD41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Aprovechamientos</w:t>
            </w:r>
          </w:p>
        </w:tc>
        <w:tc>
          <w:tcPr>
            <w:tcW w:w="2127" w:type="dxa"/>
            <w:hideMark/>
          </w:tcPr>
          <w:p w14:paraId="0DA6B31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F52793B" w14:textId="77777777" w:rsidTr="00067A92">
        <w:trPr>
          <w:trHeight w:val="180"/>
        </w:trPr>
        <w:tc>
          <w:tcPr>
            <w:tcW w:w="328" w:type="dxa"/>
            <w:noWrap/>
            <w:hideMark/>
          </w:tcPr>
          <w:p w14:paraId="14EC096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3E31E36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1AECB8B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Accesorios de Aprovechamientos</w:t>
            </w:r>
          </w:p>
        </w:tc>
        <w:tc>
          <w:tcPr>
            <w:tcW w:w="2127" w:type="dxa"/>
            <w:hideMark/>
          </w:tcPr>
          <w:p w14:paraId="0677DC7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A6AA643" w14:textId="77777777" w:rsidTr="00067A92">
        <w:trPr>
          <w:trHeight w:val="227"/>
        </w:trPr>
        <w:tc>
          <w:tcPr>
            <w:tcW w:w="328" w:type="dxa"/>
            <w:noWrap/>
            <w:hideMark/>
          </w:tcPr>
          <w:p w14:paraId="5A01B3C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0E5A05D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2E9E3C2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Accesorios de Aprovechamientos</w:t>
            </w:r>
          </w:p>
        </w:tc>
        <w:tc>
          <w:tcPr>
            <w:tcW w:w="2127" w:type="dxa"/>
            <w:hideMark/>
          </w:tcPr>
          <w:p w14:paraId="07768F7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1B3F16F" w14:textId="77777777" w:rsidTr="006138D1">
        <w:trPr>
          <w:trHeight w:val="582"/>
        </w:trPr>
        <w:tc>
          <w:tcPr>
            <w:tcW w:w="328" w:type="dxa"/>
            <w:noWrap/>
            <w:hideMark/>
          </w:tcPr>
          <w:p w14:paraId="187956F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020A40E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5E68014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5706FA0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8C48ED7" w14:textId="77777777" w:rsidTr="006138D1">
        <w:trPr>
          <w:trHeight w:val="582"/>
        </w:trPr>
        <w:tc>
          <w:tcPr>
            <w:tcW w:w="328" w:type="dxa"/>
            <w:noWrap/>
            <w:hideMark/>
          </w:tcPr>
          <w:p w14:paraId="2F41FCF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328" w:type="dxa"/>
            <w:noWrap/>
            <w:hideMark/>
          </w:tcPr>
          <w:p w14:paraId="1191D70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22F254A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45A7285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0288CB1" w14:textId="77777777" w:rsidTr="006138D1">
        <w:trPr>
          <w:trHeight w:val="582"/>
        </w:trPr>
        <w:tc>
          <w:tcPr>
            <w:tcW w:w="328" w:type="dxa"/>
            <w:noWrap/>
            <w:hideMark/>
          </w:tcPr>
          <w:p w14:paraId="67A8AF2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328" w:type="dxa"/>
            <w:noWrap/>
            <w:hideMark/>
          </w:tcPr>
          <w:p w14:paraId="4D53B42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1F33C96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20C1A6C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EC91D5E" w14:textId="77777777" w:rsidTr="00067A92">
        <w:trPr>
          <w:trHeight w:val="70"/>
        </w:trPr>
        <w:tc>
          <w:tcPr>
            <w:tcW w:w="328" w:type="dxa"/>
            <w:noWrap/>
            <w:hideMark/>
          </w:tcPr>
          <w:p w14:paraId="6EAA3F0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14421DB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477A7AF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w:t>
            </w:r>
          </w:p>
        </w:tc>
        <w:tc>
          <w:tcPr>
            <w:tcW w:w="2127" w:type="dxa"/>
            <w:hideMark/>
          </w:tcPr>
          <w:p w14:paraId="40CBA01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410AF137" w14:textId="77777777" w:rsidTr="00067A92">
        <w:trPr>
          <w:trHeight w:val="476"/>
        </w:trPr>
        <w:tc>
          <w:tcPr>
            <w:tcW w:w="328" w:type="dxa"/>
            <w:noWrap/>
            <w:hideMark/>
          </w:tcPr>
          <w:p w14:paraId="647893E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00CE452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043FD34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Ingresos por Venta de Bienes, Prestación de Servicios y Otros Ingresos</w:t>
            </w:r>
          </w:p>
        </w:tc>
        <w:tc>
          <w:tcPr>
            <w:tcW w:w="2127" w:type="dxa"/>
            <w:hideMark/>
          </w:tcPr>
          <w:p w14:paraId="1F98B95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8D51890" w14:textId="77777777" w:rsidTr="00067A92">
        <w:trPr>
          <w:trHeight w:val="412"/>
        </w:trPr>
        <w:tc>
          <w:tcPr>
            <w:tcW w:w="328" w:type="dxa"/>
            <w:noWrap/>
            <w:hideMark/>
          </w:tcPr>
          <w:p w14:paraId="5BD4A4C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07C26E1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49053AB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Instituciones Públicas de Seguridad Social</w:t>
            </w:r>
          </w:p>
        </w:tc>
        <w:tc>
          <w:tcPr>
            <w:tcW w:w="2127" w:type="dxa"/>
            <w:hideMark/>
          </w:tcPr>
          <w:p w14:paraId="68AB908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5960BE0" w14:textId="77777777" w:rsidTr="00067A92">
        <w:trPr>
          <w:trHeight w:val="376"/>
        </w:trPr>
        <w:tc>
          <w:tcPr>
            <w:tcW w:w="328" w:type="dxa"/>
            <w:noWrap/>
            <w:hideMark/>
          </w:tcPr>
          <w:p w14:paraId="421C0DA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4944822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64410A3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Instituciones Públicas de Seguridad Social</w:t>
            </w:r>
          </w:p>
        </w:tc>
        <w:tc>
          <w:tcPr>
            <w:tcW w:w="2127" w:type="dxa"/>
            <w:hideMark/>
          </w:tcPr>
          <w:p w14:paraId="2E33000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1FB3E76" w14:textId="77777777" w:rsidTr="00067A92">
        <w:trPr>
          <w:trHeight w:val="468"/>
        </w:trPr>
        <w:tc>
          <w:tcPr>
            <w:tcW w:w="328" w:type="dxa"/>
            <w:noWrap/>
            <w:hideMark/>
          </w:tcPr>
          <w:p w14:paraId="185274B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2E53FF9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6782559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Empresas Productivas del Estado</w:t>
            </w:r>
          </w:p>
        </w:tc>
        <w:tc>
          <w:tcPr>
            <w:tcW w:w="2127" w:type="dxa"/>
            <w:hideMark/>
          </w:tcPr>
          <w:p w14:paraId="0E1B8CF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A9A91E3" w14:textId="77777777" w:rsidTr="00067A92">
        <w:trPr>
          <w:trHeight w:val="417"/>
        </w:trPr>
        <w:tc>
          <w:tcPr>
            <w:tcW w:w="328" w:type="dxa"/>
            <w:noWrap/>
            <w:hideMark/>
          </w:tcPr>
          <w:p w14:paraId="2E981C3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1C7E702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39A12E4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Empresas Productivas del Estado</w:t>
            </w:r>
          </w:p>
        </w:tc>
        <w:tc>
          <w:tcPr>
            <w:tcW w:w="2127" w:type="dxa"/>
            <w:hideMark/>
          </w:tcPr>
          <w:p w14:paraId="777A51A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ACC97FF" w14:textId="77777777" w:rsidTr="006138D1">
        <w:trPr>
          <w:trHeight w:val="582"/>
        </w:trPr>
        <w:tc>
          <w:tcPr>
            <w:tcW w:w="328" w:type="dxa"/>
            <w:noWrap/>
            <w:hideMark/>
          </w:tcPr>
          <w:p w14:paraId="06DB89C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lastRenderedPageBreak/>
              <w:t>7</w:t>
            </w:r>
          </w:p>
        </w:tc>
        <w:tc>
          <w:tcPr>
            <w:tcW w:w="328" w:type="dxa"/>
            <w:noWrap/>
            <w:hideMark/>
          </w:tcPr>
          <w:p w14:paraId="2F42839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5BF3D4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y Fideicomisos No Empresariales y No Financieros</w:t>
            </w:r>
          </w:p>
        </w:tc>
        <w:tc>
          <w:tcPr>
            <w:tcW w:w="2127" w:type="dxa"/>
            <w:hideMark/>
          </w:tcPr>
          <w:p w14:paraId="349FA01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04E50BB" w14:textId="77777777" w:rsidTr="006138D1">
        <w:trPr>
          <w:trHeight w:val="582"/>
        </w:trPr>
        <w:tc>
          <w:tcPr>
            <w:tcW w:w="328" w:type="dxa"/>
            <w:noWrap/>
            <w:hideMark/>
          </w:tcPr>
          <w:p w14:paraId="45EFFA1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2259FFE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71BBEA1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y Fideicomisos No Empresariales y No Financieros</w:t>
            </w:r>
          </w:p>
        </w:tc>
        <w:tc>
          <w:tcPr>
            <w:tcW w:w="2127" w:type="dxa"/>
            <w:hideMark/>
          </w:tcPr>
          <w:p w14:paraId="5110104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55F8E73" w14:textId="77777777" w:rsidTr="006138D1">
        <w:trPr>
          <w:trHeight w:val="582"/>
        </w:trPr>
        <w:tc>
          <w:tcPr>
            <w:tcW w:w="328" w:type="dxa"/>
            <w:noWrap/>
            <w:hideMark/>
          </w:tcPr>
          <w:p w14:paraId="077C125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3DD774F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0DAFACE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No Financieras con Participación Estatal Mayoritaria</w:t>
            </w:r>
          </w:p>
        </w:tc>
        <w:tc>
          <w:tcPr>
            <w:tcW w:w="2127" w:type="dxa"/>
            <w:hideMark/>
          </w:tcPr>
          <w:p w14:paraId="278A07F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863E9C4" w14:textId="77777777" w:rsidTr="006138D1">
        <w:trPr>
          <w:trHeight w:val="582"/>
        </w:trPr>
        <w:tc>
          <w:tcPr>
            <w:tcW w:w="328" w:type="dxa"/>
            <w:noWrap/>
            <w:hideMark/>
          </w:tcPr>
          <w:p w14:paraId="6DE8D32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17FA59D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7A56382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No Financieras con Participación Estatal Mayoritaria</w:t>
            </w:r>
          </w:p>
        </w:tc>
        <w:tc>
          <w:tcPr>
            <w:tcW w:w="2127" w:type="dxa"/>
            <w:hideMark/>
          </w:tcPr>
          <w:p w14:paraId="58B4BA82"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C78C460" w14:textId="77777777" w:rsidTr="006138D1">
        <w:trPr>
          <w:trHeight w:val="582"/>
        </w:trPr>
        <w:tc>
          <w:tcPr>
            <w:tcW w:w="328" w:type="dxa"/>
            <w:noWrap/>
            <w:hideMark/>
          </w:tcPr>
          <w:p w14:paraId="1C0BC43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0A726A4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62644E3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Financieras Monetarias con Participación Estatal Mayoritaria</w:t>
            </w:r>
          </w:p>
        </w:tc>
        <w:tc>
          <w:tcPr>
            <w:tcW w:w="2127" w:type="dxa"/>
            <w:hideMark/>
          </w:tcPr>
          <w:p w14:paraId="3D1A13D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E42B82F" w14:textId="77777777" w:rsidTr="006138D1">
        <w:trPr>
          <w:trHeight w:val="582"/>
        </w:trPr>
        <w:tc>
          <w:tcPr>
            <w:tcW w:w="328" w:type="dxa"/>
            <w:noWrap/>
            <w:hideMark/>
          </w:tcPr>
          <w:p w14:paraId="30126E7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4E24B20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70CEBED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Financieras Monetarias con Participación Estatal Mayoritaria</w:t>
            </w:r>
          </w:p>
        </w:tc>
        <w:tc>
          <w:tcPr>
            <w:tcW w:w="2127" w:type="dxa"/>
            <w:hideMark/>
          </w:tcPr>
          <w:p w14:paraId="467C011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8ECD1C5" w14:textId="77777777" w:rsidTr="006138D1">
        <w:trPr>
          <w:trHeight w:val="582"/>
        </w:trPr>
        <w:tc>
          <w:tcPr>
            <w:tcW w:w="328" w:type="dxa"/>
            <w:noWrap/>
            <w:hideMark/>
          </w:tcPr>
          <w:p w14:paraId="00A09AF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2C66094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6143" w:type="dxa"/>
            <w:hideMark/>
          </w:tcPr>
          <w:p w14:paraId="617E422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Entidades Paraestatales Empresariales Financieras No Monetarias con Participación Estatal Mayoritaria</w:t>
            </w:r>
          </w:p>
        </w:tc>
        <w:tc>
          <w:tcPr>
            <w:tcW w:w="2127" w:type="dxa"/>
            <w:hideMark/>
          </w:tcPr>
          <w:p w14:paraId="43BBDBD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18708BC" w14:textId="77777777" w:rsidTr="006138D1">
        <w:trPr>
          <w:trHeight w:val="582"/>
        </w:trPr>
        <w:tc>
          <w:tcPr>
            <w:tcW w:w="328" w:type="dxa"/>
            <w:noWrap/>
            <w:hideMark/>
          </w:tcPr>
          <w:p w14:paraId="50383B2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1842E13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6143" w:type="dxa"/>
            <w:hideMark/>
          </w:tcPr>
          <w:p w14:paraId="58C62FAD"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Entidades Paraestatales Empresariales Financieras No Monetarias con Participación Estatal Mayoritaria</w:t>
            </w:r>
          </w:p>
        </w:tc>
        <w:tc>
          <w:tcPr>
            <w:tcW w:w="2127" w:type="dxa"/>
            <w:hideMark/>
          </w:tcPr>
          <w:p w14:paraId="461FEAFF"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DF7AE1D" w14:textId="77777777" w:rsidTr="006138D1">
        <w:trPr>
          <w:trHeight w:val="582"/>
        </w:trPr>
        <w:tc>
          <w:tcPr>
            <w:tcW w:w="328" w:type="dxa"/>
            <w:noWrap/>
            <w:hideMark/>
          </w:tcPr>
          <w:p w14:paraId="4466F4C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3CCA5AE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6143" w:type="dxa"/>
            <w:hideMark/>
          </w:tcPr>
          <w:p w14:paraId="3A0D2DA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Fideicomisos Financieros Públicos con Participación Estatal Mayoritaria</w:t>
            </w:r>
          </w:p>
        </w:tc>
        <w:tc>
          <w:tcPr>
            <w:tcW w:w="2127" w:type="dxa"/>
            <w:hideMark/>
          </w:tcPr>
          <w:p w14:paraId="269C1C5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9F07A14" w14:textId="77777777" w:rsidTr="006138D1">
        <w:trPr>
          <w:trHeight w:val="582"/>
        </w:trPr>
        <w:tc>
          <w:tcPr>
            <w:tcW w:w="328" w:type="dxa"/>
            <w:noWrap/>
            <w:hideMark/>
          </w:tcPr>
          <w:p w14:paraId="31DF621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61C2876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6143" w:type="dxa"/>
            <w:hideMark/>
          </w:tcPr>
          <w:p w14:paraId="7ED1A16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Fideicomisos Financieros Públicos con Participación Estatal Mayoritaria</w:t>
            </w:r>
          </w:p>
        </w:tc>
        <w:tc>
          <w:tcPr>
            <w:tcW w:w="2127" w:type="dxa"/>
            <w:hideMark/>
          </w:tcPr>
          <w:p w14:paraId="4B2AF47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E2E339F" w14:textId="77777777" w:rsidTr="006138D1">
        <w:trPr>
          <w:trHeight w:val="582"/>
        </w:trPr>
        <w:tc>
          <w:tcPr>
            <w:tcW w:w="328" w:type="dxa"/>
            <w:noWrap/>
            <w:hideMark/>
          </w:tcPr>
          <w:p w14:paraId="298821B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66832CA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6143" w:type="dxa"/>
            <w:hideMark/>
          </w:tcPr>
          <w:p w14:paraId="51549FB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Ingresos por Venta de Bienes y Prestación de Servicios de los Poderes Legislativo y Judicial, y de los Órganos Autónomos</w:t>
            </w:r>
          </w:p>
        </w:tc>
        <w:tc>
          <w:tcPr>
            <w:tcW w:w="2127" w:type="dxa"/>
            <w:hideMark/>
          </w:tcPr>
          <w:p w14:paraId="368101C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E49916E" w14:textId="77777777" w:rsidTr="006138D1">
        <w:trPr>
          <w:trHeight w:val="582"/>
        </w:trPr>
        <w:tc>
          <w:tcPr>
            <w:tcW w:w="328" w:type="dxa"/>
            <w:noWrap/>
            <w:hideMark/>
          </w:tcPr>
          <w:p w14:paraId="1D7F05B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2D0A5A9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6143" w:type="dxa"/>
            <w:hideMark/>
          </w:tcPr>
          <w:p w14:paraId="01419C3D"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Ingresos por Venta de Bienes y Prestación de Servicios de los Poderes Legislativo y Judicial, y de los Órganos Autónomos</w:t>
            </w:r>
          </w:p>
        </w:tc>
        <w:tc>
          <w:tcPr>
            <w:tcW w:w="2127" w:type="dxa"/>
            <w:hideMark/>
          </w:tcPr>
          <w:p w14:paraId="4D1373A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68779EC" w14:textId="77777777" w:rsidTr="00E85ABB">
        <w:trPr>
          <w:trHeight w:val="292"/>
        </w:trPr>
        <w:tc>
          <w:tcPr>
            <w:tcW w:w="328" w:type="dxa"/>
            <w:noWrap/>
            <w:hideMark/>
          </w:tcPr>
          <w:p w14:paraId="675D2F9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328" w:type="dxa"/>
            <w:noWrap/>
            <w:hideMark/>
          </w:tcPr>
          <w:p w14:paraId="7CF836E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6143" w:type="dxa"/>
            <w:hideMark/>
          </w:tcPr>
          <w:p w14:paraId="595E535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Ingresos</w:t>
            </w:r>
          </w:p>
        </w:tc>
        <w:tc>
          <w:tcPr>
            <w:tcW w:w="2127" w:type="dxa"/>
            <w:hideMark/>
          </w:tcPr>
          <w:p w14:paraId="12AF34C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990D4BD" w14:textId="77777777" w:rsidTr="00E85ABB">
        <w:trPr>
          <w:trHeight w:val="254"/>
        </w:trPr>
        <w:tc>
          <w:tcPr>
            <w:tcW w:w="328" w:type="dxa"/>
            <w:noWrap/>
            <w:hideMark/>
          </w:tcPr>
          <w:p w14:paraId="765D3A3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328" w:type="dxa"/>
            <w:noWrap/>
            <w:hideMark/>
          </w:tcPr>
          <w:p w14:paraId="718EFD8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6143" w:type="dxa"/>
            <w:hideMark/>
          </w:tcPr>
          <w:p w14:paraId="15A15B6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Ingresos</w:t>
            </w:r>
          </w:p>
        </w:tc>
        <w:tc>
          <w:tcPr>
            <w:tcW w:w="2127" w:type="dxa"/>
            <w:hideMark/>
          </w:tcPr>
          <w:p w14:paraId="6A3BF77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8FD7F22" w14:textId="77777777" w:rsidTr="00E85ABB">
        <w:trPr>
          <w:trHeight w:val="144"/>
        </w:trPr>
        <w:tc>
          <w:tcPr>
            <w:tcW w:w="328" w:type="dxa"/>
            <w:noWrap/>
            <w:hideMark/>
          </w:tcPr>
          <w:p w14:paraId="643E27F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3F8FBEE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089BF9D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w:t>
            </w:r>
          </w:p>
        </w:tc>
        <w:tc>
          <w:tcPr>
            <w:tcW w:w="2127" w:type="dxa"/>
            <w:hideMark/>
          </w:tcPr>
          <w:p w14:paraId="62CC76F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0AE6F4FC" w14:textId="77777777" w:rsidTr="006138D1">
        <w:trPr>
          <w:trHeight w:val="582"/>
        </w:trPr>
        <w:tc>
          <w:tcPr>
            <w:tcW w:w="328" w:type="dxa"/>
            <w:noWrap/>
            <w:hideMark/>
          </w:tcPr>
          <w:p w14:paraId="1003102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090332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1706A6A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Participaciones, Aportaciones, Convenios, Incentivos Derivados de la Colaboración Fiscal y Fondos Distintos de Aportaciones</w:t>
            </w:r>
          </w:p>
        </w:tc>
        <w:tc>
          <w:tcPr>
            <w:tcW w:w="2127" w:type="dxa"/>
            <w:hideMark/>
          </w:tcPr>
          <w:p w14:paraId="7534EFF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67,528,920.00</w:t>
            </w:r>
          </w:p>
        </w:tc>
      </w:tr>
      <w:tr w:rsidR="006138D1" w:rsidRPr="006138D1" w14:paraId="288941C0" w14:textId="77777777" w:rsidTr="00273570">
        <w:trPr>
          <w:trHeight w:val="200"/>
        </w:trPr>
        <w:tc>
          <w:tcPr>
            <w:tcW w:w="328" w:type="dxa"/>
            <w:noWrap/>
            <w:hideMark/>
          </w:tcPr>
          <w:p w14:paraId="59510CA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155E9FA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A20C79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Participaciones</w:t>
            </w:r>
          </w:p>
        </w:tc>
        <w:tc>
          <w:tcPr>
            <w:tcW w:w="2127" w:type="dxa"/>
            <w:hideMark/>
          </w:tcPr>
          <w:p w14:paraId="06954BC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36,294,869.00</w:t>
            </w:r>
          </w:p>
        </w:tc>
      </w:tr>
      <w:tr w:rsidR="006138D1" w:rsidRPr="006138D1" w14:paraId="51ACBB53" w14:textId="77777777" w:rsidTr="00273570">
        <w:trPr>
          <w:trHeight w:val="233"/>
        </w:trPr>
        <w:tc>
          <w:tcPr>
            <w:tcW w:w="328" w:type="dxa"/>
            <w:noWrap/>
            <w:hideMark/>
          </w:tcPr>
          <w:p w14:paraId="34AC338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4D416E2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22C8DA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Participaciones Federales</w:t>
            </w:r>
          </w:p>
        </w:tc>
        <w:tc>
          <w:tcPr>
            <w:tcW w:w="2127" w:type="dxa"/>
            <w:hideMark/>
          </w:tcPr>
          <w:p w14:paraId="62437A0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35,068,817.00</w:t>
            </w:r>
          </w:p>
        </w:tc>
      </w:tr>
      <w:tr w:rsidR="006138D1" w:rsidRPr="006138D1" w14:paraId="620AECE1" w14:textId="77777777" w:rsidTr="00273570">
        <w:trPr>
          <w:trHeight w:val="278"/>
        </w:trPr>
        <w:tc>
          <w:tcPr>
            <w:tcW w:w="328" w:type="dxa"/>
            <w:noWrap/>
            <w:hideMark/>
          </w:tcPr>
          <w:p w14:paraId="6A9B511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383D04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52DB031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General de Participaciones </w:t>
            </w:r>
          </w:p>
        </w:tc>
        <w:tc>
          <w:tcPr>
            <w:tcW w:w="2127" w:type="dxa"/>
            <w:hideMark/>
          </w:tcPr>
          <w:p w14:paraId="3712A9D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20,289,040.00</w:t>
            </w:r>
          </w:p>
        </w:tc>
      </w:tr>
      <w:tr w:rsidR="006138D1" w:rsidRPr="006138D1" w14:paraId="3FA129C8" w14:textId="77777777" w:rsidTr="00273570">
        <w:trPr>
          <w:trHeight w:val="282"/>
        </w:trPr>
        <w:tc>
          <w:tcPr>
            <w:tcW w:w="328" w:type="dxa"/>
            <w:noWrap/>
            <w:hideMark/>
          </w:tcPr>
          <w:p w14:paraId="582E680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759AAC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5F9BD7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General</w:t>
            </w:r>
          </w:p>
        </w:tc>
        <w:tc>
          <w:tcPr>
            <w:tcW w:w="2127" w:type="dxa"/>
            <w:hideMark/>
          </w:tcPr>
          <w:p w14:paraId="28E6F712"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20,289,040.00</w:t>
            </w:r>
          </w:p>
        </w:tc>
      </w:tr>
      <w:tr w:rsidR="006138D1" w:rsidRPr="006138D1" w14:paraId="253B09C3" w14:textId="77777777" w:rsidTr="00273570">
        <w:trPr>
          <w:trHeight w:val="116"/>
        </w:trPr>
        <w:tc>
          <w:tcPr>
            <w:tcW w:w="328" w:type="dxa"/>
            <w:noWrap/>
            <w:hideMark/>
          </w:tcPr>
          <w:p w14:paraId="24CCB8F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CE1D23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5E4AA86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Fomento Municipal</w:t>
            </w:r>
          </w:p>
        </w:tc>
        <w:tc>
          <w:tcPr>
            <w:tcW w:w="2127" w:type="dxa"/>
            <w:hideMark/>
          </w:tcPr>
          <w:p w14:paraId="712B4D2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4,700,224.00</w:t>
            </w:r>
          </w:p>
        </w:tc>
      </w:tr>
      <w:tr w:rsidR="006138D1" w:rsidRPr="006138D1" w14:paraId="4F892690" w14:textId="77777777" w:rsidTr="00273570">
        <w:trPr>
          <w:trHeight w:val="162"/>
        </w:trPr>
        <w:tc>
          <w:tcPr>
            <w:tcW w:w="328" w:type="dxa"/>
            <w:noWrap/>
            <w:hideMark/>
          </w:tcPr>
          <w:p w14:paraId="64F253C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3F85069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6D5B582D"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Fomento Municipal</w:t>
            </w:r>
          </w:p>
        </w:tc>
        <w:tc>
          <w:tcPr>
            <w:tcW w:w="2127" w:type="dxa"/>
            <w:hideMark/>
          </w:tcPr>
          <w:p w14:paraId="6452977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4,700,224.00</w:t>
            </w:r>
          </w:p>
        </w:tc>
      </w:tr>
      <w:tr w:rsidR="006138D1" w:rsidRPr="006138D1" w14:paraId="58D6EBEA" w14:textId="77777777" w:rsidTr="00273570">
        <w:trPr>
          <w:trHeight w:val="208"/>
        </w:trPr>
        <w:tc>
          <w:tcPr>
            <w:tcW w:w="328" w:type="dxa"/>
            <w:noWrap/>
            <w:hideMark/>
          </w:tcPr>
          <w:p w14:paraId="5B9951F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3E9F03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0B0F0A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Fiscalización y Recaudación</w:t>
            </w:r>
          </w:p>
        </w:tc>
        <w:tc>
          <w:tcPr>
            <w:tcW w:w="2127" w:type="dxa"/>
            <w:hideMark/>
          </w:tcPr>
          <w:p w14:paraId="7F0E0B5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906,588.00</w:t>
            </w:r>
          </w:p>
        </w:tc>
      </w:tr>
      <w:tr w:rsidR="006138D1" w:rsidRPr="006138D1" w14:paraId="15AFF8CE" w14:textId="77777777" w:rsidTr="00E57813">
        <w:trPr>
          <w:trHeight w:val="254"/>
        </w:trPr>
        <w:tc>
          <w:tcPr>
            <w:tcW w:w="328" w:type="dxa"/>
            <w:noWrap/>
            <w:hideMark/>
          </w:tcPr>
          <w:p w14:paraId="4825570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B88C4B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28F08A0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Fiscalización y Recaudación</w:t>
            </w:r>
          </w:p>
        </w:tc>
        <w:tc>
          <w:tcPr>
            <w:tcW w:w="2127" w:type="dxa"/>
            <w:hideMark/>
          </w:tcPr>
          <w:p w14:paraId="2EEB588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906,588.00</w:t>
            </w:r>
          </w:p>
        </w:tc>
      </w:tr>
      <w:tr w:rsidR="006138D1" w:rsidRPr="006138D1" w14:paraId="135BCF4F" w14:textId="77777777" w:rsidTr="00E57813">
        <w:trPr>
          <w:trHeight w:val="286"/>
        </w:trPr>
        <w:tc>
          <w:tcPr>
            <w:tcW w:w="328" w:type="dxa"/>
            <w:noWrap/>
            <w:hideMark/>
          </w:tcPr>
          <w:p w14:paraId="1AE8AE6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lastRenderedPageBreak/>
              <w:t>8</w:t>
            </w:r>
          </w:p>
        </w:tc>
        <w:tc>
          <w:tcPr>
            <w:tcW w:w="328" w:type="dxa"/>
            <w:noWrap/>
            <w:hideMark/>
          </w:tcPr>
          <w:p w14:paraId="6B78A99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F1015A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Compensación</w:t>
            </w:r>
          </w:p>
        </w:tc>
        <w:tc>
          <w:tcPr>
            <w:tcW w:w="2127" w:type="dxa"/>
            <w:hideMark/>
          </w:tcPr>
          <w:p w14:paraId="771C4A5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5C39AA0" w14:textId="77777777" w:rsidTr="00E57813">
        <w:trPr>
          <w:trHeight w:val="120"/>
        </w:trPr>
        <w:tc>
          <w:tcPr>
            <w:tcW w:w="328" w:type="dxa"/>
            <w:noWrap/>
            <w:hideMark/>
          </w:tcPr>
          <w:p w14:paraId="442CC11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3F7B24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07FD08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Compensación</w:t>
            </w:r>
          </w:p>
        </w:tc>
        <w:tc>
          <w:tcPr>
            <w:tcW w:w="2127" w:type="dxa"/>
            <w:hideMark/>
          </w:tcPr>
          <w:p w14:paraId="526F600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89DF45E" w14:textId="77777777" w:rsidTr="002D5360">
        <w:trPr>
          <w:trHeight w:val="166"/>
        </w:trPr>
        <w:tc>
          <w:tcPr>
            <w:tcW w:w="328" w:type="dxa"/>
            <w:noWrap/>
            <w:hideMark/>
          </w:tcPr>
          <w:p w14:paraId="0C0FBAC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27E19A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4AABB51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Extracción de Hidrocarburos</w:t>
            </w:r>
          </w:p>
        </w:tc>
        <w:tc>
          <w:tcPr>
            <w:tcW w:w="2127" w:type="dxa"/>
            <w:hideMark/>
          </w:tcPr>
          <w:p w14:paraId="384F633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7,458,734.00</w:t>
            </w:r>
          </w:p>
        </w:tc>
      </w:tr>
      <w:tr w:rsidR="006138D1" w:rsidRPr="006138D1" w14:paraId="0A4BA373" w14:textId="77777777" w:rsidTr="002D5360">
        <w:trPr>
          <w:trHeight w:val="212"/>
        </w:trPr>
        <w:tc>
          <w:tcPr>
            <w:tcW w:w="328" w:type="dxa"/>
            <w:noWrap/>
            <w:hideMark/>
          </w:tcPr>
          <w:p w14:paraId="3EB4AD9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3475365B"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0FB2FE21"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Extracción de Hidrocarburos</w:t>
            </w:r>
          </w:p>
        </w:tc>
        <w:tc>
          <w:tcPr>
            <w:tcW w:w="2127" w:type="dxa"/>
            <w:hideMark/>
          </w:tcPr>
          <w:p w14:paraId="60CBECE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7,458,734.00</w:t>
            </w:r>
          </w:p>
        </w:tc>
      </w:tr>
      <w:tr w:rsidR="006138D1" w:rsidRPr="006138D1" w14:paraId="1A70B98C" w14:textId="77777777" w:rsidTr="002D5360">
        <w:trPr>
          <w:trHeight w:val="258"/>
        </w:trPr>
        <w:tc>
          <w:tcPr>
            <w:tcW w:w="328" w:type="dxa"/>
            <w:noWrap/>
            <w:hideMark/>
          </w:tcPr>
          <w:p w14:paraId="12CA243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FDCC0C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2DC67D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 Especial Sobre Producción y Servicios</w:t>
            </w:r>
          </w:p>
        </w:tc>
        <w:tc>
          <w:tcPr>
            <w:tcW w:w="2127" w:type="dxa"/>
            <w:hideMark/>
          </w:tcPr>
          <w:p w14:paraId="5C894D8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104,755.00</w:t>
            </w:r>
          </w:p>
        </w:tc>
      </w:tr>
      <w:tr w:rsidR="006138D1" w:rsidRPr="006138D1" w14:paraId="3F3B19EE" w14:textId="77777777" w:rsidTr="002D5360">
        <w:trPr>
          <w:trHeight w:val="262"/>
        </w:trPr>
        <w:tc>
          <w:tcPr>
            <w:tcW w:w="328" w:type="dxa"/>
            <w:noWrap/>
            <w:hideMark/>
          </w:tcPr>
          <w:p w14:paraId="718AF77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7B45691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30DECE1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Especial Sobre Producción y Servicios</w:t>
            </w:r>
          </w:p>
        </w:tc>
        <w:tc>
          <w:tcPr>
            <w:tcW w:w="2127" w:type="dxa"/>
            <w:hideMark/>
          </w:tcPr>
          <w:p w14:paraId="6E9402C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104,755.00</w:t>
            </w:r>
          </w:p>
        </w:tc>
      </w:tr>
      <w:tr w:rsidR="006138D1" w:rsidRPr="006138D1" w14:paraId="02785D60" w14:textId="77777777" w:rsidTr="002D5360">
        <w:trPr>
          <w:trHeight w:val="280"/>
        </w:trPr>
        <w:tc>
          <w:tcPr>
            <w:tcW w:w="328" w:type="dxa"/>
            <w:noWrap/>
            <w:hideMark/>
          </w:tcPr>
          <w:p w14:paraId="595E9BB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1D87EC8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288FFD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0.136% de la Recaudación Federal Participable</w:t>
            </w:r>
          </w:p>
        </w:tc>
        <w:tc>
          <w:tcPr>
            <w:tcW w:w="2127" w:type="dxa"/>
            <w:hideMark/>
          </w:tcPr>
          <w:p w14:paraId="5CCB689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E30B946" w14:textId="77777777" w:rsidTr="002D5360">
        <w:trPr>
          <w:trHeight w:val="284"/>
        </w:trPr>
        <w:tc>
          <w:tcPr>
            <w:tcW w:w="328" w:type="dxa"/>
            <w:noWrap/>
            <w:hideMark/>
          </w:tcPr>
          <w:p w14:paraId="5EA2E14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29AA0E0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7BE834B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0.136% de la Recaudación Federal Participable</w:t>
            </w:r>
          </w:p>
        </w:tc>
        <w:tc>
          <w:tcPr>
            <w:tcW w:w="2127" w:type="dxa"/>
            <w:hideMark/>
          </w:tcPr>
          <w:p w14:paraId="163A85E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F263A5B" w14:textId="77777777" w:rsidTr="002D5360">
        <w:trPr>
          <w:trHeight w:val="261"/>
        </w:trPr>
        <w:tc>
          <w:tcPr>
            <w:tcW w:w="328" w:type="dxa"/>
            <w:noWrap/>
            <w:hideMark/>
          </w:tcPr>
          <w:p w14:paraId="0E40AD0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23A2C3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CBF624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3.17% Sobre Extracción de Petróleo</w:t>
            </w:r>
          </w:p>
        </w:tc>
        <w:tc>
          <w:tcPr>
            <w:tcW w:w="2127" w:type="dxa"/>
            <w:hideMark/>
          </w:tcPr>
          <w:p w14:paraId="0529C99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D3D1908" w14:textId="77777777" w:rsidTr="002D5360">
        <w:trPr>
          <w:trHeight w:val="278"/>
        </w:trPr>
        <w:tc>
          <w:tcPr>
            <w:tcW w:w="328" w:type="dxa"/>
            <w:noWrap/>
            <w:hideMark/>
          </w:tcPr>
          <w:p w14:paraId="689992D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6A4385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451379AA"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3.17% Sobre Extracción de Petróleo</w:t>
            </w:r>
          </w:p>
        </w:tc>
        <w:tc>
          <w:tcPr>
            <w:tcW w:w="2127" w:type="dxa"/>
            <w:hideMark/>
          </w:tcPr>
          <w:p w14:paraId="172F50D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3D61D3F6" w14:textId="77777777" w:rsidTr="002D5360">
        <w:trPr>
          <w:trHeight w:val="269"/>
        </w:trPr>
        <w:tc>
          <w:tcPr>
            <w:tcW w:w="328" w:type="dxa"/>
            <w:noWrap/>
            <w:hideMark/>
          </w:tcPr>
          <w:p w14:paraId="7BF601F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7B6A4E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24E0AD59"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Gasolinas y Diésel</w:t>
            </w:r>
          </w:p>
        </w:tc>
        <w:tc>
          <w:tcPr>
            <w:tcW w:w="2127" w:type="dxa"/>
            <w:hideMark/>
          </w:tcPr>
          <w:p w14:paraId="5A67061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510,832.00</w:t>
            </w:r>
          </w:p>
        </w:tc>
      </w:tr>
      <w:tr w:rsidR="006138D1" w:rsidRPr="006138D1" w14:paraId="4326511A" w14:textId="77777777" w:rsidTr="002D5360">
        <w:trPr>
          <w:trHeight w:val="130"/>
        </w:trPr>
        <w:tc>
          <w:tcPr>
            <w:tcW w:w="328" w:type="dxa"/>
            <w:noWrap/>
            <w:hideMark/>
          </w:tcPr>
          <w:p w14:paraId="6D0D46E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3165F12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2EE10191"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IEPS de Gasolina y Diésel</w:t>
            </w:r>
          </w:p>
        </w:tc>
        <w:tc>
          <w:tcPr>
            <w:tcW w:w="2127" w:type="dxa"/>
            <w:hideMark/>
          </w:tcPr>
          <w:p w14:paraId="0905EB7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510,832.00</w:t>
            </w:r>
          </w:p>
        </w:tc>
      </w:tr>
      <w:tr w:rsidR="006138D1" w:rsidRPr="006138D1" w14:paraId="19A611A1" w14:textId="77777777" w:rsidTr="002D5360">
        <w:trPr>
          <w:trHeight w:val="318"/>
        </w:trPr>
        <w:tc>
          <w:tcPr>
            <w:tcW w:w="328" w:type="dxa"/>
            <w:noWrap/>
            <w:hideMark/>
          </w:tcPr>
          <w:p w14:paraId="3002205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CA0B2C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1BF6729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del Impuesto Sobre la Renta</w:t>
            </w:r>
          </w:p>
        </w:tc>
        <w:tc>
          <w:tcPr>
            <w:tcW w:w="2127" w:type="dxa"/>
            <w:hideMark/>
          </w:tcPr>
          <w:p w14:paraId="589650C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1,098,644.00</w:t>
            </w:r>
          </w:p>
        </w:tc>
      </w:tr>
      <w:tr w:rsidR="006138D1" w:rsidRPr="006138D1" w14:paraId="02D84CBC" w14:textId="77777777" w:rsidTr="002D5360">
        <w:trPr>
          <w:trHeight w:val="124"/>
        </w:trPr>
        <w:tc>
          <w:tcPr>
            <w:tcW w:w="328" w:type="dxa"/>
            <w:noWrap/>
            <w:hideMark/>
          </w:tcPr>
          <w:p w14:paraId="12FF027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C0E52D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2C8BEF9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ISR</w:t>
            </w:r>
          </w:p>
        </w:tc>
        <w:tc>
          <w:tcPr>
            <w:tcW w:w="2127" w:type="dxa"/>
            <w:hideMark/>
          </w:tcPr>
          <w:p w14:paraId="0F747C7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1,098,644.00</w:t>
            </w:r>
          </w:p>
        </w:tc>
      </w:tr>
      <w:tr w:rsidR="006138D1" w:rsidRPr="006138D1" w14:paraId="2BAE6B3A" w14:textId="77777777" w:rsidTr="002D5360">
        <w:trPr>
          <w:trHeight w:val="453"/>
        </w:trPr>
        <w:tc>
          <w:tcPr>
            <w:tcW w:w="328" w:type="dxa"/>
            <w:noWrap/>
            <w:hideMark/>
          </w:tcPr>
          <w:p w14:paraId="3F0477C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974D37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01E1142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Estabilización de los Ingresos de las Entidades Federativas</w:t>
            </w:r>
          </w:p>
        </w:tc>
        <w:tc>
          <w:tcPr>
            <w:tcW w:w="2127" w:type="dxa"/>
            <w:hideMark/>
          </w:tcPr>
          <w:p w14:paraId="32CE340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2FBA4D5" w14:textId="77777777" w:rsidTr="002D5360">
        <w:trPr>
          <w:trHeight w:val="417"/>
        </w:trPr>
        <w:tc>
          <w:tcPr>
            <w:tcW w:w="328" w:type="dxa"/>
            <w:noWrap/>
            <w:hideMark/>
          </w:tcPr>
          <w:p w14:paraId="5D545E8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8BAF4F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0754DA70"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Estabilización de los Ingresos de las Entidades Federativas</w:t>
            </w:r>
          </w:p>
        </w:tc>
        <w:tc>
          <w:tcPr>
            <w:tcW w:w="2127" w:type="dxa"/>
            <w:hideMark/>
          </w:tcPr>
          <w:p w14:paraId="5D4CB65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FC344F1" w14:textId="77777777" w:rsidTr="006138D1">
        <w:trPr>
          <w:trHeight w:val="582"/>
        </w:trPr>
        <w:tc>
          <w:tcPr>
            <w:tcW w:w="328" w:type="dxa"/>
            <w:noWrap/>
            <w:hideMark/>
          </w:tcPr>
          <w:p w14:paraId="6AEF63E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7CD9988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42BD184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Participaciones Estatales</w:t>
            </w:r>
          </w:p>
        </w:tc>
        <w:tc>
          <w:tcPr>
            <w:tcW w:w="2127" w:type="dxa"/>
            <w:hideMark/>
          </w:tcPr>
          <w:p w14:paraId="6B5966A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1,226,052.00</w:t>
            </w:r>
          </w:p>
        </w:tc>
      </w:tr>
      <w:tr w:rsidR="006138D1" w:rsidRPr="006138D1" w14:paraId="0749CA16" w14:textId="77777777" w:rsidTr="002D5360">
        <w:trPr>
          <w:trHeight w:val="425"/>
        </w:trPr>
        <w:tc>
          <w:tcPr>
            <w:tcW w:w="328" w:type="dxa"/>
            <w:noWrap/>
            <w:hideMark/>
          </w:tcPr>
          <w:p w14:paraId="6138C79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A4CBC5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4CE3794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Colaboración Administrativa en Materia de Impuesto Predial</w:t>
            </w:r>
          </w:p>
        </w:tc>
        <w:tc>
          <w:tcPr>
            <w:tcW w:w="2127" w:type="dxa"/>
            <w:hideMark/>
          </w:tcPr>
          <w:p w14:paraId="4DB080CB"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799,433.00</w:t>
            </w:r>
          </w:p>
        </w:tc>
      </w:tr>
      <w:tr w:rsidR="006138D1" w:rsidRPr="006138D1" w14:paraId="23ADB743" w14:textId="77777777" w:rsidTr="002D5360">
        <w:trPr>
          <w:trHeight w:val="247"/>
        </w:trPr>
        <w:tc>
          <w:tcPr>
            <w:tcW w:w="328" w:type="dxa"/>
            <w:noWrap/>
            <w:hideMark/>
          </w:tcPr>
          <w:p w14:paraId="34DA556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370B3F1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458013B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 la Venta Final de Bebidas con Contenido Alcohólico</w:t>
            </w:r>
          </w:p>
        </w:tc>
        <w:tc>
          <w:tcPr>
            <w:tcW w:w="2127" w:type="dxa"/>
            <w:hideMark/>
          </w:tcPr>
          <w:p w14:paraId="5D80724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316.00</w:t>
            </w:r>
          </w:p>
        </w:tc>
      </w:tr>
      <w:tr w:rsidR="006138D1" w:rsidRPr="006138D1" w14:paraId="1B8B93BB" w14:textId="77777777" w:rsidTr="002D5360">
        <w:trPr>
          <w:trHeight w:val="278"/>
        </w:trPr>
        <w:tc>
          <w:tcPr>
            <w:tcW w:w="328" w:type="dxa"/>
            <w:noWrap/>
            <w:hideMark/>
          </w:tcPr>
          <w:p w14:paraId="5A5C3D2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1FA3341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531273A1"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Nominas</w:t>
            </w:r>
          </w:p>
        </w:tc>
        <w:tc>
          <w:tcPr>
            <w:tcW w:w="2127" w:type="dxa"/>
            <w:hideMark/>
          </w:tcPr>
          <w:p w14:paraId="05EACB72"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320,530.00</w:t>
            </w:r>
          </w:p>
        </w:tc>
      </w:tr>
      <w:tr w:rsidR="006138D1" w:rsidRPr="006138D1" w14:paraId="45697E4D" w14:textId="77777777" w:rsidTr="002D5360">
        <w:trPr>
          <w:trHeight w:val="538"/>
        </w:trPr>
        <w:tc>
          <w:tcPr>
            <w:tcW w:w="328" w:type="dxa"/>
            <w:noWrap/>
            <w:hideMark/>
          </w:tcPr>
          <w:p w14:paraId="54AF331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046ED9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C16831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Adicional para la Preservación del Patrimonio Cultural, Infraestructura y Deporte</w:t>
            </w:r>
          </w:p>
        </w:tc>
        <w:tc>
          <w:tcPr>
            <w:tcW w:w="2127" w:type="dxa"/>
            <w:hideMark/>
          </w:tcPr>
          <w:p w14:paraId="26AFE82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105,773.00</w:t>
            </w:r>
          </w:p>
        </w:tc>
      </w:tr>
      <w:tr w:rsidR="006138D1" w:rsidRPr="006138D1" w14:paraId="547C15F9" w14:textId="77777777" w:rsidTr="002D5360">
        <w:trPr>
          <w:trHeight w:val="276"/>
        </w:trPr>
        <w:tc>
          <w:tcPr>
            <w:tcW w:w="328" w:type="dxa"/>
            <w:noWrap/>
            <w:hideMark/>
          </w:tcPr>
          <w:p w14:paraId="7B1F25E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74FE68F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5F0D6F0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Aportaciones </w:t>
            </w:r>
          </w:p>
        </w:tc>
        <w:tc>
          <w:tcPr>
            <w:tcW w:w="2127" w:type="dxa"/>
            <w:hideMark/>
          </w:tcPr>
          <w:p w14:paraId="216901F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29,445,657.00</w:t>
            </w:r>
          </w:p>
        </w:tc>
      </w:tr>
      <w:tr w:rsidR="006138D1" w:rsidRPr="006138D1" w14:paraId="0DA7D085" w14:textId="77777777" w:rsidTr="002D5360">
        <w:trPr>
          <w:trHeight w:val="280"/>
        </w:trPr>
        <w:tc>
          <w:tcPr>
            <w:tcW w:w="328" w:type="dxa"/>
            <w:noWrap/>
            <w:hideMark/>
          </w:tcPr>
          <w:p w14:paraId="3763DDB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0D3E147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21A408A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Aportaciones Federales</w:t>
            </w:r>
          </w:p>
        </w:tc>
        <w:tc>
          <w:tcPr>
            <w:tcW w:w="2127" w:type="dxa"/>
            <w:hideMark/>
          </w:tcPr>
          <w:p w14:paraId="2CECA5F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29,445,657.00</w:t>
            </w:r>
          </w:p>
        </w:tc>
      </w:tr>
      <w:tr w:rsidR="006138D1" w:rsidRPr="006138D1" w14:paraId="7F4E9FA0" w14:textId="77777777" w:rsidTr="002D5360">
        <w:trPr>
          <w:trHeight w:val="412"/>
        </w:trPr>
        <w:tc>
          <w:tcPr>
            <w:tcW w:w="328" w:type="dxa"/>
            <w:noWrap/>
            <w:hideMark/>
          </w:tcPr>
          <w:p w14:paraId="79F7455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1E2C48A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23EC79CD"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la Nómina Educativa y Gasto Operativo</w:t>
            </w:r>
          </w:p>
        </w:tc>
        <w:tc>
          <w:tcPr>
            <w:tcW w:w="2127" w:type="dxa"/>
            <w:hideMark/>
          </w:tcPr>
          <w:p w14:paraId="4209715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A8251CE" w14:textId="77777777" w:rsidTr="002D5360">
        <w:trPr>
          <w:trHeight w:val="503"/>
        </w:trPr>
        <w:tc>
          <w:tcPr>
            <w:tcW w:w="328" w:type="dxa"/>
            <w:noWrap/>
            <w:hideMark/>
          </w:tcPr>
          <w:p w14:paraId="064EA8B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12AB94C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5B7677E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la Nómina Educativa y Gasto Operativo</w:t>
            </w:r>
          </w:p>
        </w:tc>
        <w:tc>
          <w:tcPr>
            <w:tcW w:w="2127" w:type="dxa"/>
            <w:hideMark/>
          </w:tcPr>
          <w:p w14:paraId="6AE2667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379FFF4" w14:textId="77777777" w:rsidTr="002D5360">
        <w:trPr>
          <w:trHeight w:val="284"/>
        </w:trPr>
        <w:tc>
          <w:tcPr>
            <w:tcW w:w="328" w:type="dxa"/>
            <w:noWrap/>
            <w:hideMark/>
          </w:tcPr>
          <w:p w14:paraId="44890C8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8B15AF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26FBDF7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los Servicios de Salud</w:t>
            </w:r>
          </w:p>
        </w:tc>
        <w:tc>
          <w:tcPr>
            <w:tcW w:w="2127" w:type="dxa"/>
            <w:hideMark/>
          </w:tcPr>
          <w:p w14:paraId="27B7DBD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8271269" w14:textId="77777777" w:rsidTr="002D5360">
        <w:trPr>
          <w:trHeight w:val="260"/>
        </w:trPr>
        <w:tc>
          <w:tcPr>
            <w:tcW w:w="328" w:type="dxa"/>
            <w:noWrap/>
            <w:hideMark/>
          </w:tcPr>
          <w:p w14:paraId="0A5D119B"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2F79123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52BDB16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los Servicios de Salud</w:t>
            </w:r>
          </w:p>
        </w:tc>
        <w:tc>
          <w:tcPr>
            <w:tcW w:w="2127" w:type="dxa"/>
            <w:hideMark/>
          </w:tcPr>
          <w:p w14:paraId="524CD22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550E008" w14:textId="77777777" w:rsidTr="002D5360">
        <w:trPr>
          <w:trHeight w:val="278"/>
        </w:trPr>
        <w:tc>
          <w:tcPr>
            <w:tcW w:w="328" w:type="dxa"/>
            <w:noWrap/>
            <w:hideMark/>
          </w:tcPr>
          <w:p w14:paraId="3DFA23B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403991C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7B99644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la Infraestructura Social</w:t>
            </w:r>
          </w:p>
        </w:tc>
        <w:tc>
          <w:tcPr>
            <w:tcW w:w="2127" w:type="dxa"/>
            <w:hideMark/>
          </w:tcPr>
          <w:p w14:paraId="46A865A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17,987,242.00</w:t>
            </w:r>
          </w:p>
        </w:tc>
      </w:tr>
      <w:tr w:rsidR="006138D1" w:rsidRPr="006138D1" w14:paraId="7ECC084D" w14:textId="77777777" w:rsidTr="002D5360">
        <w:trPr>
          <w:trHeight w:val="424"/>
        </w:trPr>
        <w:tc>
          <w:tcPr>
            <w:tcW w:w="328" w:type="dxa"/>
            <w:noWrap/>
            <w:hideMark/>
          </w:tcPr>
          <w:p w14:paraId="4AAF725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47C3435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28FBF7A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la Infraestructura Social Municipal y de las Demarcaciones Territoriales del Distrito Federal</w:t>
            </w:r>
          </w:p>
        </w:tc>
        <w:tc>
          <w:tcPr>
            <w:tcW w:w="2127" w:type="dxa"/>
            <w:hideMark/>
          </w:tcPr>
          <w:p w14:paraId="6558128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17,987,242.00</w:t>
            </w:r>
          </w:p>
        </w:tc>
      </w:tr>
      <w:tr w:rsidR="006138D1" w:rsidRPr="006138D1" w14:paraId="03C477B1" w14:textId="77777777" w:rsidTr="006138D1">
        <w:trPr>
          <w:trHeight w:val="582"/>
        </w:trPr>
        <w:tc>
          <w:tcPr>
            <w:tcW w:w="328" w:type="dxa"/>
            <w:noWrap/>
            <w:hideMark/>
          </w:tcPr>
          <w:p w14:paraId="74677FC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419F228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10FD934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el Fortalecimiento de los Municipios y de las Demarcaciones Territoriales del Distrito Federal</w:t>
            </w:r>
          </w:p>
        </w:tc>
        <w:tc>
          <w:tcPr>
            <w:tcW w:w="2127" w:type="dxa"/>
            <w:hideMark/>
          </w:tcPr>
          <w:p w14:paraId="6B06ED2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11,458,415.00</w:t>
            </w:r>
          </w:p>
        </w:tc>
      </w:tr>
      <w:tr w:rsidR="006138D1" w:rsidRPr="006138D1" w14:paraId="676B9543" w14:textId="77777777" w:rsidTr="006138D1">
        <w:trPr>
          <w:trHeight w:val="582"/>
        </w:trPr>
        <w:tc>
          <w:tcPr>
            <w:tcW w:w="328" w:type="dxa"/>
            <w:noWrap/>
            <w:hideMark/>
          </w:tcPr>
          <w:p w14:paraId="23306D4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13DD54E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2D0ECB0E"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el Fortalecimiento de los Municipios y de las Demarcaciones Territoriales del Distrito Federal</w:t>
            </w:r>
          </w:p>
        </w:tc>
        <w:tc>
          <w:tcPr>
            <w:tcW w:w="2127" w:type="dxa"/>
            <w:hideMark/>
          </w:tcPr>
          <w:p w14:paraId="2B90A73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11,458,415.00</w:t>
            </w:r>
          </w:p>
        </w:tc>
      </w:tr>
      <w:tr w:rsidR="006138D1" w:rsidRPr="006138D1" w14:paraId="090EA24E" w14:textId="77777777" w:rsidTr="002D5360">
        <w:trPr>
          <w:trHeight w:val="96"/>
        </w:trPr>
        <w:tc>
          <w:tcPr>
            <w:tcW w:w="328" w:type="dxa"/>
            <w:noWrap/>
            <w:hideMark/>
          </w:tcPr>
          <w:p w14:paraId="254A129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5B8103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21539E6C"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Múltiples</w:t>
            </w:r>
          </w:p>
        </w:tc>
        <w:tc>
          <w:tcPr>
            <w:tcW w:w="2127" w:type="dxa"/>
            <w:hideMark/>
          </w:tcPr>
          <w:p w14:paraId="1FF159C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280253C" w14:textId="77777777" w:rsidTr="002D5360">
        <w:trPr>
          <w:trHeight w:val="283"/>
        </w:trPr>
        <w:tc>
          <w:tcPr>
            <w:tcW w:w="328" w:type="dxa"/>
            <w:noWrap/>
            <w:hideMark/>
          </w:tcPr>
          <w:p w14:paraId="117550D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CAB456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3191B56A"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Múltiples</w:t>
            </w:r>
          </w:p>
        </w:tc>
        <w:tc>
          <w:tcPr>
            <w:tcW w:w="2127" w:type="dxa"/>
            <w:hideMark/>
          </w:tcPr>
          <w:p w14:paraId="3DE9842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3915E3FE" w14:textId="77777777" w:rsidTr="002D5360">
        <w:trPr>
          <w:trHeight w:val="430"/>
        </w:trPr>
        <w:tc>
          <w:tcPr>
            <w:tcW w:w="328" w:type="dxa"/>
            <w:noWrap/>
            <w:hideMark/>
          </w:tcPr>
          <w:p w14:paraId="492150C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lastRenderedPageBreak/>
              <w:t>8</w:t>
            </w:r>
          </w:p>
        </w:tc>
        <w:tc>
          <w:tcPr>
            <w:tcW w:w="328" w:type="dxa"/>
            <w:noWrap/>
            <w:hideMark/>
          </w:tcPr>
          <w:p w14:paraId="1E25B8C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282F01F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la Educación Tecnológica y de Adultos</w:t>
            </w:r>
          </w:p>
        </w:tc>
        <w:tc>
          <w:tcPr>
            <w:tcW w:w="2127" w:type="dxa"/>
            <w:hideMark/>
          </w:tcPr>
          <w:p w14:paraId="2E6A24E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4F56A416" w14:textId="77777777" w:rsidTr="002D5360">
        <w:trPr>
          <w:trHeight w:val="394"/>
        </w:trPr>
        <w:tc>
          <w:tcPr>
            <w:tcW w:w="328" w:type="dxa"/>
            <w:noWrap/>
            <w:hideMark/>
          </w:tcPr>
          <w:p w14:paraId="17D864B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39C60F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0142106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la Educación Tecnológica y de Adultos</w:t>
            </w:r>
          </w:p>
        </w:tc>
        <w:tc>
          <w:tcPr>
            <w:tcW w:w="2127" w:type="dxa"/>
            <w:hideMark/>
          </w:tcPr>
          <w:p w14:paraId="5E7BD2E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2C7E5FB" w14:textId="77777777" w:rsidTr="002D5360">
        <w:trPr>
          <w:trHeight w:val="472"/>
        </w:trPr>
        <w:tc>
          <w:tcPr>
            <w:tcW w:w="328" w:type="dxa"/>
            <w:noWrap/>
            <w:hideMark/>
          </w:tcPr>
          <w:p w14:paraId="49E1BFD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7488E7B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432DCD5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la Seguridad Pública de los Estados y del Distrito Federal</w:t>
            </w:r>
          </w:p>
        </w:tc>
        <w:tc>
          <w:tcPr>
            <w:tcW w:w="2127" w:type="dxa"/>
            <w:hideMark/>
          </w:tcPr>
          <w:p w14:paraId="4F2C550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1EAE9F6" w14:textId="77777777" w:rsidTr="002D5360">
        <w:trPr>
          <w:trHeight w:val="421"/>
        </w:trPr>
        <w:tc>
          <w:tcPr>
            <w:tcW w:w="328" w:type="dxa"/>
            <w:noWrap/>
            <w:hideMark/>
          </w:tcPr>
          <w:p w14:paraId="79CEBD9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B4C9AA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14D6E80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la Seguridad Pública de los Estados y del Distrito Federal</w:t>
            </w:r>
          </w:p>
        </w:tc>
        <w:tc>
          <w:tcPr>
            <w:tcW w:w="2127" w:type="dxa"/>
            <w:hideMark/>
          </w:tcPr>
          <w:p w14:paraId="1390B7E1"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93E8B3F" w14:textId="77777777" w:rsidTr="002D5360">
        <w:trPr>
          <w:trHeight w:val="385"/>
        </w:trPr>
        <w:tc>
          <w:tcPr>
            <w:tcW w:w="328" w:type="dxa"/>
            <w:noWrap/>
            <w:hideMark/>
          </w:tcPr>
          <w:p w14:paraId="1C1E573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303979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4BDB5CD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Aportaciones para el Fortalecimiento de las Entidades Federativas</w:t>
            </w:r>
          </w:p>
        </w:tc>
        <w:tc>
          <w:tcPr>
            <w:tcW w:w="2127" w:type="dxa"/>
            <w:hideMark/>
          </w:tcPr>
          <w:p w14:paraId="3984730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783165C7" w14:textId="77777777" w:rsidTr="002D5360">
        <w:trPr>
          <w:trHeight w:val="464"/>
        </w:trPr>
        <w:tc>
          <w:tcPr>
            <w:tcW w:w="328" w:type="dxa"/>
            <w:noWrap/>
            <w:hideMark/>
          </w:tcPr>
          <w:p w14:paraId="5F70BB5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2CFCF1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7947D6E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Aportaciones para el Fortalecimiento de las Entidades Federativas</w:t>
            </w:r>
          </w:p>
        </w:tc>
        <w:tc>
          <w:tcPr>
            <w:tcW w:w="2127" w:type="dxa"/>
            <w:hideMark/>
          </w:tcPr>
          <w:p w14:paraId="540C554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5D3D08CE" w14:textId="77777777" w:rsidTr="002D5360">
        <w:trPr>
          <w:trHeight w:val="286"/>
        </w:trPr>
        <w:tc>
          <w:tcPr>
            <w:tcW w:w="328" w:type="dxa"/>
            <w:noWrap/>
            <w:hideMark/>
          </w:tcPr>
          <w:p w14:paraId="1A1A785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0487243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4F85AC9F"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Aportaciones Estatales</w:t>
            </w:r>
          </w:p>
        </w:tc>
        <w:tc>
          <w:tcPr>
            <w:tcW w:w="2127" w:type="dxa"/>
            <w:hideMark/>
          </w:tcPr>
          <w:p w14:paraId="563C2AA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9A4BA73" w14:textId="77777777" w:rsidTr="002D5360">
        <w:trPr>
          <w:trHeight w:val="277"/>
        </w:trPr>
        <w:tc>
          <w:tcPr>
            <w:tcW w:w="328" w:type="dxa"/>
            <w:noWrap/>
            <w:hideMark/>
          </w:tcPr>
          <w:p w14:paraId="0987B34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35F4BE7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093B029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Aportaciones Estatales</w:t>
            </w:r>
          </w:p>
        </w:tc>
        <w:tc>
          <w:tcPr>
            <w:tcW w:w="2127" w:type="dxa"/>
            <w:hideMark/>
          </w:tcPr>
          <w:p w14:paraId="37DF3944"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7DB970E" w14:textId="77777777" w:rsidTr="002D5360">
        <w:trPr>
          <w:trHeight w:val="266"/>
        </w:trPr>
        <w:tc>
          <w:tcPr>
            <w:tcW w:w="328" w:type="dxa"/>
            <w:noWrap/>
            <w:hideMark/>
          </w:tcPr>
          <w:p w14:paraId="0F9191F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E996F7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3F55438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Aportaciones Estatales</w:t>
            </w:r>
          </w:p>
        </w:tc>
        <w:tc>
          <w:tcPr>
            <w:tcW w:w="2127" w:type="dxa"/>
            <w:hideMark/>
          </w:tcPr>
          <w:p w14:paraId="450C671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0EB2794" w14:textId="77777777" w:rsidTr="002D5360">
        <w:trPr>
          <w:trHeight w:val="283"/>
        </w:trPr>
        <w:tc>
          <w:tcPr>
            <w:tcW w:w="328" w:type="dxa"/>
            <w:noWrap/>
            <w:hideMark/>
          </w:tcPr>
          <w:p w14:paraId="0E3EA25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13E5DA0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73EA789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w:t>
            </w:r>
          </w:p>
        </w:tc>
        <w:tc>
          <w:tcPr>
            <w:tcW w:w="2127" w:type="dxa"/>
            <w:hideMark/>
          </w:tcPr>
          <w:p w14:paraId="05211339"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8164287" w14:textId="77777777" w:rsidTr="002D5360">
        <w:trPr>
          <w:trHeight w:val="118"/>
        </w:trPr>
        <w:tc>
          <w:tcPr>
            <w:tcW w:w="328" w:type="dxa"/>
            <w:noWrap/>
            <w:hideMark/>
          </w:tcPr>
          <w:p w14:paraId="385A499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7AC6AE4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3318B40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 Federales</w:t>
            </w:r>
          </w:p>
        </w:tc>
        <w:tc>
          <w:tcPr>
            <w:tcW w:w="2127" w:type="dxa"/>
            <w:hideMark/>
          </w:tcPr>
          <w:p w14:paraId="55BE7EE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4B44875" w14:textId="77777777" w:rsidTr="002D5360">
        <w:trPr>
          <w:trHeight w:val="306"/>
        </w:trPr>
        <w:tc>
          <w:tcPr>
            <w:tcW w:w="328" w:type="dxa"/>
            <w:noWrap/>
            <w:hideMark/>
          </w:tcPr>
          <w:p w14:paraId="5902DEC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E2958C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7340888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 de Protección Social en Salud</w:t>
            </w:r>
          </w:p>
        </w:tc>
        <w:tc>
          <w:tcPr>
            <w:tcW w:w="2127" w:type="dxa"/>
            <w:hideMark/>
          </w:tcPr>
          <w:p w14:paraId="0DC1F3D7"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684EF85" w14:textId="77777777" w:rsidTr="002D5360">
        <w:trPr>
          <w:trHeight w:val="282"/>
        </w:trPr>
        <w:tc>
          <w:tcPr>
            <w:tcW w:w="328" w:type="dxa"/>
            <w:noWrap/>
            <w:hideMark/>
          </w:tcPr>
          <w:p w14:paraId="734CAA0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F240CE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5111BCC"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Convenios de Protección Social en Salud</w:t>
            </w:r>
          </w:p>
        </w:tc>
        <w:tc>
          <w:tcPr>
            <w:tcW w:w="2127" w:type="dxa"/>
            <w:hideMark/>
          </w:tcPr>
          <w:p w14:paraId="7C6414F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A498309" w14:textId="77777777" w:rsidTr="002D5360">
        <w:trPr>
          <w:trHeight w:val="142"/>
        </w:trPr>
        <w:tc>
          <w:tcPr>
            <w:tcW w:w="328" w:type="dxa"/>
            <w:noWrap/>
            <w:hideMark/>
          </w:tcPr>
          <w:p w14:paraId="54E5862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0459436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6F7C15E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 de Descentralización</w:t>
            </w:r>
          </w:p>
        </w:tc>
        <w:tc>
          <w:tcPr>
            <w:tcW w:w="2127" w:type="dxa"/>
            <w:hideMark/>
          </w:tcPr>
          <w:p w14:paraId="0660CA9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062FE4E" w14:textId="77777777" w:rsidTr="002D5360">
        <w:trPr>
          <w:trHeight w:val="283"/>
        </w:trPr>
        <w:tc>
          <w:tcPr>
            <w:tcW w:w="328" w:type="dxa"/>
            <w:noWrap/>
            <w:hideMark/>
          </w:tcPr>
          <w:p w14:paraId="0134CB3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16583E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0E821D39"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Convenios de Descentralización</w:t>
            </w:r>
          </w:p>
        </w:tc>
        <w:tc>
          <w:tcPr>
            <w:tcW w:w="2127" w:type="dxa"/>
            <w:hideMark/>
          </w:tcPr>
          <w:p w14:paraId="30A7CCA7"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661771C" w14:textId="77777777" w:rsidTr="002D5360">
        <w:trPr>
          <w:trHeight w:val="283"/>
        </w:trPr>
        <w:tc>
          <w:tcPr>
            <w:tcW w:w="328" w:type="dxa"/>
            <w:noWrap/>
            <w:hideMark/>
          </w:tcPr>
          <w:p w14:paraId="60C2D5C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D90B65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3AF3F02"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 de Reasignación</w:t>
            </w:r>
          </w:p>
        </w:tc>
        <w:tc>
          <w:tcPr>
            <w:tcW w:w="2127" w:type="dxa"/>
            <w:hideMark/>
          </w:tcPr>
          <w:p w14:paraId="1510F3B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2EF7A2D" w14:textId="77777777" w:rsidTr="002D5360">
        <w:trPr>
          <w:trHeight w:val="273"/>
        </w:trPr>
        <w:tc>
          <w:tcPr>
            <w:tcW w:w="328" w:type="dxa"/>
            <w:noWrap/>
            <w:hideMark/>
          </w:tcPr>
          <w:p w14:paraId="242354A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7A73383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3140CD5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Convenios de Reasignación</w:t>
            </w:r>
          </w:p>
        </w:tc>
        <w:tc>
          <w:tcPr>
            <w:tcW w:w="2127" w:type="dxa"/>
            <w:hideMark/>
          </w:tcPr>
          <w:p w14:paraId="1E11FBA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393AE7D2" w14:textId="77777777" w:rsidTr="002D5360">
        <w:trPr>
          <w:trHeight w:val="134"/>
        </w:trPr>
        <w:tc>
          <w:tcPr>
            <w:tcW w:w="328" w:type="dxa"/>
            <w:noWrap/>
            <w:hideMark/>
          </w:tcPr>
          <w:p w14:paraId="282EE1A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99353D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1404B50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Otros Convenios y Subsidios</w:t>
            </w:r>
          </w:p>
        </w:tc>
        <w:tc>
          <w:tcPr>
            <w:tcW w:w="2127" w:type="dxa"/>
            <w:hideMark/>
          </w:tcPr>
          <w:p w14:paraId="13A1976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4421FFF" w14:textId="77777777" w:rsidTr="002D5360">
        <w:trPr>
          <w:trHeight w:val="180"/>
        </w:trPr>
        <w:tc>
          <w:tcPr>
            <w:tcW w:w="328" w:type="dxa"/>
            <w:noWrap/>
            <w:hideMark/>
          </w:tcPr>
          <w:p w14:paraId="23DC381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261555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7B13321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Otros Convenios y Subsidios</w:t>
            </w:r>
          </w:p>
        </w:tc>
        <w:tc>
          <w:tcPr>
            <w:tcW w:w="2127" w:type="dxa"/>
            <w:hideMark/>
          </w:tcPr>
          <w:p w14:paraId="2A7637A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CFE84EB" w14:textId="77777777" w:rsidTr="002D5360">
        <w:trPr>
          <w:trHeight w:val="85"/>
        </w:trPr>
        <w:tc>
          <w:tcPr>
            <w:tcW w:w="328" w:type="dxa"/>
            <w:noWrap/>
            <w:hideMark/>
          </w:tcPr>
          <w:p w14:paraId="47D225B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3FCF00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79906E7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Convenios Estatales</w:t>
            </w:r>
          </w:p>
        </w:tc>
        <w:tc>
          <w:tcPr>
            <w:tcW w:w="2127" w:type="dxa"/>
            <w:hideMark/>
          </w:tcPr>
          <w:p w14:paraId="34EAC11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FECC3AE" w14:textId="77777777" w:rsidTr="002D5360">
        <w:trPr>
          <w:trHeight w:val="272"/>
        </w:trPr>
        <w:tc>
          <w:tcPr>
            <w:tcW w:w="328" w:type="dxa"/>
            <w:noWrap/>
            <w:hideMark/>
          </w:tcPr>
          <w:p w14:paraId="3B3E04F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5521AAD"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49D6449A"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Convenios Estatales</w:t>
            </w:r>
          </w:p>
        </w:tc>
        <w:tc>
          <w:tcPr>
            <w:tcW w:w="2127" w:type="dxa"/>
            <w:hideMark/>
          </w:tcPr>
          <w:p w14:paraId="3C12950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ABD8A9E" w14:textId="77777777" w:rsidTr="002D5360">
        <w:trPr>
          <w:trHeight w:val="263"/>
        </w:trPr>
        <w:tc>
          <w:tcPr>
            <w:tcW w:w="328" w:type="dxa"/>
            <w:noWrap/>
            <w:hideMark/>
          </w:tcPr>
          <w:p w14:paraId="291BA74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4ED2A0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39733E11"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Incentivos Derivados de la Colaboración Fiscal</w:t>
            </w:r>
          </w:p>
        </w:tc>
        <w:tc>
          <w:tcPr>
            <w:tcW w:w="2127" w:type="dxa"/>
            <w:hideMark/>
          </w:tcPr>
          <w:p w14:paraId="1520E9FF"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236,924.00</w:t>
            </w:r>
          </w:p>
        </w:tc>
      </w:tr>
      <w:tr w:rsidR="006138D1" w:rsidRPr="006138D1" w14:paraId="4EB11077" w14:textId="77777777" w:rsidTr="002D5360">
        <w:trPr>
          <w:trHeight w:val="138"/>
        </w:trPr>
        <w:tc>
          <w:tcPr>
            <w:tcW w:w="328" w:type="dxa"/>
            <w:noWrap/>
            <w:hideMark/>
          </w:tcPr>
          <w:p w14:paraId="447BA4F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674823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4EB3E30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Incentivos Federales</w:t>
            </w:r>
          </w:p>
        </w:tc>
        <w:tc>
          <w:tcPr>
            <w:tcW w:w="2127" w:type="dxa"/>
            <w:hideMark/>
          </w:tcPr>
          <w:p w14:paraId="6618563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207,322.00</w:t>
            </w:r>
          </w:p>
        </w:tc>
      </w:tr>
      <w:tr w:rsidR="006138D1" w:rsidRPr="006138D1" w14:paraId="576D883B" w14:textId="77777777" w:rsidTr="002D5360">
        <w:trPr>
          <w:trHeight w:val="184"/>
        </w:trPr>
        <w:tc>
          <w:tcPr>
            <w:tcW w:w="328" w:type="dxa"/>
            <w:noWrap/>
            <w:hideMark/>
          </w:tcPr>
          <w:p w14:paraId="79D188C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767A566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4E5161CB"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Tenencia o Uso de Vehículos</w:t>
            </w:r>
          </w:p>
        </w:tc>
        <w:tc>
          <w:tcPr>
            <w:tcW w:w="2127" w:type="dxa"/>
            <w:hideMark/>
          </w:tcPr>
          <w:p w14:paraId="2321816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2D4A66D" w14:textId="77777777" w:rsidTr="002D5360">
        <w:trPr>
          <w:trHeight w:val="230"/>
        </w:trPr>
        <w:tc>
          <w:tcPr>
            <w:tcW w:w="328" w:type="dxa"/>
            <w:noWrap/>
            <w:hideMark/>
          </w:tcPr>
          <w:p w14:paraId="2010346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28B6F54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0DECCF4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Tenencia o Uso de Vehículos</w:t>
            </w:r>
          </w:p>
        </w:tc>
        <w:tc>
          <w:tcPr>
            <w:tcW w:w="2127" w:type="dxa"/>
            <w:hideMark/>
          </w:tcPr>
          <w:p w14:paraId="50D7D35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8BE5C62" w14:textId="77777777" w:rsidTr="002D5360">
        <w:trPr>
          <w:trHeight w:val="134"/>
        </w:trPr>
        <w:tc>
          <w:tcPr>
            <w:tcW w:w="328" w:type="dxa"/>
            <w:noWrap/>
            <w:hideMark/>
          </w:tcPr>
          <w:p w14:paraId="33015EF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6A417F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7039775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Compensación ISAN</w:t>
            </w:r>
          </w:p>
        </w:tc>
        <w:tc>
          <w:tcPr>
            <w:tcW w:w="2127" w:type="dxa"/>
            <w:hideMark/>
          </w:tcPr>
          <w:p w14:paraId="67A3248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44,106.00</w:t>
            </w:r>
          </w:p>
        </w:tc>
      </w:tr>
      <w:tr w:rsidR="006138D1" w:rsidRPr="006138D1" w14:paraId="6815FEAB" w14:textId="77777777" w:rsidTr="002D5360">
        <w:trPr>
          <w:trHeight w:val="166"/>
        </w:trPr>
        <w:tc>
          <w:tcPr>
            <w:tcW w:w="328" w:type="dxa"/>
            <w:noWrap/>
            <w:hideMark/>
          </w:tcPr>
          <w:p w14:paraId="39EB250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CF80FC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238117E9"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Compensación ISAN</w:t>
            </w:r>
          </w:p>
        </w:tc>
        <w:tc>
          <w:tcPr>
            <w:tcW w:w="2127" w:type="dxa"/>
            <w:hideMark/>
          </w:tcPr>
          <w:p w14:paraId="2A7F1359"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44,106.00</w:t>
            </w:r>
          </w:p>
        </w:tc>
      </w:tr>
      <w:tr w:rsidR="006138D1" w:rsidRPr="006138D1" w14:paraId="641C4255" w14:textId="77777777" w:rsidTr="002D5360">
        <w:trPr>
          <w:trHeight w:val="212"/>
        </w:trPr>
        <w:tc>
          <w:tcPr>
            <w:tcW w:w="328" w:type="dxa"/>
            <w:noWrap/>
            <w:hideMark/>
          </w:tcPr>
          <w:p w14:paraId="2ED7CEF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282AF82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137F9D2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Impuesto Sobre Automóviles Nuevos</w:t>
            </w:r>
          </w:p>
        </w:tc>
        <w:tc>
          <w:tcPr>
            <w:tcW w:w="2127" w:type="dxa"/>
            <w:hideMark/>
          </w:tcPr>
          <w:p w14:paraId="21BCD3F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163,216.00</w:t>
            </w:r>
          </w:p>
        </w:tc>
      </w:tr>
      <w:tr w:rsidR="006138D1" w:rsidRPr="006138D1" w14:paraId="293ADEE0" w14:textId="77777777" w:rsidTr="002D5360">
        <w:trPr>
          <w:trHeight w:val="258"/>
        </w:trPr>
        <w:tc>
          <w:tcPr>
            <w:tcW w:w="328" w:type="dxa"/>
            <w:noWrap/>
            <w:hideMark/>
          </w:tcPr>
          <w:p w14:paraId="2B29990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75E0C62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4B1EEF35"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Impuesto Sobre Automóviles Nuevos</w:t>
            </w:r>
          </w:p>
        </w:tc>
        <w:tc>
          <w:tcPr>
            <w:tcW w:w="2127" w:type="dxa"/>
            <w:hideMark/>
          </w:tcPr>
          <w:p w14:paraId="7CCB95B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163,216.00</w:t>
            </w:r>
          </w:p>
        </w:tc>
      </w:tr>
      <w:tr w:rsidR="006138D1" w:rsidRPr="006138D1" w14:paraId="42CE9607" w14:textId="77777777" w:rsidTr="002D5360">
        <w:trPr>
          <w:trHeight w:val="134"/>
        </w:trPr>
        <w:tc>
          <w:tcPr>
            <w:tcW w:w="328" w:type="dxa"/>
            <w:noWrap/>
            <w:hideMark/>
          </w:tcPr>
          <w:p w14:paraId="5285121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614BB1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745AA2B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de Compensación de </w:t>
            </w:r>
            <w:proofErr w:type="spellStart"/>
            <w:r w:rsidRPr="006138D1">
              <w:rPr>
                <w:rFonts w:ascii="Arial" w:hAnsi="Arial" w:cs="Arial"/>
                <w:b/>
                <w:bCs/>
                <w:sz w:val="20"/>
                <w:szCs w:val="20"/>
                <w:lang w:bidi="es-ES"/>
              </w:rPr>
              <w:t>Repecos</w:t>
            </w:r>
            <w:proofErr w:type="spellEnd"/>
            <w:r w:rsidRPr="006138D1">
              <w:rPr>
                <w:rFonts w:ascii="Arial" w:hAnsi="Arial" w:cs="Arial"/>
                <w:b/>
                <w:bCs/>
                <w:sz w:val="20"/>
                <w:szCs w:val="20"/>
                <w:lang w:bidi="es-ES"/>
              </w:rPr>
              <w:t>-Intermedios</w:t>
            </w:r>
          </w:p>
        </w:tc>
        <w:tc>
          <w:tcPr>
            <w:tcW w:w="2127" w:type="dxa"/>
            <w:hideMark/>
          </w:tcPr>
          <w:p w14:paraId="54224C1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F3AFA3D" w14:textId="77777777" w:rsidTr="002D5360">
        <w:trPr>
          <w:trHeight w:val="322"/>
        </w:trPr>
        <w:tc>
          <w:tcPr>
            <w:tcW w:w="328" w:type="dxa"/>
            <w:noWrap/>
            <w:hideMark/>
          </w:tcPr>
          <w:p w14:paraId="0A5E6BC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35A687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1E66AAF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de Compensación de </w:t>
            </w:r>
            <w:proofErr w:type="spellStart"/>
            <w:r w:rsidRPr="006138D1">
              <w:rPr>
                <w:rFonts w:ascii="Arial" w:hAnsi="Arial" w:cs="Arial"/>
                <w:bCs/>
                <w:sz w:val="20"/>
                <w:szCs w:val="20"/>
                <w:lang w:bidi="es-ES"/>
              </w:rPr>
              <w:t>Repecos</w:t>
            </w:r>
            <w:proofErr w:type="spellEnd"/>
            <w:r w:rsidRPr="006138D1">
              <w:rPr>
                <w:rFonts w:ascii="Arial" w:hAnsi="Arial" w:cs="Arial"/>
                <w:bCs/>
                <w:sz w:val="20"/>
                <w:szCs w:val="20"/>
                <w:lang w:bidi="es-ES"/>
              </w:rPr>
              <w:t>-Intermedios</w:t>
            </w:r>
          </w:p>
        </w:tc>
        <w:tc>
          <w:tcPr>
            <w:tcW w:w="2127" w:type="dxa"/>
            <w:hideMark/>
          </w:tcPr>
          <w:p w14:paraId="63BAC596"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3859B99" w14:textId="77777777" w:rsidTr="002D5360">
        <w:trPr>
          <w:trHeight w:val="270"/>
        </w:trPr>
        <w:tc>
          <w:tcPr>
            <w:tcW w:w="328" w:type="dxa"/>
            <w:noWrap/>
            <w:hideMark/>
          </w:tcPr>
          <w:p w14:paraId="649EBB7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388AC51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3EB886D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Incentivos Estatales</w:t>
            </w:r>
          </w:p>
        </w:tc>
        <w:tc>
          <w:tcPr>
            <w:tcW w:w="2127" w:type="dxa"/>
            <w:hideMark/>
          </w:tcPr>
          <w:p w14:paraId="4819740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29,602.00</w:t>
            </w:r>
          </w:p>
        </w:tc>
      </w:tr>
      <w:tr w:rsidR="006138D1" w:rsidRPr="006138D1" w14:paraId="29E90A6A" w14:textId="77777777" w:rsidTr="002D5360">
        <w:trPr>
          <w:trHeight w:val="261"/>
        </w:trPr>
        <w:tc>
          <w:tcPr>
            <w:tcW w:w="328" w:type="dxa"/>
            <w:noWrap/>
            <w:hideMark/>
          </w:tcPr>
          <w:p w14:paraId="07AEE8A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C1FADE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4660287A"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Incentivo por Enajenación de Bienes Inmuebles</w:t>
            </w:r>
          </w:p>
        </w:tc>
        <w:tc>
          <w:tcPr>
            <w:tcW w:w="2127" w:type="dxa"/>
            <w:hideMark/>
          </w:tcPr>
          <w:p w14:paraId="71FD9FD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29,602.00</w:t>
            </w:r>
          </w:p>
        </w:tc>
      </w:tr>
      <w:tr w:rsidR="006138D1" w:rsidRPr="006138D1" w14:paraId="7E8434B6" w14:textId="77777777" w:rsidTr="002D5360">
        <w:trPr>
          <w:trHeight w:val="278"/>
        </w:trPr>
        <w:tc>
          <w:tcPr>
            <w:tcW w:w="328" w:type="dxa"/>
            <w:noWrap/>
            <w:hideMark/>
          </w:tcPr>
          <w:p w14:paraId="6C415727"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21B95A6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5ECEA066"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Incentivo por Enajenación de Bienes Inmuebles</w:t>
            </w:r>
          </w:p>
        </w:tc>
        <w:tc>
          <w:tcPr>
            <w:tcW w:w="2127" w:type="dxa"/>
            <w:hideMark/>
          </w:tcPr>
          <w:p w14:paraId="37EC479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29,602.00</w:t>
            </w:r>
          </w:p>
        </w:tc>
      </w:tr>
      <w:tr w:rsidR="006138D1" w:rsidRPr="006138D1" w14:paraId="1F53EA58" w14:textId="77777777" w:rsidTr="002D5360">
        <w:trPr>
          <w:trHeight w:val="282"/>
        </w:trPr>
        <w:tc>
          <w:tcPr>
            <w:tcW w:w="328" w:type="dxa"/>
            <w:noWrap/>
            <w:hideMark/>
          </w:tcPr>
          <w:p w14:paraId="30E732C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30942ED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3FD60EE7"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Zona Federal Marítima-Terrestre</w:t>
            </w:r>
          </w:p>
        </w:tc>
        <w:tc>
          <w:tcPr>
            <w:tcW w:w="2127" w:type="dxa"/>
            <w:hideMark/>
          </w:tcPr>
          <w:p w14:paraId="1206861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1B9A416" w14:textId="77777777" w:rsidTr="002D5360">
        <w:trPr>
          <w:trHeight w:val="116"/>
        </w:trPr>
        <w:tc>
          <w:tcPr>
            <w:tcW w:w="328" w:type="dxa"/>
            <w:noWrap/>
            <w:hideMark/>
          </w:tcPr>
          <w:p w14:paraId="7151E35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6D8B9BB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1FE1489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Zona Federal Marítima-Terrestre</w:t>
            </w:r>
          </w:p>
        </w:tc>
        <w:tc>
          <w:tcPr>
            <w:tcW w:w="2127" w:type="dxa"/>
            <w:hideMark/>
          </w:tcPr>
          <w:p w14:paraId="20AAC0F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BE9A9E7" w14:textId="77777777" w:rsidTr="002D5360">
        <w:trPr>
          <w:trHeight w:val="162"/>
        </w:trPr>
        <w:tc>
          <w:tcPr>
            <w:tcW w:w="328" w:type="dxa"/>
            <w:noWrap/>
            <w:hideMark/>
          </w:tcPr>
          <w:p w14:paraId="59D8D07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DC20AF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482CA11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Fondos Distintos de Aportaciones</w:t>
            </w:r>
          </w:p>
        </w:tc>
        <w:tc>
          <w:tcPr>
            <w:tcW w:w="2127" w:type="dxa"/>
            <w:hideMark/>
          </w:tcPr>
          <w:p w14:paraId="732CE21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1,551,470.00</w:t>
            </w:r>
          </w:p>
        </w:tc>
      </w:tr>
      <w:tr w:rsidR="006138D1" w:rsidRPr="006138D1" w14:paraId="365D03EE" w14:textId="77777777" w:rsidTr="002D5360">
        <w:trPr>
          <w:trHeight w:val="208"/>
        </w:trPr>
        <w:tc>
          <w:tcPr>
            <w:tcW w:w="328" w:type="dxa"/>
            <w:noWrap/>
            <w:hideMark/>
          </w:tcPr>
          <w:p w14:paraId="6E27C2F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066FFCA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113BD0F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Fondos de Aportaciones Federales</w:t>
            </w:r>
          </w:p>
        </w:tc>
        <w:tc>
          <w:tcPr>
            <w:tcW w:w="2127" w:type="dxa"/>
            <w:hideMark/>
          </w:tcPr>
          <w:p w14:paraId="3ECC1561"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1,551,470.00</w:t>
            </w:r>
          </w:p>
        </w:tc>
      </w:tr>
      <w:tr w:rsidR="006138D1" w:rsidRPr="006138D1" w14:paraId="4942E5B5" w14:textId="77777777" w:rsidTr="002D5360">
        <w:trPr>
          <w:trHeight w:val="395"/>
        </w:trPr>
        <w:tc>
          <w:tcPr>
            <w:tcW w:w="328" w:type="dxa"/>
            <w:noWrap/>
            <w:hideMark/>
          </w:tcPr>
          <w:p w14:paraId="296C853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433EB0C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57114F9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para Entidades Federativas y Municipios Productores de Hidrocarburos</w:t>
            </w:r>
          </w:p>
        </w:tc>
        <w:tc>
          <w:tcPr>
            <w:tcW w:w="2127" w:type="dxa"/>
            <w:hideMark/>
          </w:tcPr>
          <w:p w14:paraId="4E27004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1,551,470.00</w:t>
            </w:r>
          </w:p>
        </w:tc>
      </w:tr>
      <w:tr w:rsidR="006138D1" w:rsidRPr="006138D1" w14:paraId="5D224107" w14:textId="77777777" w:rsidTr="002D5360">
        <w:trPr>
          <w:trHeight w:val="502"/>
        </w:trPr>
        <w:tc>
          <w:tcPr>
            <w:tcW w:w="328" w:type="dxa"/>
            <w:noWrap/>
            <w:hideMark/>
          </w:tcPr>
          <w:p w14:paraId="26732DE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lastRenderedPageBreak/>
              <w:t>8</w:t>
            </w:r>
          </w:p>
        </w:tc>
        <w:tc>
          <w:tcPr>
            <w:tcW w:w="328" w:type="dxa"/>
            <w:noWrap/>
            <w:hideMark/>
          </w:tcPr>
          <w:p w14:paraId="2BB4553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4035696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para Entidades Federativas y Municipios Productores de Hidrocarburos</w:t>
            </w:r>
          </w:p>
        </w:tc>
        <w:tc>
          <w:tcPr>
            <w:tcW w:w="2127" w:type="dxa"/>
            <w:hideMark/>
          </w:tcPr>
          <w:p w14:paraId="5C19997D"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1,551,470.00</w:t>
            </w:r>
          </w:p>
        </w:tc>
      </w:tr>
      <w:tr w:rsidR="006138D1" w:rsidRPr="006138D1" w14:paraId="1DF385D1" w14:textId="77777777" w:rsidTr="002D5360">
        <w:trPr>
          <w:trHeight w:val="268"/>
        </w:trPr>
        <w:tc>
          <w:tcPr>
            <w:tcW w:w="328" w:type="dxa"/>
            <w:noWrap/>
            <w:hideMark/>
          </w:tcPr>
          <w:p w14:paraId="0625839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6836B7E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16394C7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 Minero</w:t>
            </w:r>
          </w:p>
        </w:tc>
        <w:tc>
          <w:tcPr>
            <w:tcW w:w="2127" w:type="dxa"/>
            <w:hideMark/>
          </w:tcPr>
          <w:p w14:paraId="2F384D2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0BB10F4" w14:textId="77777777" w:rsidTr="002D5360">
        <w:trPr>
          <w:trHeight w:val="273"/>
        </w:trPr>
        <w:tc>
          <w:tcPr>
            <w:tcW w:w="328" w:type="dxa"/>
            <w:noWrap/>
            <w:hideMark/>
          </w:tcPr>
          <w:p w14:paraId="2261577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0B64BD4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32BE393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 Minero</w:t>
            </w:r>
          </w:p>
        </w:tc>
        <w:tc>
          <w:tcPr>
            <w:tcW w:w="2127" w:type="dxa"/>
            <w:hideMark/>
          </w:tcPr>
          <w:p w14:paraId="46A5C673"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BA4DBA1" w14:textId="77777777" w:rsidTr="002D5360">
        <w:trPr>
          <w:trHeight w:val="262"/>
        </w:trPr>
        <w:tc>
          <w:tcPr>
            <w:tcW w:w="328" w:type="dxa"/>
            <w:noWrap/>
            <w:hideMark/>
          </w:tcPr>
          <w:p w14:paraId="03863F0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8</w:t>
            </w:r>
          </w:p>
        </w:tc>
        <w:tc>
          <w:tcPr>
            <w:tcW w:w="328" w:type="dxa"/>
            <w:noWrap/>
            <w:hideMark/>
          </w:tcPr>
          <w:p w14:paraId="502DAA7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02F181C8"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Fondos de Aportaciones Estatales</w:t>
            </w:r>
          </w:p>
        </w:tc>
        <w:tc>
          <w:tcPr>
            <w:tcW w:w="2127" w:type="dxa"/>
            <w:hideMark/>
          </w:tcPr>
          <w:p w14:paraId="060C946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0E58E12" w14:textId="77777777" w:rsidTr="002D5360">
        <w:trPr>
          <w:trHeight w:val="280"/>
        </w:trPr>
        <w:tc>
          <w:tcPr>
            <w:tcW w:w="328" w:type="dxa"/>
            <w:noWrap/>
            <w:hideMark/>
          </w:tcPr>
          <w:p w14:paraId="6E8A752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8</w:t>
            </w:r>
          </w:p>
        </w:tc>
        <w:tc>
          <w:tcPr>
            <w:tcW w:w="328" w:type="dxa"/>
            <w:noWrap/>
            <w:hideMark/>
          </w:tcPr>
          <w:p w14:paraId="50BD940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13E3AE07"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Fondos de Aportaciones Estatales</w:t>
            </w:r>
          </w:p>
        </w:tc>
        <w:tc>
          <w:tcPr>
            <w:tcW w:w="2127" w:type="dxa"/>
            <w:hideMark/>
          </w:tcPr>
          <w:p w14:paraId="2097F6D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4D2D64B" w14:textId="77777777" w:rsidTr="002D5360">
        <w:trPr>
          <w:trHeight w:val="142"/>
        </w:trPr>
        <w:tc>
          <w:tcPr>
            <w:tcW w:w="328" w:type="dxa"/>
            <w:noWrap/>
            <w:hideMark/>
          </w:tcPr>
          <w:p w14:paraId="0187F49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57BF63E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6469785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w:t>
            </w:r>
          </w:p>
        </w:tc>
        <w:tc>
          <w:tcPr>
            <w:tcW w:w="2127" w:type="dxa"/>
            <w:hideMark/>
          </w:tcPr>
          <w:p w14:paraId="3D3A68CA"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6DE0CFEB" w14:textId="77777777" w:rsidTr="002D5360">
        <w:trPr>
          <w:trHeight w:val="457"/>
        </w:trPr>
        <w:tc>
          <w:tcPr>
            <w:tcW w:w="328" w:type="dxa"/>
            <w:noWrap/>
            <w:hideMark/>
          </w:tcPr>
          <w:p w14:paraId="2773A49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1A7EB25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098C79E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Transferencias, Asignaciones, Subsidios y Subvenciones, y Pensiones y Jubilaciones</w:t>
            </w:r>
          </w:p>
        </w:tc>
        <w:tc>
          <w:tcPr>
            <w:tcW w:w="2127" w:type="dxa"/>
            <w:hideMark/>
          </w:tcPr>
          <w:p w14:paraId="6D2CE1D6"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2,453,417.00</w:t>
            </w:r>
          </w:p>
        </w:tc>
      </w:tr>
      <w:tr w:rsidR="006138D1" w:rsidRPr="006138D1" w14:paraId="796EF907" w14:textId="77777777" w:rsidTr="002D5360">
        <w:trPr>
          <w:trHeight w:val="280"/>
        </w:trPr>
        <w:tc>
          <w:tcPr>
            <w:tcW w:w="328" w:type="dxa"/>
            <w:noWrap/>
            <w:hideMark/>
          </w:tcPr>
          <w:p w14:paraId="649549E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4E411389"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319748D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y Asignaciones</w:t>
            </w:r>
          </w:p>
        </w:tc>
        <w:tc>
          <w:tcPr>
            <w:tcW w:w="2127" w:type="dxa"/>
            <w:hideMark/>
          </w:tcPr>
          <w:p w14:paraId="13D1F9F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2,453,417.00</w:t>
            </w:r>
          </w:p>
        </w:tc>
      </w:tr>
      <w:tr w:rsidR="006138D1" w:rsidRPr="006138D1" w14:paraId="493C9D2D" w14:textId="77777777" w:rsidTr="002D5360">
        <w:trPr>
          <w:trHeight w:val="128"/>
        </w:trPr>
        <w:tc>
          <w:tcPr>
            <w:tcW w:w="328" w:type="dxa"/>
            <w:noWrap/>
            <w:hideMark/>
          </w:tcPr>
          <w:p w14:paraId="3154774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106FE03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2EFA6605"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y Asignaciones</w:t>
            </w:r>
          </w:p>
        </w:tc>
        <w:tc>
          <w:tcPr>
            <w:tcW w:w="2127" w:type="dxa"/>
            <w:hideMark/>
          </w:tcPr>
          <w:p w14:paraId="572889D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2,453,417.00</w:t>
            </w:r>
          </w:p>
        </w:tc>
      </w:tr>
      <w:tr w:rsidR="006138D1" w:rsidRPr="006138D1" w14:paraId="57092A2D" w14:textId="77777777" w:rsidTr="002D5360">
        <w:trPr>
          <w:trHeight w:val="302"/>
        </w:trPr>
        <w:tc>
          <w:tcPr>
            <w:tcW w:w="328" w:type="dxa"/>
            <w:noWrap/>
            <w:hideMark/>
          </w:tcPr>
          <w:p w14:paraId="3566974C"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3BC7112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5EEAF1F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y Asignaciones Federales</w:t>
            </w:r>
          </w:p>
        </w:tc>
        <w:tc>
          <w:tcPr>
            <w:tcW w:w="2127" w:type="dxa"/>
            <w:hideMark/>
          </w:tcPr>
          <w:p w14:paraId="765286C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B4AF1BB" w14:textId="77777777" w:rsidTr="002D5360">
        <w:trPr>
          <w:trHeight w:val="278"/>
        </w:trPr>
        <w:tc>
          <w:tcPr>
            <w:tcW w:w="328" w:type="dxa"/>
            <w:noWrap/>
            <w:hideMark/>
          </w:tcPr>
          <w:p w14:paraId="15A3EEDF"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4D0F916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694A766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Transferencias y Asignaciones Federales</w:t>
            </w:r>
          </w:p>
        </w:tc>
        <w:tc>
          <w:tcPr>
            <w:tcW w:w="2127" w:type="dxa"/>
            <w:hideMark/>
          </w:tcPr>
          <w:p w14:paraId="68AC7680"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65B4D153" w14:textId="77777777" w:rsidTr="002D5360">
        <w:trPr>
          <w:trHeight w:val="282"/>
        </w:trPr>
        <w:tc>
          <w:tcPr>
            <w:tcW w:w="328" w:type="dxa"/>
            <w:noWrap/>
            <w:hideMark/>
          </w:tcPr>
          <w:p w14:paraId="4528559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3769819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659C521E"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y Asignaciones Estatales</w:t>
            </w:r>
          </w:p>
        </w:tc>
        <w:tc>
          <w:tcPr>
            <w:tcW w:w="2127" w:type="dxa"/>
            <w:hideMark/>
          </w:tcPr>
          <w:p w14:paraId="39073CD0"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2,453,417.00</w:t>
            </w:r>
          </w:p>
        </w:tc>
      </w:tr>
      <w:tr w:rsidR="006138D1" w:rsidRPr="006138D1" w14:paraId="02281267" w14:textId="77777777" w:rsidTr="002D5360">
        <w:trPr>
          <w:trHeight w:val="272"/>
        </w:trPr>
        <w:tc>
          <w:tcPr>
            <w:tcW w:w="328" w:type="dxa"/>
            <w:noWrap/>
            <w:hideMark/>
          </w:tcPr>
          <w:p w14:paraId="64CF4E3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7FF897D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7EE67A68" w14:textId="45AFD9D1"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Apoyo Estatal </w:t>
            </w:r>
            <w:r w:rsidR="002D5360" w:rsidRPr="006138D1">
              <w:rPr>
                <w:rFonts w:ascii="Arial" w:hAnsi="Arial" w:cs="Arial"/>
                <w:bCs/>
                <w:sz w:val="20"/>
                <w:szCs w:val="20"/>
                <w:lang w:bidi="es-ES"/>
              </w:rPr>
              <w:t>Policías</w:t>
            </w:r>
            <w:r w:rsidRPr="006138D1">
              <w:rPr>
                <w:rFonts w:ascii="Arial" w:hAnsi="Arial" w:cs="Arial"/>
                <w:bCs/>
                <w:sz w:val="20"/>
                <w:szCs w:val="20"/>
                <w:lang w:bidi="es-ES"/>
              </w:rPr>
              <w:t xml:space="preserve"> </w:t>
            </w:r>
          </w:p>
        </w:tc>
        <w:tc>
          <w:tcPr>
            <w:tcW w:w="2127" w:type="dxa"/>
            <w:hideMark/>
          </w:tcPr>
          <w:p w14:paraId="6AF2DD7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2,232,843.00</w:t>
            </w:r>
          </w:p>
        </w:tc>
      </w:tr>
      <w:tr w:rsidR="006138D1" w:rsidRPr="006138D1" w14:paraId="0E1370F1" w14:textId="77777777" w:rsidTr="002D5360">
        <w:trPr>
          <w:trHeight w:val="134"/>
        </w:trPr>
        <w:tc>
          <w:tcPr>
            <w:tcW w:w="328" w:type="dxa"/>
            <w:noWrap/>
            <w:hideMark/>
          </w:tcPr>
          <w:p w14:paraId="5656B4F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576A10E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1B1720D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Apoyo Estatal Juntas, Comisarias y Agencias</w:t>
            </w:r>
          </w:p>
        </w:tc>
        <w:tc>
          <w:tcPr>
            <w:tcW w:w="2127" w:type="dxa"/>
            <w:hideMark/>
          </w:tcPr>
          <w:p w14:paraId="6154D244"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220,574.00</w:t>
            </w:r>
          </w:p>
        </w:tc>
      </w:tr>
      <w:tr w:rsidR="006138D1" w:rsidRPr="006138D1" w14:paraId="08365B3C" w14:textId="77777777" w:rsidTr="002D5360">
        <w:trPr>
          <w:trHeight w:val="322"/>
        </w:trPr>
        <w:tc>
          <w:tcPr>
            <w:tcW w:w="328" w:type="dxa"/>
            <w:noWrap/>
            <w:hideMark/>
          </w:tcPr>
          <w:p w14:paraId="1AE09928"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35605193"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4B26372A"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al Resto del Sector Público (Derogado)</w:t>
            </w:r>
          </w:p>
        </w:tc>
        <w:tc>
          <w:tcPr>
            <w:tcW w:w="2127" w:type="dxa"/>
            <w:hideMark/>
          </w:tcPr>
          <w:p w14:paraId="141F1A0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145DAE2E" w14:textId="77777777" w:rsidTr="002D5360">
        <w:trPr>
          <w:trHeight w:val="270"/>
        </w:trPr>
        <w:tc>
          <w:tcPr>
            <w:tcW w:w="328" w:type="dxa"/>
            <w:noWrap/>
            <w:hideMark/>
          </w:tcPr>
          <w:p w14:paraId="2856B45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215203AB"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62636D3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Transferencias al Resto del Sector Público (Derogado)</w:t>
            </w:r>
          </w:p>
        </w:tc>
        <w:tc>
          <w:tcPr>
            <w:tcW w:w="2127" w:type="dxa"/>
            <w:hideMark/>
          </w:tcPr>
          <w:p w14:paraId="1B61DCBB"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AA1C744" w14:textId="77777777" w:rsidTr="002D5360">
        <w:trPr>
          <w:trHeight w:val="142"/>
        </w:trPr>
        <w:tc>
          <w:tcPr>
            <w:tcW w:w="328" w:type="dxa"/>
            <w:noWrap/>
            <w:hideMark/>
          </w:tcPr>
          <w:p w14:paraId="68EFCFAF"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52FF568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28A72660"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Subsidios y Subvenciones</w:t>
            </w:r>
          </w:p>
        </w:tc>
        <w:tc>
          <w:tcPr>
            <w:tcW w:w="2127" w:type="dxa"/>
            <w:hideMark/>
          </w:tcPr>
          <w:p w14:paraId="2F78069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ADE7B9F" w14:textId="77777777" w:rsidTr="00563B84">
        <w:trPr>
          <w:trHeight w:val="141"/>
        </w:trPr>
        <w:tc>
          <w:tcPr>
            <w:tcW w:w="328" w:type="dxa"/>
            <w:noWrap/>
            <w:hideMark/>
          </w:tcPr>
          <w:p w14:paraId="1B66519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3F542E0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1B7669CF"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Subsidios y Subvenciones</w:t>
            </w:r>
          </w:p>
        </w:tc>
        <w:tc>
          <w:tcPr>
            <w:tcW w:w="2127" w:type="dxa"/>
            <w:hideMark/>
          </w:tcPr>
          <w:p w14:paraId="28C5E49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D984C5A" w14:textId="77777777" w:rsidTr="00563B84">
        <w:trPr>
          <w:trHeight w:val="141"/>
        </w:trPr>
        <w:tc>
          <w:tcPr>
            <w:tcW w:w="328" w:type="dxa"/>
            <w:noWrap/>
            <w:hideMark/>
          </w:tcPr>
          <w:p w14:paraId="543960A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383D8AA2"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4</w:t>
            </w:r>
          </w:p>
        </w:tc>
        <w:tc>
          <w:tcPr>
            <w:tcW w:w="6143" w:type="dxa"/>
            <w:hideMark/>
          </w:tcPr>
          <w:p w14:paraId="2BFC49E3"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Ayudas Sociales (Derogado)</w:t>
            </w:r>
          </w:p>
        </w:tc>
        <w:tc>
          <w:tcPr>
            <w:tcW w:w="2127" w:type="dxa"/>
            <w:hideMark/>
          </w:tcPr>
          <w:p w14:paraId="08AB4590"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25971D8C" w14:textId="77777777" w:rsidTr="00563B84">
        <w:trPr>
          <w:trHeight w:val="187"/>
        </w:trPr>
        <w:tc>
          <w:tcPr>
            <w:tcW w:w="328" w:type="dxa"/>
            <w:noWrap/>
            <w:hideMark/>
          </w:tcPr>
          <w:p w14:paraId="46B5E486"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4B0CBBA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4</w:t>
            </w:r>
          </w:p>
        </w:tc>
        <w:tc>
          <w:tcPr>
            <w:tcW w:w="6143" w:type="dxa"/>
            <w:hideMark/>
          </w:tcPr>
          <w:p w14:paraId="4286C5E3"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Ayudas Sociales (Derogado)</w:t>
            </w:r>
          </w:p>
        </w:tc>
        <w:tc>
          <w:tcPr>
            <w:tcW w:w="2127" w:type="dxa"/>
            <w:hideMark/>
          </w:tcPr>
          <w:p w14:paraId="47626A5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F0BBCAB" w14:textId="77777777" w:rsidTr="008C279A">
        <w:trPr>
          <w:trHeight w:val="233"/>
        </w:trPr>
        <w:tc>
          <w:tcPr>
            <w:tcW w:w="328" w:type="dxa"/>
            <w:noWrap/>
            <w:hideMark/>
          </w:tcPr>
          <w:p w14:paraId="31553A55"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2DABAABE"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5</w:t>
            </w:r>
          </w:p>
        </w:tc>
        <w:tc>
          <w:tcPr>
            <w:tcW w:w="6143" w:type="dxa"/>
            <w:hideMark/>
          </w:tcPr>
          <w:p w14:paraId="2DC2090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Pensiones y Jubilaciones </w:t>
            </w:r>
          </w:p>
        </w:tc>
        <w:tc>
          <w:tcPr>
            <w:tcW w:w="2127" w:type="dxa"/>
            <w:hideMark/>
          </w:tcPr>
          <w:p w14:paraId="07E10865"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7F1F5CAE" w14:textId="77777777" w:rsidTr="008C279A">
        <w:trPr>
          <w:trHeight w:val="136"/>
        </w:trPr>
        <w:tc>
          <w:tcPr>
            <w:tcW w:w="328" w:type="dxa"/>
            <w:noWrap/>
            <w:hideMark/>
          </w:tcPr>
          <w:p w14:paraId="6051CBE1"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3D0755D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5</w:t>
            </w:r>
          </w:p>
        </w:tc>
        <w:tc>
          <w:tcPr>
            <w:tcW w:w="6143" w:type="dxa"/>
            <w:hideMark/>
          </w:tcPr>
          <w:p w14:paraId="5D744662"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Pensiones y Jubilaciones </w:t>
            </w:r>
          </w:p>
        </w:tc>
        <w:tc>
          <w:tcPr>
            <w:tcW w:w="2127" w:type="dxa"/>
            <w:hideMark/>
          </w:tcPr>
          <w:p w14:paraId="50BD096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060EE173" w14:textId="77777777" w:rsidTr="008C279A">
        <w:trPr>
          <w:trHeight w:val="451"/>
        </w:trPr>
        <w:tc>
          <w:tcPr>
            <w:tcW w:w="328" w:type="dxa"/>
            <w:noWrap/>
            <w:hideMark/>
          </w:tcPr>
          <w:p w14:paraId="7133875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60DC898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6</w:t>
            </w:r>
          </w:p>
        </w:tc>
        <w:tc>
          <w:tcPr>
            <w:tcW w:w="6143" w:type="dxa"/>
            <w:hideMark/>
          </w:tcPr>
          <w:p w14:paraId="0795917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a Fideicomisos, Mandatos y Análogos (Derogado)</w:t>
            </w:r>
          </w:p>
        </w:tc>
        <w:tc>
          <w:tcPr>
            <w:tcW w:w="2127" w:type="dxa"/>
            <w:hideMark/>
          </w:tcPr>
          <w:p w14:paraId="0FFA07EE"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6767C40C" w14:textId="77777777" w:rsidTr="008C279A">
        <w:trPr>
          <w:trHeight w:val="401"/>
        </w:trPr>
        <w:tc>
          <w:tcPr>
            <w:tcW w:w="328" w:type="dxa"/>
            <w:noWrap/>
            <w:hideMark/>
          </w:tcPr>
          <w:p w14:paraId="03EB9DCC"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0111444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6</w:t>
            </w:r>
          </w:p>
        </w:tc>
        <w:tc>
          <w:tcPr>
            <w:tcW w:w="6143" w:type="dxa"/>
            <w:hideMark/>
          </w:tcPr>
          <w:p w14:paraId="0E73F404"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Transferencias a Fideicomisos, Mandatos y Análogos (Derogado)</w:t>
            </w:r>
          </w:p>
        </w:tc>
        <w:tc>
          <w:tcPr>
            <w:tcW w:w="2127" w:type="dxa"/>
            <w:hideMark/>
          </w:tcPr>
          <w:p w14:paraId="1164E9BD"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394526E7" w14:textId="77777777" w:rsidTr="008C279A">
        <w:trPr>
          <w:trHeight w:val="508"/>
        </w:trPr>
        <w:tc>
          <w:tcPr>
            <w:tcW w:w="328" w:type="dxa"/>
            <w:noWrap/>
            <w:hideMark/>
          </w:tcPr>
          <w:p w14:paraId="12D8F46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9</w:t>
            </w:r>
          </w:p>
        </w:tc>
        <w:tc>
          <w:tcPr>
            <w:tcW w:w="328" w:type="dxa"/>
            <w:noWrap/>
            <w:hideMark/>
          </w:tcPr>
          <w:p w14:paraId="28244B0A"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7</w:t>
            </w:r>
          </w:p>
        </w:tc>
        <w:tc>
          <w:tcPr>
            <w:tcW w:w="6143" w:type="dxa"/>
            <w:hideMark/>
          </w:tcPr>
          <w:p w14:paraId="135F86A4"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Transferencias del Fondo Mexicano del Petróleo para la Estabilización y el Desarrollo</w:t>
            </w:r>
          </w:p>
        </w:tc>
        <w:tc>
          <w:tcPr>
            <w:tcW w:w="2127" w:type="dxa"/>
            <w:hideMark/>
          </w:tcPr>
          <w:p w14:paraId="52BD0A68"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5C242A2" w14:textId="77777777" w:rsidTr="008C279A">
        <w:trPr>
          <w:trHeight w:val="416"/>
        </w:trPr>
        <w:tc>
          <w:tcPr>
            <w:tcW w:w="328" w:type="dxa"/>
            <w:noWrap/>
            <w:hideMark/>
          </w:tcPr>
          <w:p w14:paraId="2CF22DB5"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9</w:t>
            </w:r>
          </w:p>
        </w:tc>
        <w:tc>
          <w:tcPr>
            <w:tcW w:w="328" w:type="dxa"/>
            <w:noWrap/>
            <w:hideMark/>
          </w:tcPr>
          <w:p w14:paraId="61D03EA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7</w:t>
            </w:r>
          </w:p>
        </w:tc>
        <w:tc>
          <w:tcPr>
            <w:tcW w:w="6143" w:type="dxa"/>
            <w:hideMark/>
          </w:tcPr>
          <w:p w14:paraId="0D00C54B"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xml:space="preserve">      Transferencias del Fondo Mexicano del Petróleo para la Estabilización y el Desarrollo</w:t>
            </w:r>
          </w:p>
        </w:tc>
        <w:tc>
          <w:tcPr>
            <w:tcW w:w="2127" w:type="dxa"/>
            <w:hideMark/>
          </w:tcPr>
          <w:p w14:paraId="719D974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1351DE89" w14:textId="77777777" w:rsidTr="008C279A">
        <w:trPr>
          <w:trHeight w:val="82"/>
        </w:trPr>
        <w:tc>
          <w:tcPr>
            <w:tcW w:w="328" w:type="dxa"/>
            <w:noWrap/>
            <w:hideMark/>
          </w:tcPr>
          <w:p w14:paraId="48831CC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328" w:type="dxa"/>
            <w:noWrap/>
            <w:hideMark/>
          </w:tcPr>
          <w:p w14:paraId="68F44659"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w:t>
            </w:r>
          </w:p>
        </w:tc>
        <w:tc>
          <w:tcPr>
            <w:tcW w:w="6143" w:type="dxa"/>
            <w:hideMark/>
          </w:tcPr>
          <w:p w14:paraId="7E3BC3C8" w14:textId="77777777" w:rsidR="006138D1" w:rsidRPr="006138D1" w:rsidRDefault="006138D1" w:rsidP="006138D1">
            <w:pPr>
              <w:rPr>
                <w:rFonts w:ascii="Arial" w:hAnsi="Arial" w:cs="Arial"/>
                <w:bCs/>
                <w:sz w:val="20"/>
                <w:szCs w:val="20"/>
                <w:lang w:bidi="es-ES"/>
              </w:rPr>
            </w:pPr>
            <w:r w:rsidRPr="006138D1">
              <w:rPr>
                <w:rFonts w:ascii="Arial" w:hAnsi="Arial" w:cs="Arial"/>
                <w:bCs/>
                <w:sz w:val="20"/>
                <w:szCs w:val="20"/>
                <w:lang w:bidi="es-ES"/>
              </w:rPr>
              <w:t> </w:t>
            </w:r>
          </w:p>
        </w:tc>
        <w:tc>
          <w:tcPr>
            <w:tcW w:w="2127" w:type="dxa"/>
            <w:hideMark/>
          </w:tcPr>
          <w:p w14:paraId="55D2CEBC"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 </w:t>
            </w:r>
          </w:p>
        </w:tc>
      </w:tr>
      <w:tr w:rsidR="006138D1" w:rsidRPr="006138D1" w14:paraId="6D60D269" w14:textId="77777777" w:rsidTr="008C279A">
        <w:trPr>
          <w:trHeight w:val="270"/>
        </w:trPr>
        <w:tc>
          <w:tcPr>
            <w:tcW w:w="328" w:type="dxa"/>
            <w:noWrap/>
            <w:hideMark/>
          </w:tcPr>
          <w:p w14:paraId="46D2F840"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328" w:type="dxa"/>
            <w:noWrap/>
            <w:hideMark/>
          </w:tcPr>
          <w:p w14:paraId="268A77D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6143" w:type="dxa"/>
            <w:hideMark/>
          </w:tcPr>
          <w:p w14:paraId="2924E6C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Ingresos Derivados de Financiamientos</w:t>
            </w:r>
          </w:p>
        </w:tc>
        <w:tc>
          <w:tcPr>
            <w:tcW w:w="2127" w:type="dxa"/>
            <w:hideMark/>
          </w:tcPr>
          <w:p w14:paraId="07B60815"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20AB3EAB" w14:textId="77777777" w:rsidTr="008C279A">
        <w:trPr>
          <w:trHeight w:val="274"/>
        </w:trPr>
        <w:tc>
          <w:tcPr>
            <w:tcW w:w="328" w:type="dxa"/>
            <w:noWrap/>
            <w:hideMark/>
          </w:tcPr>
          <w:p w14:paraId="3674FC9B"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328" w:type="dxa"/>
            <w:noWrap/>
            <w:hideMark/>
          </w:tcPr>
          <w:p w14:paraId="410BA6E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1</w:t>
            </w:r>
          </w:p>
        </w:tc>
        <w:tc>
          <w:tcPr>
            <w:tcW w:w="6143" w:type="dxa"/>
            <w:hideMark/>
          </w:tcPr>
          <w:p w14:paraId="770E57D6" w14:textId="77777777" w:rsidR="006138D1" w:rsidRPr="006138D1" w:rsidRDefault="006138D1" w:rsidP="006138D1">
            <w:pPr>
              <w:rPr>
                <w:rFonts w:ascii="Arial" w:hAnsi="Arial" w:cs="Arial"/>
                <w:b/>
                <w:bCs/>
                <w:sz w:val="20"/>
                <w:szCs w:val="20"/>
                <w:lang w:bidi="es-ES"/>
              </w:rPr>
            </w:pPr>
            <w:r w:rsidRPr="006138D1">
              <w:rPr>
                <w:rFonts w:ascii="Arial" w:hAnsi="Arial" w:cs="Arial"/>
                <w:b/>
                <w:bCs/>
                <w:sz w:val="20"/>
                <w:szCs w:val="20"/>
                <w:lang w:bidi="es-ES"/>
              </w:rPr>
              <w:t xml:space="preserve">   Endeudamiento Interno</w:t>
            </w:r>
          </w:p>
        </w:tc>
        <w:tc>
          <w:tcPr>
            <w:tcW w:w="2127" w:type="dxa"/>
            <w:hideMark/>
          </w:tcPr>
          <w:p w14:paraId="7C4C92DE" w14:textId="77777777" w:rsidR="006138D1" w:rsidRPr="006138D1" w:rsidRDefault="006138D1" w:rsidP="006138D1">
            <w:pPr>
              <w:jc w:val="right"/>
              <w:rPr>
                <w:rFonts w:ascii="Arial" w:hAnsi="Arial" w:cs="Arial"/>
                <w:bCs/>
                <w:sz w:val="20"/>
                <w:szCs w:val="20"/>
                <w:lang w:bidi="es-ES"/>
              </w:rPr>
            </w:pPr>
            <w:r w:rsidRPr="006138D1">
              <w:rPr>
                <w:rFonts w:ascii="Arial" w:hAnsi="Arial" w:cs="Arial"/>
                <w:bCs/>
                <w:sz w:val="20"/>
                <w:szCs w:val="20"/>
                <w:lang w:bidi="es-ES"/>
              </w:rPr>
              <w:t>0.00</w:t>
            </w:r>
          </w:p>
        </w:tc>
      </w:tr>
      <w:tr w:rsidR="006138D1" w:rsidRPr="006138D1" w14:paraId="4C607BE7" w14:textId="77777777" w:rsidTr="008C279A">
        <w:trPr>
          <w:trHeight w:val="136"/>
        </w:trPr>
        <w:tc>
          <w:tcPr>
            <w:tcW w:w="328" w:type="dxa"/>
            <w:noWrap/>
            <w:hideMark/>
          </w:tcPr>
          <w:p w14:paraId="648FEEE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0</w:t>
            </w:r>
          </w:p>
        </w:tc>
        <w:tc>
          <w:tcPr>
            <w:tcW w:w="328" w:type="dxa"/>
            <w:noWrap/>
            <w:hideMark/>
          </w:tcPr>
          <w:p w14:paraId="00CBEF88"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1</w:t>
            </w:r>
          </w:p>
        </w:tc>
        <w:tc>
          <w:tcPr>
            <w:tcW w:w="6143" w:type="dxa"/>
            <w:hideMark/>
          </w:tcPr>
          <w:p w14:paraId="2AB0D3F4"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xml:space="preserve">      Endeudamiento Interno</w:t>
            </w:r>
          </w:p>
        </w:tc>
        <w:tc>
          <w:tcPr>
            <w:tcW w:w="2127" w:type="dxa"/>
            <w:hideMark/>
          </w:tcPr>
          <w:p w14:paraId="5CBFFD2C"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0359D8BA" w14:textId="77777777" w:rsidTr="008C279A">
        <w:trPr>
          <w:trHeight w:val="182"/>
        </w:trPr>
        <w:tc>
          <w:tcPr>
            <w:tcW w:w="328" w:type="dxa"/>
            <w:noWrap/>
            <w:hideMark/>
          </w:tcPr>
          <w:p w14:paraId="2C7E394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328" w:type="dxa"/>
            <w:noWrap/>
            <w:hideMark/>
          </w:tcPr>
          <w:p w14:paraId="0167B236"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2</w:t>
            </w:r>
          </w:p>
        </w:tc>
        <w:tc>
          <w:tcPr>
            <w:tcW w:w="6143" w:type="dxa"/>
            <w:hideMark/>
          </w:tcPr>
          <w:p w14:paraId="022C6031"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 xml:space="preserve">   Endeudamiento Externo</w:t>
            </w:r>
          </w:p>
        </w:tc>
        <w:tc>
          <w:tcPr>
            <w:tcW w:w="2127" w:type="dxa"/>
            <w:hideMark/>
          </w:tcPr>
          <w:p w14:paraId="7B72EF78"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602D5BD" w14:textId="77777777" w:rsidTr="008C279A">
        <w:trPr>
          <w:trHeight w:val="228"/>
        </w:trPr>
        <w:tc>
          <w:tcPr>
            <w:tcW w:w="328" w:type="dxa"/>
            <w:noWrap/>
            <w:hideMark/>
          </w:tcPr>
          <w:p w14:paraId="28DC01C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0</w:t>
            </w:r>
          </w:p>
        </w:tc>
        <w:tc>
          <w:tcPr>
            <w:tcW w:w="328" w:type="dxa"/>
            <w:noWrap/>
            <w:hideMark/>
          </w:tcPr>
          <w:p w14:paraId="1B3C2D12"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2</w:t>
            </w:r>
          </w:p>
        </w:tc>
        <w:tc>
          <w:tcPr>
            <w:tcW w:w="6143" w:type="dxa"/>
            <w:hideMark/>
          </w:tcPr>
          <w:p w14:paraId="6E99CADA"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xml:space="preserve">      Endeudamiento Externo</w:t>
            </w:r>
          </w:p>
        </w:tc>
        <w:tc>
          <w:tcPr>
            <w:tcW w:w="2127" w:type="dxa"/>
            <w:hideMark/>
          </w:tcPr>
          <w:p w14:paraId="1D07F9B2"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82BCE95" w14:textId="77777777" w:rsidTr="008C279A">
        <w:trPr>
          <w:trHeight w:val="261"/>
        </w:trPr>
        <w:tc>
          <w:tcPr>
            <w:tcW w:w="328" w:type="dxa"/>
            <w:noWrap/>
            <w:hideMark/>
          </w:tcPr>
          <w:p w14:paraId="45CE96B7"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0</w:t>
            </w:r>
          </w:p>
        </w:tc>
        <w:tc>
          <w:tcPr>
            <w:tcW w:w="328" w:type="dxa"/>
            <w:noWrap/>
            <w:hideMark/>
          </w:tcPr>
          <w:p w14:paraId="2178C944"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3</w:t>
            </w:r>
          </w:p>
        </w:tc>
        <w:tc>
          <w:tcPr>
            <w:tcW w:w="6143" w:type="dxa"/>
            <w:hideMark/>
          </w:tcPr>
          <w:p w14:paraId="31CE06ED" w14:textId="77777777" w:rsidR="006138D1" w:rsidRPr="006138D1" w:rsidRDefault="006138D1" w:rsidP="006138D1">
            <w:pPr>
              <w:jc w:val="both"/>
              <w:rPr>
                <w:rFonts w:ascii="Arial" w:hAnsi="Arial" w:cs="Arial"/>
                <w:b/>
                <w:bCs/>
                <w:sz w:val="20"/>
                <w:szCs w:val="20"/>
                <w:lang w:bidi="es-ES"/>
              </w:rPr>
            </w:pPr>
            <w:r w:rsidRPr="006138D1">
              <w:rPr>
                <w:rFonts w:ascii="Arial" w:hAnsi="Arial" w:cs="Arial"/>
                <w:b/>
                <w:bCs/>
                <w:sz w:val="20"/>
                <w:szCs w:val="20"/>
                <w:lang w:bidi="es-ES"/>
              </w:rPr>
              <w:t xml:space="preserve">   Financiamiento Interno</w:t>
            </w:r>
          </w:p>
        </w:tc>
        <w:tc>
          <w:tcPr>
            <w:tcW w:w="2127" w:type="dxa"/>
            <w:hideMark/>
          </w:tcPr>
          <w:p w14:paraId="47EC880A"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r w:rsidR="006138D1" w:rsidRPr="006138D1" w14:paraId="571B8A85" w14:textId="77777777" w:rsidTr="00845700">
        <w:trPr>
          <w:trHeight w:val="278"/>
        </w:trPr>
        <w:tc>
          <w:tcPr>
            <w:tcW w:w="328" w:type="dxa"/>
            <w:noWrap/>
            <w:hideMark/>
          </w:tcPr>
          <w:p w14:paraId="23A11A00"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0</w:t>
            </w:r>
          </w:p>
        </w:tc>
        <w:tc>
          <w:tcPr>
            <w:tcW w:w="328" w:type="dxa"/>
            <w:noWrap/>
            <w:hideMark/>
          </w:tcPr>
          <w:p w14:paraId="766F2CBE"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3</w:t>
            </w:r>
          </w:p>
        </w:tc>
        <w:tc>
          <w:tcPr>
            <w:tcW w:w="6143" w:type="dxa"/>
            <w:hideMark/>
          </w:tcPr>
          <w:p w14:paraId="22145E73" w14:textId="77777777" w:rsidR="006138D1" w:rsidRPr="006138D1" w:rsidRDefault="006138D1" w:rsidP="006138D1">
            <w:pPr>
              <w:jc w:val="both"/>
              <w:rPr>
                <w:rFonts w:ascii="Arial" w:hAnsi="Arial" w:cs="Arial"/>
                <w:bCs/>
                <w:sz w:val="20"/>
                <w:szCs w:val="20"/>
                <w:lang w:bidi="es-ES"/>
              </w:rPr>
            </w:pPr>
            <w:r w:rsidRPr="006138D1">
              <w:rPr>
                <w:rFonts w:ascii="Arial" w:hAnsi="Arial" w:cs="Arial"/>
                <w:bCs/>
                <w:sz w:val="20"/>
                <w:szCs w:val="20"/>
                <w:lang w:bidi="es-ES"/>
              </w:rPr>
              <w:t xml:space="preserve">      Financiamiento Interno</w:t>
            </w:r>
          </w:p>
        </w:tc>
        <w:tc>
          <w:tcPr>
            <w:tcW w:w="2127" w:type="dxa"/>
            <w:hideMark/>
          </w:tcPr>
          <w:p w14:paraId="02782B23" w14:textId="77777777" w:rsidR="006138D1" w:rsidRPr="006138D1" w:rsidRDefault="006138D1" w:rsidP="006138D1">
            <w:pPr>
              <w:jc w:val="right"/>
              <w:rPr>
                <w:rFonts w:ascii="Arial" w:hAnsi="Arial" w:cs="Arial"/>
                <w:b/>
                <w:bCs/>
                <w:sz w:val="20"/>
                <w:szCs w:val="20"/>
                <w:lang w:bidi="es-ES"/>
              </w:rPr>
            </w:pPr>
            <w:r w:rsidRPr="006138D1">
              <w:rPr>
                <w:rFonts w:ascii="Arial" w:hAnsi="Arial" w:cs="Arial"/>
                <w:b/>
                <w:bCs/>
                <w:sz w:val="20"/>
                <w:szCs w:val="20"/>
                <w:lang w:bidi="es-ES"/>
              </w:rPr>
              <w:t>0.00</w:t>
            </w:r>
          </w:p>
        </w:tc>
      </w:tr>
    </w:tbl>
    <w:p w14:paraId="03126341" w14:textId="77777777" w:rsidR="006C3EE4" w:rsidRDefault="006C3EE4" w:rsidP="00B23B3C">
      <w:pPr>
        <w:rPr>
          <w:rFonts w:ascii="Arial" w:hAnsi="Arial" w:cs="Arial"/>
          <w:b/>
          <w:bCs/>
          <w:sz w:val="20"/>
          <w:szCs w:val="20"/>
        </w:rPr>
      </w:pPr>
    </w:p>
    <w:p w14:paraId="07EA8F68" w14:textId="77777777" w:rsidR="00F90601" w:rsidRDefault="00F90601" w:rsidP="00B23B3C">
      <w:pPr>
        <w:rPr>
          <w:rFonts w:ascii="Arial" w:hAnsi="Arial" w:cs="Arial"/>
          <w:b/>
          <w:bCs/>
          <w:sz w:val="20"/>
          <w:szCs w:val="20"/>
        </w:rPr>
      </w:pPr>
    </w:p>
    <w:p w14:paraId="3DBF2151" w14:textId="77777777" w:rsidR="00F90601" w:rsidRDefault="00F90601" w:rsidP="00B23B3C">
      <w:pPr>
        <w:rPr>
          <w:rFonts w:ascii="Arial" w:hAnsi="Arial" w:cs="Arial"/>
          <w:b/>
          <w:bCs/>
          <w:sz w:val="20"/>
          <w:szCs w:val="20"/>
        </w:rPr>
      </w:pPr>
    </w:p>
    <w:p w14:paraId="5EEA4B94" w14:textId="77777777" w:rsidR="00F90601" w:rsidRDefault="00F90601" w:rsidP="00B23B3C">
      <w:pPr>
        <w:rPr>
          <w:rFonts w:ascii="Arial" w:hAnsi="Arial" w:cs="Arial"/>
          <w:b/>
          <w:bCs/>
          <w:sz w:val="20"/>
          <w:szCs w:val="20"/>
        </w:rPr>
      </w:pPr>
    </w:p>
    <w:p w14:paraId="5ECE125A" w14:textId="686DFF5C" w:rsidR="00E63683" w:rsidRDefault="00E70F86" w:rsidP="00B23B3C">
      <w:pPr>
        <w:rPr>
          <w:rFonts w:ascii="Arial" w:hAnsi="Arial" w:cs="Arial"/>
          <w:b/>
          <w:bCs/>
          <w:sz w:val="20"/>
          <w:szCs w:val="20"/>
        </w:rPr>
      </w:pPr>
      <w:r w:rsidRPr="007D70B5">
        <w:rPr>
          <w:rFonts w:ascii="Arial" w:hAnsi="Arial" w:cs="Arial"/>
          <w:b/>
          <w:bCs/>
          <w:sz w:val="20"/>
          <w:szCs w:val="20"/>
        </w:rPr>
        <w:lastRenderedPageBreak/>
        <w:t>NGA-11 INFORMACIÓN SOBRE LA DEUDA Y REPORTE ANALITICO DE LA DEUDA:</w:t>
      </w:r>
    </w:p>
    <w:p w14:paraId="4EBD5074" w14:textId="4D5EF1A7" w:rsidR="00F21C14" w:rsidRPr="00CD34D7" w:rsidRDefault="00F21C14" w:rsidP="00F96EE1">
      <w:pPr>
        <w:jc w:val="both"/>
        <w:rPr>
          <w:rFonts w:ascii="Arial" w:hAnsi="Arial" w:cs="Arial"/>
          <w:bCs/>
          <w:sz w:val="20"/>
          <w:szCs w:val="20"/>
        </w:rPr>
      </w:pPr>
      <w:r w:rsidRPr="00CD34D7">
        <w:rPr>
          <w:rFonts w:ascii="Arial" w:hAnsi="Arial" w:cs="Arial"/>
          <w:b/>
          <w:bCs/>
          <w:sz w:val="20"/>
          <w:szCs w:val="20"/>
        </w:rPr>
        <w:t>Utilizar al menos los siguientes indicadores: deuda respecto al PIB y deuda respecto a la recaudación tomando, como mínimo, un período igual o menor a 5 años.</w:t>
      </w:r>
    </w:p>
    <w:p w14:paraId="4E6982C9" w14:textId="46897A41" w:rsidR="006138D1" w:rsidRDefault="0096330C" w:rsidP="00F96EE1">
      <w:pPr>
        <w:jc w:val="both"/>
        <w:rPr>
          <w:rFonts w:ascii="Arial" w:hAnsi="Arial" w:cs="Arial"/>
          <w:bCs/>
          <w:sz w:val="20"/>
          <w:szCs w:val="20"/>
        </w:rPr>
      </w:pPr>
      <w:r>
        <w:rPr>
          <w:rFonts w:ascii="Arial" w:hAnsi="Arial" w:cs="Arial"/>
          <w:bCs/>
          <w:sz w:val="20"/>
          <w:szCs w:val="20"/>
        </w:rPr>
        <w:t>Deuda respecto al PIB.</w:t>
      </w:r>
    </w:p>
    <w:tbl>
      <w:tblPr>
        <w:tblStyle w:val="Tablaconcuadrcula"/>
        <w:tblW w:w="0" w:type="auto"/>
        <w:tblLook w:val="04A0" w:firstRow="1" w:lastRow="0" w:firstColumn="1" w:lastColumn="0" w:noHBand="0" w:noVBand="1"/>
      </w:tblPr>
      <w:tblGrid>
        <w:gridCol w:w="2207"/>
        <w:gridCol w:w="2207"/>
        <w:gridCol w:w="2207"/>
        <w:gridCol w:w="2207"/>
      </w:tblGrid>
      <w:tr w:rsidR="0096330C" w14:paraId="707B9142" w14:textId="77777777" w:rsidTr="003E42F3">
        <w:tc>
          <w:tcPr>
            <w:tcW w:w="2207" w:type="dxa"/>
            <w:shd w:val="clear" w:color="auto" w:fill="222A35" w:themeFill="text2" w:themeFillShade="80"/>
          </w:tcPr>
          <w:p w14:paraId="039F57CF" w14:textId="718A648B" w:rsidR="0096330C" w:rsidRPr="003E42F3" w:rsidRDefault="0096330C" w:rsidP="0096330C">
            <w:pPr>
              <w:jc w:val="center"/>
              <w:rPr>
                <w:rFonts w:ascii="Arial" w:hAnsi="Arial" w:cs="Arial"/>
                <w:b/>
                <w:bCs/>
                <w:iCs/>
                <w:color w:val="FFFFFF" w:themeColor="background1"/>
                <w:sz w:val="20"/>
                <w:szCs w:val="20"/>
              </w:rPr>
            </w:pPr>
            <w:r w:rsidRPr="003E42F3">
              <w:rPr>
                <w:rFonts w:ascii="Arial" w:hAnsi="Arial" w:cs="Arial"/>
                <w:b/>
                <w:bCs/>
                <w:iCs/>
                <w:color w:val="FFFFFF" w:themeColor="background1"/>
                <w:sz w:val="20"/>
                <w:szCs w:val="20"/>
              </w:rPr>
              <w:t>Año</w:t>
            </w:r>
          </w:p>
        </w:tc>
        <w:tc>
          <w:tcPr>
            <w:tcW w:w="2207" w:type="dxa"/>
            <w:shd w:val="clear" w:color="auto" w:fill="222A35" w:themeFill="text2" w:themeFillShade="80"/>
          </w:tcPr>
          <w:p w14:paraId="12F84032" w14:textId="3F0BE1BB" w:rsidR="0096330C" w:rsidRPr="003E42F3" w:rsidRDefault="0096330C" w:rsidP="0096330C">
            <w:pPr>
              <w:jc w:val="center"/>
              <w:rPr>
                <w:rFonts w:ascii="Arial" w:hAnsi="Arial" w:cs="Arial"/>
                <w:b/>
                <w:bCs/>
                <w:iCs/>
                <w:color w:val="FFFFFF" w:themeColor="background1"/>
                <w:sz w:val="20"/>
                <w:szCs w:val="20"/>
                <w:vertAlign w:val="superscript"/>
              </w:rPr>
            </w:pPr>
            <w:r w:rsidRPr="003E42F3">
              <w:rPr>
                <w:rFonts w:ascii="Arial" w:hAnsi="Arial" w:cs="Arial"/>
                <w:b/>
                <w:bCs/>
                <w:iCs/>
                <w:color w:val="FFFFFF" w:themeColor="background1"/>
                <w:sz w:val="20"/>
                <w:szCs w:val="20"/>
              </w:rPr>
              <w:t>Deuda</w:t>
            </w:r>
            <w:r w:rsidR="00EB1BB1" w:rsidRPr="003E42F3">
              <w:rPr>
                <w:rFonts w:ascii="Arial" w:hAnsi="Arial" w:cs="Arial"/>
                <w:b/>
                <w:bCs/>
                <w:iCs/>
                <w:color w:val="FFFFFF" w:themeColor="background1"/>
                <w:sz w:val="20"/>
                <w:szCs w:val="20"/>
                <w:vertAlign w:val="superscript"/>
              </w:rPr>
              <w:t>1</w:t>
            </w:r>
          </w:p>
        </w:tc>
        <w:tc>
          <w:tcPr>
            <w:tcW w:w="2207" w:type="dxa"/>
            <w:shd w:val="clear" w:color="auto" w:fill="222A35" w:themeFill="text2" w:themeFillShade="80"/>
          </w:tcPr>
          <w:p w14:paraId="58C38725" w14:textId="54C5EAB3" w:rsidR="0096330C" w:rsidRPr="003E42F3" w:rsidRDefault="00A43DB5" w:rsidP="00A43DB5">
            <w:pPr>
              <w:jc w:val="center"/>
              <w:rPr>
                <w:rFonts w:ascii="Arial" w:hAnsi="Arial" w:cs="Arial"/>
                <w:b/>
                <w:bCs/>
                <w:iCs/>
                <w:color w:val="FFFFFF" w:themeColor="background1"/>
                <w:sz w:val="20"/>
                <w:szCs w:val="20"/>
                <w:vertAlign w:val="superscript"/>
              </w:rPr>
            </w:pPr>
            <w:r w:rsidRPr="003E42F3">
              <w:rPr>
                <w:rFonts w:ascii="Arial" w:hAnsi="Arial" w:cs="Arial"/>
                <w:b/>
                <w:bCs/>
                <w:iCs/>
                <w:color w:val="FFFFFF" w:themeColor="background1"/>
                <w:sz w:val="20"/>
                <w:szCs w:val="20"/>
              </w:rPr>
              <w:t>Producto Interno Bruto</w:t>
            </w:r>
            <w:r w:rsidR="00EB1BB1" w:rsidRPr="003E42F3">
              <w:rPr>
                <w:rFonts w:ascii="Arial" w:hAnsi="Arial" w:cs="Arial"/>
                <w:b/>
                <w:bCs/>
                <w:iCs/>
                <w:color w:val="FFFFFF" w:themeColor="background1"/>
                <w:sz w:val="20"/>
                <w:szCs w:val="20"/>
                <w:vertAlign w:val="superscript"/>
              </w:rPr>
              <w:t>2</w:t>
            </w:r>
          </w:p>
        </w:tc>
        <w:tc>
          <w:tcPr>
            <w:tcW w:w="2207" w:type="dxa"/>
            <w:shd w:val="clear" w:color="auto" w:fill="222A35" w:themeFill="text2" w:themeFillShade="80"/>
          </w:tcPr>
          <w:p w14:paraId="60246D22" w14:textId="2FD71497" w:rsidR="0096330C" w:rsidRPr="003E42F3" w:rsidRDefault="0096330C" w:rsidP="0096330C">
            <w:pPr>
              <w:jc w:val="center"/>
              <w:rPr>
                <w:rFonts w:ascii="Arial" w:hAnsi="Arial" w:cs="Arial"/>
                <w:b/>
                <w:bCs/>
                <w:iCs/>
                <w:color w:val="FFFFFF" w:themeColor="background1"/>
                <w:sz w:val="20"/>
                <w:szCs w:val="20"/>
              </w:rPr>
            </w:pPr>
            <w:r w:rsidRPr="003E42F3">
              <w:rPr>
                <w:rFonts w:ascii="Arial" w:hAnsi="Arial" w:cs="Arial"/>
                <w:b/>
                <w:bCs/>
                <w:iCs/>
                <w:color w:val="FFFFFF" w:themeColor="background1"/>
                <w:sz w:val="20"/>
                <w:szCs w:val="20"/>
              </w:rPr>
              <w:t>Indicador</w:t>
            </w:r>
          </w:p>
        </w:tc>
      </w:tr>
      <w:tr w:rsidR="0096330C" w14:paraId="31E948FE" w14:textId="77777777" w:rsidTr="0096330C">
        <w:tc>
          <w:tcPr>
            <w:tcW w:w="2207" w:type="dxa"/>
          </w:tcPr>
          <w:p w14:paraId="4F807DFF" w14:textId="6BFCCBE6" w:rsidR="0096330C" w:rsidRDefault="0096330C" w:rsidP="0096330C">
            <w:pPr>
              <w:jc w:val="center"/>
              <w:rPr>
                <w:rFonts w:ascii="Arial" w:hAnsi="Arial" w:cs="Arial"/>
                <w:bCs/>
                <w:sz w:val="20"/>
                <w:szCs w:val="20"/>
              </w:rPr>
            </w:pPr>
            <w:r>
              <w:rPr>
                <w:rFonts w:ascii="Arial" w:hAnsi="Arial" w:cs="Arial"/>
                <w:bCs/>
                <w:sz w:val="20"/>
                <w:szCs w:val="20"/>
              </w:rPr>
              <w:t>2016</w:t>
            </w:r>
          </w:p>
        </w:tc>
        <w:tc>
          <w:tcPr>
            <w:tcW w:w="2207" w:type="dxa"/>
          </w:tcPr>
          <w:p w14:paraId="0F6E8492" w14:textId="5E9F8AF8" w:rsidR="0096330C" w:rsidRDefault="00A43DB5" w:rsidP="0096330C">
            <w:pPr>
              <w:jc w:val="center"/>
              <w:rPr>
                <w:rFonts w:ascii="Arial" w:hAnsi="Arial" w:cs="Arial"/>
                <w:bCs/>
                <w:sz w:val="20"/>
                <w:szCs w:val="20"/>
              </w:rPr>
            </w:pPr>
            <w:r>
              <w:rPr>
                <w:rFonts w:ascii="Arial" w:hAnsi="Arial" w:cs="Arial"/>
                <w:bCs/>
                <w:sz w:val="20"/>
                <w:szCs w:val="20"/>
              </w:rPr>
              <w:t>0.00</w:t>
            </w:r>
          </w:p>
        </w:tc>
        <w:tc>
          <w:tcPr>
            <w:tcW w:w="2207" w:type="dxa"/>
          </w:tcPr>
          <w:p w14:paraId="1DE07BDB" w14:textId="3BBCF5BA" w:rsidR="0096330C" w:rsidRDefault="00A43DB5" w:rsidP="0096330C">
            <w:pPr>
              <w:jc w:val="center"/>
              <w:rPr>
                <w:rFonts w:ascii="Arial" w:hAnsi="Arial" w:cs="Arial"/>
                <w:bCs/>
                <w:sz w:val="20"/>
                <w:szCs w:val="20"/>
              </w:rPr>
            </w:pPr>
            <w:r w:rsidRPr="00A43DB5">
              <w:rPr>
                <w:rFonts w:ascii="Arial" w:hAnsi="Arial" w:cs="Arial"/>
                <w:bCs/>
                <w:sz w:val="20"/>
                <w:szCs w:val="20"/>
              </w:rPr>
              <w:t>17</w:t>
            </w:r>
            <w:r>
              <w:rPr>
                <w:rFonts w:ascii="Arial" w:hAnsi="Arial" w:cs="Arial"/>
                <w:bCs/>
                <w:sz w:val="20"/>
                <w:szCs w:val="20"/>
              </w:rPr>
              <w:t>,</w:t>
            </w:r>
            <w:r w:rsidRPr="00A43DB5">
              <w:rPr>
                <w:rFonts w:ascii="Arial" w:hAnsi="Arial" w:cs="Arial"/>
                <w:bCs/>
                <w:sz w:val="20"/>
                <w:szCs w:val="20"/>
              </w:rPr>
              <w:t>747</w:t>
            </w:r>
            <w:r>
              <w:rPr>
                <w:rFonts w:ascii="Arial" w:hAnsi="Arial" w:cs="Arial"/>
                <w:bCs/>
                <w:sz w:val="20"/>
                <w:szCs w:val="20"/>
              </w:rPr>
              <w:t>,</w:t>
            </w:r>
            <w:r w:rsidRPr="00A43DB5">
              <w:rPr>
                <w:rFonts w:ascii="Arial" w:hAnsi="Arial" w:cs="Arial"/>
                <w:bCs/>
                <w:sz w:val="20"/>
                <w:szCs w:val="20"/>
              </w:rPr>
              <w:t>239.23</w:t>
            </w:r>
          </w:p>
        </w:tc>
        <w:tc>
          <w:tcPr>
            <w:tcW w:w="2207" w:type="dxa"/>
          </w:tcPr>
          <w:p w14:paraId="47FC377B" w14:textId="77777777" w:rsidR="0096330C" w:rsidRDefault="0096330C" w:rsidP="0096330C">
            <w:pPr>
              <w:jc w:val="center"/>
              <w:rPr>
                <w:rFonts w:ascii="Arial" w:hAnsi="Arial" w:cs="Arial"/>
                <w:bCs/>
                <w:sz w:val="20"/>
                <w:szCs w:val="20"/>
              </w:rPr>
            </w:pPr>
          </w:p>
        </w:tc>
      </w:tr>
      <w:tr w:rsidR="0096330C" w14:paraId="55B227B3" w14:textId="77777777" w:rsidTr="0096330C">
        <w:tc>
          <w:tcPr>
            <w:tcW w:w="2207" w:type="dxa"/>
          </w:tcPr>
          <w:p w14:paraId="72005E83" w14:textId="1FF2FBAD" w:rsidR="0096330C" w:rsidRDefault="0096330C" w:rsidP="0096330C">
            <w:pPr>
              <w:jc w:val="center"/>
              <w:rPr>
                <w:rFonts w:ascii="Arial" w:hAnsi="Arial" w:cs="Arial"/>
                <w:bCs/>
                <w:sz w:val="20"/>
                <w:szCs w:val="20"/>
              </w:rPr>
            </w:pPr>
            <w:r w:rsidRPr="0096330C">
              <w:rPr>
                <w:rFonts w:ascii="Arial" w:hAnsi="Arial" w:cs="Arial"/>
                <w:bCs/>
                <w:sz w:val="20"/>
                <w:szCs w:val="20"/>
              </w:rPr>
              <w:t>2017</w:t>
            </w:r>
          </w:p>
        </w:tc>
        <w:tc>
          <w:tcPr>
            <w:tcW w:w="2207" w:type="dxa"/>
          </w:tcPr>
          <w:p w14:paraId="1336C8FE" w14:textId="45D108FA" w:rsidR="0096330C" w:rsidRDefault="00A43DB5" w:rsidP="0096330C">
            <w:pPr>
              <w:jc w:val="center"/>
              <w:rPr>
                <w:rFonts w:ascii="Arial" w:hAnsi="Arial" w:cs="Arial"/>
                <w:bCs/>
                <w:sz w:val="20"/>
                <w:szCs w:val="20"/>
              </w:rPr>
            </w:pPr>
            <w:r>
              <w:rPr>
                <w:rFonts w:ascii="Arial" w:hAnsi="Arial" w:cs="Arial"/>
                <w:bCs/>
                <w:sz w:val="20"/>
                <w:szCs w:val="20"/>
              </w:rPr>
              <w:t>0.00</w:t>
            </w:r>
          </w:p>
        </w:tc>
        <w:tc>
          <w:tcPr>
            <w:tcW w:w="2207" w:type="dxa"/>
          </w:tcPr>
          <w:p w14:paraId="37C9866D" w14:textId="1BF30CD1" w:rsidR="0096330C" w:rsidRDefault="00A43DB5" w:rsidP="0096330C">
            <w:pPr>
              <w:jc w:val="center"/>
              <w:rPr>
                <w:rFonts w:ascii="Arial" w:hAnsi="Arial" w:cs="Arial"/>
                <w:bCs/>
                <w:sz w:val="20"/>
                <w:szCs w:val="20"/>
              </w:rPr>
            </w:pPr>
            <w:r w:rsidRPr="00A43DB5">
              <w:rPr>
                <w:rFonts w:ascii="Arial" w:hAnsi="Arial" w:cs="Arial"/>
                <w:bCs/>
                <w:sz w:val="20"/>
                <w:szCs w:val="20"/>
              </w:rPr>
              <w:t>18</w:t>
            </w:r>
            <w:r>
              <w:rPr>
                <w:rFonts w:ascii="Arial" w:hAnsi="Arial" w:cs="Arial"/>
                <w:bCs/>
                <w:sz w:val="20"/>
                <w:szCs w:val="20"/>
              </w:rPr>
              <w:t>,</w:t>
            </w:r>
            <w:r w:rsidRPr="00A43DB5">
              <w:rPr>
                <w:rFonts w:ascii="Arial" w:hAnsi="Arial" w:cs="Arial"/>
                <w:bCs/>
                <w:sz w:val="20"/>
                <w:szCs w:val="20"/>
              </w:rPr>
              <w:t>122</w:t>
            </w:r>
            <w:r>
              <w:rPr>
                <w:rFonts w:ascii="Arial" w:hAnsi="Arial" w:cs="Arial"/>
                <w:bCs/>
                <w:sz w:val="20"/>
                <w:szCs w:val="20"/>
              </w:rPr>
              <w:t>,</w:t>
            </w:r>
            <w:r w:rsidRPr="00A43DB5">
              <w:rPr>
                <w:rFonts w:ascii="Arial" w:hAnsi="Arial" w:cs="Arial"/>
                <w:bCs/>
                <w:sz w:val="20"/>
                <w:szCs w:val="20"/>
              </w:rPr>
              <w:t>261.32</w:t>
            </w:r>
          </w:p>
        </w:tc>
        <w:tc>
          <w:tcPr>
            <w:tcW w:w="2207" w:type="dxa"/>
          </w:tcPr>
          <w:p w14:paraId="4936C862" w14:textId="77777777" w:rsidR="0096330C" w:rsidRDefault="0096330C" w:rsidP="0096330C">
            <w:pPr>
              <w:jc w:val="center"/>
              <w:rPr>
                <w:rFonts w:ascii="Arial" w:hAnsi="Arial" w:cs="Arial"/>
                <w:bCs/>
                <w:sz w:val="20"/>
                <w:szCs w:val="20"/>
              </w:rPr>
            </w:pPr>
          </w:p>
        </w:tc>
      </w:tr>
      <w:tr w:rsidR="0096330C" w14:paraId="7022F43A" w14:textId="77777777" w:rsidTr="0096330C">
        <w:tc>
          <w:tcPr>
            <w:tcW w:w="2207" w:type="dxa"/>
          </w:tcPr>
          <w:p w14:paraId="5DA213E9" w14:textId="19F5B6AE" w:rsidR="0096330C" w:rsidRDefault="0096330C" w:rsidP="0096330C">
            <w:pPr>
              <w:jc w:val="center"/>
              <w:rPr>
                <w:rFonts w:ascii="Arial" w:hAnsi="Arial" w:cs="Arial"/>
                <w:bCs/>
                <w:sz w:val="20"/>
                <w:szCs w:val="20"/>
              </w:rPr>
            </w:pPr>
            <w:r>
              <w:rPr>
                <w:rFonts w:ascii="Arial" w:hAnsi="Arial" w:cs="Arial"/>
                <w:bCs/>
                <w:sz w:val="20"/>
                <w:szCs w:val="20"/>
              </w:rPr>
              <w:t>2018</w:t>
            </w:r>
          </w:p>
        </w:tc>
        <w:tc>
          <w:tcPr>
            <w:tcW w:w="2207" w:type="dxa"/>
          </w:tcPr>
          <w:p w14:paraId="2DE2B11B" w14:textId="27A7DCEE" w:rsidR="0096330C" w:rsidRDefault="00A43DB5" w:rsidP="0096330C">
            <w:pPr>
              <w:jc w:val="center"/>
              <w:rPr>
                <w:rFonts w:ascii="Arial" w:hAnsi="Arial" w:cs="Arial"/>
                <w:bCs/>
                <w:sz w:val="20"/>
                <w:szCs w:val="20"/>
              </w:rPr>
            </w:pPr>
            <w:r>
              <w:rPr>
                <w:rFonts w:ascii="Arial" w:hAnsi="Arial" w:cs="Arial"/>
                <w:bCs/>
                <w:sz w:val="20"/>
                <w:szCs w:val="20"/>
              </w:rPr>
              <w:t>0.00</w:t>
            </w:r>
          </w:p>
        </w:tc>
        <w:tc>
          <w:tcPr>
            <w:tcW w:w="2207" w:type="dxa"/>
          </w:tcPr>
          <w:p w14:paraId="6CB11C04" w14:textId="2B1262D8" w:rsidR="0096330C" w:rsidRDefault="00A43DB5" w:rsidP="0096330C">
            <w:pPr>
              <w:jc w:val="center"/>
              <w:rPr>
                <w:rFonts w:ascii="Arial" w:hAnsi="Arial" w:cs="Arial"/>
                <w:bCs/>
                <w:sz w:val="20"/>
                <w:szCs w:val="20"/>
              </w:rPr>
            </w:pPr>
            <w:r w:rsidRPr="00A43DB5">
              <w:rPr>
                <w:rFonts w:ascii="Arial" w:hAnsi="Arial" w:cs="Arial"/>
                <w:bCs/>
                <w:sz w:val="20"/>
                <w:szCs w:val="20"/>
              </w:rPr>
              <w:t>18</w:t>
            </w:r>
            <w:r>
              <w:rPr>
                <w:rFonts w:ascii="Arial" w:hAnsi="Arial" w:cs="Arial"/>
                <w:bCs/>
                <w:sz w:val="20"/>
                <w:szCs w:val="20"/>
              </w:rPr>
              <w:t>,</w:t>
            </w:r>
            <w:r w:rsidRPr="00A43DB5">
              <w:rPr>
                <w:rFonts w:ascii="Arial" w:hAnsi="Arial" w:cs="Arial"/>
                <w:bCs/>
                <w:sz w:val="20"/>
                <w:szCs w:val="20"/>
              </w:rPr>
              <w:t>520</w:t>
            </w:r>
            <w:r>
              <w:rPr>
                <w:rFonts w:ascii="Arial" w:hAnsi="Arial" w:cs="Arial"/>
                <w:bCs/>
                <w:sz w:val="20"/>
                <w:szCs w:val="20"/>
              </w:rPr>
              <w:t>,</w:t>
            </w:r>
            <w:r w:rsidRPr="00A43DB5">
              <w:rPr>
                <w:rFonts w:ascii="Arial" w:hAnsi="Arial" w:cs="Arial"/>
                <w:bCs/>
                <w:sz w:val="20"/>
                <w:szCs w:val="20"/>
              </w:rPr>
              <w:t>044</w:t>
            </w:r>
            <w:r>
              <w:rPr>
                <w:rFonts w:ascii="Arial" w:hAnsi="Arial" w:cs="Arial"/>
                <w:bCs/>
                <w:sz w:val="20"/>
                <w:szCs w:val="20"/>
              </w:rPr>
              <w:t>.00</w:t>
            </w:r>
          </w:p>
        </w:tc>
        <w:tc>
          <w:tcPr>
            <w:tcW w:w="2207" w:type="dxa"/>
          </w:tcPr>
          <w:p w14:paraId="618CC308" w14:textId="77777777" w:rsidR="0096330C" w:rsidRDefault="0096330C" w:rsidP="0096330C">
            <w:pPr>
              <w:jc w:val="center"/>
              <w:rPr>
                <w:rFonts w:ascii="Arial" w:hAnsi="Arial" w:cs="Arial"/>
                <w:bCs/>
                <w:sz w:val="20"/>
                <w:szCs w:val="20"/>
              </w:rPr>
            </w:pPr>
          </w:p>
        </w:tc>
      </w:tr>
      <w:tr w:rsidR="0096330C" w14:paraId="563530A6" w14:textId="77777777" w:rsidTr="0096330C">
        <w:tc>
          <w:tcPr>
            <w:tcW w:w="2207" w:type="dxa"/>
          </w:tcPr>
          <w:p w14:paraId="08004B9C" w14:textId="384412CB" w:rsidR="0096330C" w:rsidRDefault="0096330C" w:rsidP="0096330C">
            <w:pPr>
              <w:jc w:val="center"/>
              <w:rPr>
                <w:rFonts w:ascii="Arial" w:hAnsi="Arial" w:cs="Arial"/>
                <w:bCs/>
                <w:sz w:val="20"/>
                <w:szCs w:val="20"/>
              </w:rPr>
            </w:pPr>
            <w:r>
              <w:rPr>
                <w:rFonts w:ascii="Arial" w:hAnsi="Arial" w:cs="Arial"/>
                <w:bCs/>
                <w:sz w:val="20"/>
                <w:szCs w:val="20"/>
              </w:rPr>
              <w:t>2019</w:t>
            </w:r>
          </w:p>
        </w:tc>
        <w:tc>
          <w:tcPr>
            <w:tcW w:w="2207" w:type="dxa"/>
          </w:tcPr>
          <w:p w14:paraId="0E6160F0" w14:textId="318D24CA" w:rsidR="0096330C" w:rsidRDefault="00A43DB5" w:rsidP="0096330C">
            <w:pPr>
              <w:jc w:val="center"/>
              <w:rPr>
                <w:rFonts w:ascii="Arial" w:hAnsi="Arial" w:cs="Arial"/>
                <w:bCs/>
                <w:sz w:val="20"/>
                <w:szCs w:val="20"/>
              </w:rPr>
            </w:pPr>
            <w:r>
              <w:rPr>
                <w:rFonts w:ascii="Arial" w:hAnsi="Arial" w:cs="Arial"/>
                <w:bCs/>
                <w:sz w:val="20"/>
                <w:szCs w:val="20"/>
              </w:rPr>
              <w:t>0.00</w:t>
            </w:r>
          </w:p>
        </w:tc>
        <w:tc>
          <w:tcPr>
            <w:tcW w:w="2207" w:type="dxa"/>
          </w:tcPr>
          <w:p w14:paraId="48D092AE" w14:textId="150AB457" w:rsidR="0096330C" w:rsidRDefault="00A43DB5" w:rsidP="0096330C">
            <w:pPr>
              <w:jc w:val="center"/>
              <w:rPr>
                <w:rFonts w:ascii="Arial" w:hAnsi="Arial" w:cs="Arial"/>
                <w:bCs/>
                <w:sz w:val="20"/>
                <w:szCs w:val="20"/>
              </w:rPr>
            </w:pPr>
            <w:r w:rsidRPr="00A43DB5">
              <w:rPr>
                <w:rFonts w:ascii="Arial" w:hAnsi="Arial" w:cs="Arial"/>
                <w:bCs/>
                <w:sz w:val="20"/>
                <w:szCs w:val="20"/>
              </w:rPr>
              <w:t>18</w:t>
            </w:r>
            <w:r>
              <w:rPr>
                <w:rFonts w:ascii="Arial" w:hAnsi="Arial" w:cs="Arial"/>
                <w:bCs/>
                <w:sz w:val="20"/>
                <w:szCs w:val="20"/>
              </w:rPr>
              <w:t>,</w:t>
            </w:r>
            <w:r w:rsidRPr="00A43DB5">
              <w:rPr>
                <w:rFonts w:ascii="Arial" w:hAnsi="Arial" w:cs="Arial"/>
                <w:bCs/>
                <w:sz w:val="20"/>
                <w:szCs w:val="20"/>
              </w:rPr>
              <w:t>485</w:t>
            </w:r>
            <w:r>
              <w:rPr>
                <w:rFonts w:ascii="Arial" w:hAnsi="Arial" w:cs="Arial"/>
                <w:bCs/>
                <w:sz w:val="20"/>
                <w:szCs w:val="20"/>
              </w:rPr>
              <w:t>,</w:t>
            </w:r>
            <w:r w:rsidRPr="00A43DB5">
              <w:rPr>
                <w:rFonts w:ascii="Arial" w:hAnsi="Arial" w:cs="Arial"/>
                <w:bCs/>
                <w:sz w:val="20"/>
                <w:szCs w:val="20"/>
              </w:rPr>
              <w:t>613.98</w:t>
            </w:r>
          </w:p>
        </w:tc>
        <w:tc>
          <w:tcPr>
            <w:tcW w:w="2207" w:type="dxa"/>
          </w:tcPr>
          <w:p w14:paraId="0497FF99" w14:textId="77777777" w:rsidR="0096330C" w:rsidRDefault="0096330C" w:rsidP="0096330C">
            <w:pPr>
              <w:jc w:val="center"/>
              <w:rPr>
                <w:rFonts w:ascii="Arial" w:hAnsi="Arial" w:cs="Arial"/>
                <w:bCs/>
                <w:sz w:val="20"/>
                <w:szCs w:val="20"/>
              </w:rPr>
            </w:pPr>
          </w:p>
        </w:tc>
      </w:tr>
      <w:tr w:rsidR="0096330C" w14:paraId="1C634A20" w14:textId="77777777" w:rsidTr="0096330C">
        <w:tc>
          <w:tcPr>
            <w:tcW w:w="2207" w:type="dxa"/>
          </w:tcPr>
          <w:p w14:paraId="5198469E" w14:textId="318448E3" w:rsidR="0096330C" w:rsidRDefault="0096330C" w:rsidP="0096330C">
            <w:pPr>
              <w:jc w:val="center"/>
              <w:rPr>
                <w:rFonts w:ascii="Arial" w:hAnsi="Arial" w:cs="Arial"/>
                <w:bCs/>
                <w:sz w:val="20"/>
                <w:szCs w:val="20"/>
              </w:rPr>
            </w:pPr>
            <w:r>
              <w:rPr>
                <w:rFonts w:ascii="Arial" w:hAnsi="Arial" w:cs="Arial"/>
                <w:bCs/>
                <w:sz w:val="20"/>
                <w:szCs w:val="20"/>
              </w:rPr>
              <w:t>2020</w:t>
            </w:r>
          </w:p>
        </w:tc>
        <w:tc>
          <w:tcPr>
            <w:tcW w:w="2207" w:type="dxa"/>
          </w:tcPr>
          <w:p w14:paraId="59D9EDF8" w14:textId="0CBD6D47" w:rsidR="0096330C" w:rsidRDefault="00A43DB5" w:rsidP="0096330C">
            <w:pPr>
              <w:jc w:val="center"/>
              <w:rPr>
                <w:rFonts w:ascii="Arial" w:hAnsi="Arial" w:cs="Arial"/>
                <w:bCs/>
                <w:sz w:val="20"/>
                <w:szCs w:val="20"/>
              </w:rPr>
            </w:pPr>
            <w:r>
              <w:rPr>
                <w:rFonts w:ascii="Arial" w:hAnsi="Arial" w:cs="Arial"/>
                <w:bCs/>
                <w:sz w:val="20"/>
                <w:szCs w:val="20"/>
              </w:rPr>
              <w:t>0.00</w:t>
            </w:r>
          </w:p>
        </w:tc>
        <w:tc>
          <w:tcPr>
            <w:tcW w:w="2207" w:type="dxa"/>
          </w:tcPr>
          <w:p w14:paraId="188B2361" w14:textId="4E36EECB" w:rsidR="0096330C" w:rsidRDefault="00A43DB5" w:rsidP="0096330C">
            <w:pPr>
              <w:jc w:val="center"/>
              <w:rPr>
                <w:rFonts w:ascii="Arial" w:hAnsi="Arial" w:cs="Arial"/>
                <w:bCs/>
                <w:sz w:val="20"/>
                <w:szCs w:val="20"/>
              </w:rPr>
            </w:pPr>
            <w:r w:rsidRPr="00A43DB5">
              <w:rPr>
                <w:rFonts w:ascii="Arial" w:hAnsi="Arial" w:cs="Arial"/>
                <w:bCs/>
                <w:sz w:val="20"/>
                <w:szCs w:val="20"/>
              </w:rPr>
              <w:t>16</w:t>
            </w:r>
            <w:r>
              <w:rPr>
                <w:rFonts w:ascii="Arial" w:hAnsi="Arial" w:cs="Arial"/>
                <w:bCs/>
                <w:sz w:val="20"/>
                <w:szCs w:val="20"/>
              </w:rPr>
              <w:t>,</w:t>
            </w:r>
            <w:r w:rsidRPr="00A43DB5">
              <w:rPr>
                <w:rFonts w:ascii="Arial" w:hAnsi="Arial" w:cs="Arial"/>
                <w:bCs/>
                <w:sz w:val="20"/>
                <w:szCs w:val="20"/>
              </w:rPr>
              <w:t>975</w:t>
            </w:r>
            <w:r>
              <w:rPr>
                <w:rFonts w:ascii="Arial" w:hAnsi="Arial" w:cs="Arial"/>
                <w:bCs/>
                <w:sz w:val="20"/>
                <w:szCs w:val="20"/>
              </w:rPr>
              <w:t>,</w:t>
            </w:r>
            <w:r w:rsidRPr="00A43DB5">
              <w:rPr>
                <w:rFonts w:ascii="Arial" w:hAnsi="Arial" w:cs="Arial"/>
                <w:bCs/>
                <w:sz w:val="20"/>
                <w:szCs w:val="20"/>
              </w:rPr>
              <w:t>827.7</w:t>
            </w:r>
            <w:r>
              <w:rPr>
                <w:rFonts w:ascii="Arial" w:hAnsi="Arial" w:cs="Arial"/>
                <w:bCs/>
                <w:sz w:val="20"/>
                <w:szCs w:val="20"/>
              </w:rPr>
              <w:t>0</w:t>
            </w:r>
          </w:p>
        </w:tc>
        <w:tc>
          <w:tcPr>
            <w:tcW w:w="2207" w:type="dxa"/>
          </w:tcPr>
          <w:p w14:paraId="2CD90360" w14:textId="77777777" w:rsidR="0096330C" w:rsidRDefault="0096330C" w:rsidP="0096330C">
            <w:pPr>
              <w:jc w:val="center"/>
              <w:rPr>
                <w:rFonts w:ascii="Arial" w:hAnsi="Arial" w:cs="Arial"/>
                <w:bCs/>
                <w:sz w:val="20"/>
                <w:szCs w:val="20"/>
              </w:rPr>
            </w:pPr>
          </w:p>
        </w:tc>
      </w:tr>
      <w:tr w:rsidR="0096330C" w14:paraId="410B6579" w14:textId="77777777" w:rsidTr="0096330C">
        <w:tc>
          <w:tcPr>
            <w:tcW w:w="2207" w:type="dxa"/>
          </w:tcPr>
          <w:p w14:paraId="281F75B5" w14:textId="41250B3C" w:rsidR="0096330C" w:rsidRDefault="0096330C" w:rsidP="0096330C">
            <w:pPr>
              <w:jc w:val="center"/>
              <w:rPr>
                <w:rFonts w:ascii="Arial" w:hAnsi="Arial" w:cs="Arial"/>
                <w:bCs/>
                <w:sz w:val="20"/>
                <w:szCs w:val="20"/>
              </w:rPr>
            </w:pPr>
            <w:r>
              <w:rPr>
                <w:rFonts w:ascii="Arial" w:hAnsi="Arial" w:cs="Arial"/>
                <w:bCs/>
                <w:sz w:val="20"/>
                <w:szCs w:val="20"/>
              </w:rPr>
              <w:t>2021</w:t>
            </w:r>
          </w:p>
        </w:tc>
        <w:tc>
          <w:tcPr>
            <w:tcW w:w="2207" w:type="dxa"/>
          </w:tcPr>
          <w:p w14:paraId="59F3708D" w14:textId="20BEC364" w:rsidR="0096330C" w:rsidRDefault="00F90601" w:rsidP="0096330C">
            <w:pPr>
              <w:jc w:val="center"/>
              <w:rPr>
                <w:rFonts w:ascii="Arial" w:hAnsi="Arial" w:cs="Arial"/>
                <w:bCs/>
                <w:sz w:val="20"/>
                <w:szCs w:val="20"/>
              </w:rPr>
            </w:pPr>
            <w:r>
              <w:rPr>
                <w:rFonts w:ascii="Arial" w:hAnsi="Arial" w:cs="Arial"/>
                <w:bCs/>
                <w:sz w:val="20"/>
                <w:szCs w:val="20"/>
              </w:rPr>
              <w:t>0.00</w:t>
            </w:r>
          </w:p>
        </w:tc>
        <w:tc>
          <w:tcPr>
            <w:tcW w:w="2207" w:type="dxa"/>
          </w:tcPr>
          <w:p w14:paraId="6B31BC38" w14:textId="36FC2390" w:rsidR="0096330C" w:rsidRPr="00A43DB5" w:rsidRDefault="00A43DB5" w:rsidP="00A43DB5">
            <w:pPr>
              <w:jc w:val="center"/>
              <w:rPr>
                <w:rFonts w:ascii="Arial" w:hAnsi="Arial" w:cs="Arial"/>
                <w:bCs/>
                <w:sz w:val="20"/>
                <w:szCs w:val="20"/>
              </w:rPr>
            </w:pPr>
            <w:r w:rsidRPr="00A43DB5">
              <w:rPr>
                <w:rFonts w:ascii="Arial" w:hAnsi="Arial" w:cs="Arial"/>
                <w:color w:val="000000"/>
                <w:sz w:val="20"/>
                <w:szCs w:val="20"/>
              </w:rPr>
              <w:t>17,790,190.70</w:t>
            </w:r>
          </w:p>
        </w:tc>
        <w:tc>
          <w:tcPr>
            <w:tcW w:w="2207" w:type="dxa"/>
          </w:tcPr>
          <w:p w14:paraId="6E0E98DE" w14:textId="77777777" w:rsidR="0096330C" w:rsidRDefault="0096330C" w:rsidP="0096330C">
            <w:pPr>
              <w:jc w:val="center"/>
              <w:rPr>
                <w:rFonts w:ascii="Arial" w:hAnsi="Arial" w:cs="Arial"/>
                <w:bCs/>
                <w:sz w:val="20"/>
                <w:szCs w:val="20"/>
              </w:rPr>
            </w:pPr>
          </w:p>
        </w:tc>
      </w:tr>
    </w:tbl>
    <w:p w14:paraId="1AD58EF9" w14:textId="2C59F7F8" w:rsidR="00EB1BB1" w:rsidRPr="00633335" w:rsidRDefault="00EB1BB1" w:rsidP="00CD34D7">
      <w:pPr>
        <w:spacing w:after="0" w:line="240" w:lineRule="auto"/>
        <w:jc w:val="both"/>
        <w:rPr>
          <w:rFonts w:ascii="Arial" w:hAnsi="Arial" w:cs="Arial"/>
          <w:b/>
          <w:bCs/>
          <w:color w:val="0D0D0D" w:themeColor="text1" w:themeTint="F2"/>
          <w:sz w:val="20"/>
          <w:szCs w:val="20"/>
          <w:vertAlign w:val="superscript"/>
        </w:rPr>
      </w:pPr>
      <w:r w:rsidRPr="00633335">
        <w:rPr>
          <w:rFonts w:ascii="Arial" w:hAnsi="Arial" w:cs="Arial"/>
          <w:b/>
          <w:bCs/>
          <w:color w:val="0D0D0D" w:themeColor="text1" w:themeTint="F2"/>
          <w:sz w:val="20"/>
          <w:szCs w:val="20"/>
          <w:vertAlign w:val="superscript"/>
        </w:rPr>
        <w:t>1</w:t>
      </w:r>
      <w:r w:rsidRPr="00633335">
        <w:rPr>
          <w:rFonts w:ascii="Arial" w:hAnsi="Arial" w:cs="Arial"/>
          <w:b/>
          <w:bCs/>
          <w:color w:val="0D0D0D" w:themeColor="text1" w:themeTint="F2"/>
          <w:sz w:val="20"/>
          <w:szCs w:val="20"/>
        </w:rPr>
        <w:t xml:space="preserve"> </w:t>
      </w:r>
      <w:r w:rsidR="00912D01" w:rsidRPr="00633335">
        <w:rPr>
          <w:rFonts w:ascii="Arial" w:hAnsi="Arial" w:cs="Arial"/>
          <w:b/>
          <w:bCs/>
          <w:color w:val="0D0D0D" w:themeColor="text1" w:themeTint="F2"/>
          <w:sz w:val="20"/>
          <w:szCs w:val="20"/>
          <w:vertAlign w:val="superscript"/>
        </w:rPr>
        <w:t>información</w:t>
      </w:r>
      <w:r w:rsidRPr="00633335">
        <w:rPr>
          <w:rFonts w:ascii="Arial" w:hAnsi="Arial" w:cs="Arial"/>
          <w:b/>
          <w:bCs/>
          <w:color w:val="0D0D0D" w:themeColor="text1" w:themeTint="F2"/>
          <w:sz w:val="20"/>
          <w:szCs w:val="20"/>
          <w:vertAlign w:val="superscript"/>
        </w:rPr>
        <w:t xml:space="preserve"> del Estado de Situación Financiera</w:t>
      </w:r>
    </w:p>
    <w:p w14:paraId="0C9544FF" w14:textId="36387A43" w:rsidR="00A43DB5" w:rsidRPr="00633335" w:rsidRDefault="00EB1BB1" w:rsidP="00CD34D7">
      <w:pPr>
        <w:spacing w:after="0" w:line="240" w:lineRule="auto"/>
        <w:jc w:val="both"/>
        <w:rPr>
          <w:rFonts w:ascii="Arial" w:hAnsi="Arial" w:cs="Arial"/>
          <w:b/>
          <w:bCs/>
          <w:color w:val="0D0D0D" w:themeColor="text1" w:themeTint="F2"/>
          <w:sz w:val="20"/>
          <w:szCs w:val="20"/>
          <w:vertAlign w:val="superscript"/>
        </w:rPr>
      </w:pPr>
      <w:r w:rsidRPr="00633335">
        <w:rPr>
          <w:rFonts w:ascii="Arial" w:hAnsi="Arial" w:cs="Arial"/>
          <w:b/>
          <w:bCs/>
          <w:color w:val="0D0D0D" w:themeColor="text1" w:themeTint="F2"/>
          <w:sz w:val="20"/>
          <w:szCs w:val="20"/>
          <w:vertAlign w:val="superscript"/>
        </w:rPr>
        <w:t>2</w:t>
      </w:r>
      <w:r w:rsidR="00A43DB5" w:rsidRPr="00633335">
        <w:rPr>
          <w:rFonts w:ascii="Arial" w:hAnsi="Arial" w:cs="Arial"/>
          <w:b/>
          <w:bCs/>
          <w:color w:val="0D0D0D" w:themeColor="text1" w:themeTint="F2"/>
          <w:sz w:val="20"/>
          <w:szCs w:val="20"/>
          <w:vertAlign w:val="superscript"/>
        </w:rPr>
        <w:t xml:space="preserve"> </w:t>
      </w:r>
      <w:hyperlink r:id="rId12" w:anchor="Datos_abiertos" w:history="1">
        <w:r w:rsidR="00A43DB5" w:rsidRPr="00633335">
          <w:rPr>
            <w:rStyle w:val="Hipervnculo"/>
            <w:rFonts w:ascii="Arial" w:hAnsi="Arial" w:cs="Arial"/>
            <w:b/>
            <w:bCs/>
            <w:color w:val="0D0D0D" w:themeColor="text1" w:themeTint="F2"/>
            <w:sz w:val="20"/>
            <w:szCs w:val="20"/>
            <w:u w:val="none"/>
            <w:vertAlign w:val="superscript"/>
          </w:rPr>
          <w:t>https://www.inegi.org.mx/programas/pib/2013/#Datos_abiertos</w:t>
        </w:r>
      </w:hyperlink>
    </w:p>
    <w:tbl>
      <w:tblPr>
        <w:tblStyle w:val="Tablaconcuadrcula"/>
        <w:tblW w:w="0" w:type="auto"/>
        <w:tblLook w:val="04A0" w:firstRow="1" w:lastRow="0" w:firstColumn="1" w:lastColumn="0" w:noHBand="0" w:noVBand="1"/>
      </w:tblPr>
      <w:tblGrid>
        <w:gridCol w:w="2207"/>
        <w:gridCol w:w="2207"/>
        <w:gridCol w:w="2207"/>
        <w:gridCol w:w="2207"/>
      </w:tblGrid>
      <w:tr w:rsidR="00A43DB5" w14:paraId="6454E006" w14:textId="77777777" w:rsidTr="00CE77E1">
        <w:tc>
          <w:tcPr>
            <w:tcW w:w="2207" w:type="dxa"/>
            <w:shd w:val="clear" w:color="auto" w:fill="222A35" w:themeFill="text2" w:themeFillShade="80"/>
          </w:tcPr>
          <w:p w14:paraId="1683B1AA" w14:textId="77777777" w:rsidR="00A43DB5" w:rsidRPr="00CE77E1" w:rsidRDefault="00A43DB5" w:rsidP="00A43DB5">
            <w:pPr>
              <w:jc w:val="center"/>
              <w:rPr>
                <w:rFonts w:ascii="Arial" w:hAnsi="Arial" w:cs="Arial"/>
                <w:b/>
                <w:bCs/>
                <w:iCs/>
                <w:color w:val="FFFFFF" w:themeColor="background1"/>
                <w:sz w:val="20"/>
                <w:szCs w:val="20"/>
              </w:rPr>
            </w:pPr>
            <w:r w:rsidRPr="00CE77E1">
              <w:rPr>
                <w:rFonts w:ascii="Arial" w:hAnsi="Arial" w:cs="Arial"/>
                <w:b/>
                <w:bCs/>
                <w:iCs/>
                <w:color w:val="FFFFFF" w:themeColor="background1"/>
                <w:sz w:val="20"/>
                <w:szCs w:val="20"/>
              </w:rPr>
              <w:t>Año</w:t>
            </w:r>
          </w:p>
        </w:tc>
        <w:tc>
          <w:tcPr>
            <w:tcW w:w="2207" w:type="dxa"/>
            <w:shd w:val="clear" w:color="auto" w:fill="222A35" w:themeFill="text2" w:themeFillShade="80"/>
          </w:tcPr>
          <w:p w14:paraId="55438685" w14:textId="2A6455A1" w:rsidR="00A43DB5" w:rsidRPr="00CE77E1" w:rsidRDefault="00A43DB5" w:rsidP="00A43DB5">
            <w:pPr>
              <w:jc w:val="center"/>
              <w:rPr>
                <w:rFonts w:ascii="Arial" w:hAnsi="Arial" w:cs="Arial"/>
                <w:b/>
                <w:bCs/>
                <w:iCs/>
                <w:color w:val="FFFFFF" w:themeColor="background1"/>
                <w:sz w:val="20"/>
                <w:szCs w:val="20"/>
                <w:vertAlign w:val="superscript"/>
              </w:rPr>
            </w:pPr>
            <w:r w:rsidRPr="00CE77E1">
              <w:rPr>
                <w:rFonts w:ascii="Arial" w:hAnsi="Arial" w:cs="Arial"/>
                <w:b/>
                <w:bCs/>
                <w:iCs/>
                <w:color w:val="FFFFFF" w:themeColor="background1"/>
                <w:sz w:val="20"/>
                <w:szCs w:val="20"/>
              </w:rPr>
              <w:t>Deuda</w:t>
            </w:r>
            <w:r w:rsidR="00EB1BB1" w:rsidRPr="00CE77E1">
              <w:rPr>
                <w:rFonts w:ascii="Arial" w:hAnsi="Arial" w:cs="Arial"/>
                <w:b/>
                <w:bCs/>
                <w:iCs/>
                <w:color w:val="FFFFFF" w:themeColor="background1"/>
                <w:sz w:val="20"/>
                <w:szCs w:val="20"/>
                <w:vertAlign w:val="superscript"/>
              </w:rPr>
              <w:t>1</w:t>
            </w:r>
          </w:p>
        </w:tc>
        <w:tc>
          <w:tcPr>
            <w:tcW w:w="2207" w:type="dxa"/>
            <w:shd w:val="clear" w:color="auto" w:fill="222A35" w:themeFill="text2" w:themeFillShade="80"/>
          </w:tcPr>
          <w:p w14:paraId="1A8C8C43" w14:textId="3CD6CE4E" w:rsidR="00A43DB5" w:rsidRPr="00CE77E1" w:rsidRDefault="00903243" w:rsidP="00A43DB5">
            <w:pPr>
              <w:jc w:val="center"/>
              <w:rPr>
                <w:rFonts w:ascii="Arial" w:hAnsi="Arial" w:cs="Arial"/>
                <w:b/>
                <w:bCs/>
                <w:iCs/>
                <w:color w:val="FFFFFF" w:themeColor="background1"/>
                <w:sz w:val="20"/>
                <w:szCs w:val="20"/>
                <w:vertAlign w:val="superscript"/>
              </w:rPr>
            </w:pPr>
            <w:r w:rsidRPr="00CE77E1">
              <w:rPr>
                <w:rFonts w:ascii="Arial" w:hAnsi="Arial" w:cs="Arial"/>
                <w:b/>
                <w:bCs/>
                <w:iCs/>
                <w:color w:val="FFFFFF" w:themeColor="background1"/>
                <w:sz w:val="20"/>
                <w:szCs w:val="20"/>
              </w:rPr>
              <w:t>Recaudación</w:t>
            </w:r>
            <w:r w:rsidRPr="00CE77E1">
              <w:rPr>
                <w:rFonts w:ascii="Arial" w:hAnsi="Arial" w:cs="Arial"/>
                <w:b/>
                <w:bCs/>
                <w:iCs/>
                <w:color w:val="FFFFFF" w:themeColor="background1"/>
                <w:sz w:val="20"/>
                <w:szCs w:val="20"/>
                <w:vertAlign w:val="superscript"/>
              </w:rPr>
              <w:t>2</w:t>
            </w:r>
          </w:p>
        </w:tc>
        <w:tc>
          <w:tcPr>
            <w:tcW w:w="2207" w:type="dxa"/>
            <w:shd w:val="clear" w:color="auto" w:fill="222A35" w:themeFill="text2" w:themeFillShade="80"/>
          </w:tcPr>
          <w:p w14:paraId="1CEDA80E" w14:textId="77777777" w:rsidR="00A43DB5" w:rsidRPr="00CE77E1" w:rsidRDefault="00A43DB5" w:rsidP="00A43DB5">
            <w:pPr>
              <w:jc w:val="center"/>
              <w:rPr>
                <w:rFonts w:ascii="Arial" w:hAnsi="Arial" w:cs="Arial"/>
                <w:b/>
                <w:bCs/>
                <w:iCs/>
                <w:color w:val="FFFFFF" w:themeColor="background1"/>
                <w:sz w:val="20"/>
                <w:szCs w:val="20"/>
              </w:rPr>
            </w:pPr>
            <w:r w:rsidRPr="00CE77E1">
              <w:rPr>
                <w:rFonts w:ascii="Arial" w:hAnsi="Arial" w:cs="Arial"/>
                <w:b/>
                <w:bCs/>
                <w:iCs/>
                <w:color w:val="FFFFFF" w:themeColor="background1"/>
                <w:sz w:val="20"/>
                <w:szCs w:val="20"/>
              </w:rPr>
              <w:t>Indicador</w:t>
            </w:r>
          </w:p>
        </w:tc>
      </w:tr>
      <w:tr w:rsidR="00A43DB5" w14:paraId="5AFC7B00" w14:textId="77777777" w:rsidTr="00A43DB5">
        <w:tc>
          <w:tcPr>
            <w:tcW w:w="2207" w:type="dxa"/>
          </w:tcPr>
          <w:p w14:paraId="27233633" w14:textId="77777777" w:rsidR="00A43DB5" w:rsidRDefault="00A43DB5" w:rsidP="00A43DB5">
            <w:pPr>
              <w:jc w:val="center"/>
              <w:rPr>
                <w:rFonts w:ascii="Arial" w:hAnsi="Arial" w:cs="Arial"/>
                <w:bCs/>
                <w:sz w:val="20"/>
                <w:szCs w:val="20"/>
              </w:rPr>
            </w:pPr>
            <w:r>
              <w:rPr>
                <w:rFonts w:ascii="Arial" w:hAnsi="Arial" w:cs="Arial"/>
                <w:bCs/>
                <w:sz w:val="20"/>
                <w:szCs w:val="20"/>
              </w:rPr>
              <w:t>2016</w:t>
            </w:r>
          </w:p>
        </w:tc>
        <w:tc>
          <w:tcPr>
            <w:tcW w:w="2207" w:type="dxa"/>
          </w:tcPr>
          <w:p w14:paraId="0CE30B36" w14:textId="77777777" w:rsidR="00A43DB5" w:rsidRDefault="00A43DB5" w:rsidP="00A43DB5">
            <w:pPr>
              <w:jc w:val="center"/>
              <w:rPr>
                <w:rFonts w:ascii="Arial" w:hAnsi="Arial" w:cs="Arial"/>
                <w:bCs/>
                <w:sz w:val="20"/>
                <w:szCs w:val="20"/>
              </w:rPr>
            </w:pPr>
            <w:r>
              <w:rPr>
                <w:rFonts w:ascii="Arial" w:hAnsi="Arial" w:cs="Arial"/>
                <w:bCs/>
                <w:sz w:val="20"/>
                <w:szCs w:val="20"/>
              </w:rPr>
              <w:t>0.00</w:t>
            </w:r>
          </w:p>
        </w:tc>
        <w:tc>
          <w:tcPr>
            <w:tcW w:w="2207" w:type="dxa"/>
          </w:tcPr>
          <w:p w14:paraId="7D31D16F" w14:textId="38C656D2" w:rsidR="00A43DB5" w:rsidRDefault="00EB1BB1" w:rsidP="00A43DB5">
            <w:pPr>
              <w:jc w:val="center"/>
              <w:rPr>
                <w:rFonts w:ascii="Arial" w:hAnsi="Arial" w:cs="Arial"/>
                <w:bCs/>
                <w:sz w:val="20"/>
                <w:szCs w:val="20"/>
              </w:rPr>
            </w:pPr>
            <w:r w:rsidRPr="00EB1BB1">
              <w:rPr>
                <w:rFonts w:ascii="Arial" w:hAnsi="Arial" w:cs="Arial"/>
                <w:bCs/>
                <w:sz w:val="20"/>
                <w:szCs w:val="20"/>
              </w:rPr>
              <w:t>0.00</w:t>
            </w:r>
          </w:p>
        </w:tc>
        <w:tc>
          <w:tcPr>
            <w:tcW w:w="2207" w:type="dxa"/>
          </w:tcPr>
          <w:p w14:paraId="7B3C7FB7" w14:textId="19517272"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r w:rsidR="00A43DB5" w14:paraId="23071328" w14:textId="77777777" w:rsidTr="00A43DB5">
        <w:tc>
          <w:tcPr>
            <w:tcW w:w="2207" w:type="dxa"/>
          </w:tcPr>
          <w:p w14:paraId="2307A204" w14:textId="77777777" w:rsidR="00A43DB5" w:rsidRDefault="00A43DB5" w:rsidP="00A43DB5">
            <w:pPr>
              <w:jc w:val="center"/>
              <w:rPr>
                <w:rFonts w:ascii="Arial" w:hAnsi="Arial" w:cs="Arial"/>
                <w:bCs/>
                <w:sz w:val="20"/>
                <w:szCs w:val="20"/>
              </w:rPr>
            </w:pPr>
            <w:r w:rsidRPr="0096330C">
              <w:rPr>
                <w:rFonts w:ascii="Arial" w:hAnsi="Arial" w:cs="Arial"/>
                <w:bCs/>
                <w:sz w:val="20"/>
                <w:szCs w:val="20"/>
              </w:rPr>
              <w:t>2017</w:t>
            </w:r>
          </w:p>
        </w:tc>
        <w:tc>
          <w:tcPr>
            <w:tcW w:w="2207" w:type="dxa"/>
          </w:tcPr>
          <w:p w14:paraId="76DF4652" w14:textId="77777777" w:rsidR="00A43DB5" w:rsidRDefault="00A43DB5" w:rsidP="00A43DB5">
            <w:pPr>
              <w:jc w:val="center"/>
              <w:rPr>
                <w:rFonts w:ascii="Arial" w:hAnsi="Arial" w:cs="Arial"/>
                <w:bCs/>
                <w:sz w:val="20"/>
                <w:szCs w:val="20"/>
              </w:rPr>
            </w:pPr>
            <w:r>
              <w:rPr>
                <w:rFonts w:ascii="Arial" w:hAnsi="Arial" w:cs="Arial"/>
                <w:bCs/>
                <w:sz w:val="20"/>
                <w:szCs w:val="20"/>
              </w:rPr>
              <w:t>0.00</w:t>
            </w:r>
          </w:p>
        </w:tc>
        <w:tc>
          <w:tcPr>
            <w:tcW w:w="2207" w:type="dxa"/>
          </w:tcPr>
          <w:p w14:paraId="6E99B3F1" w14:textId="130AA733" w:rsidR="00A43DB5" w:rsidRDefault="00EB1BB1" w:rsidP="00A43DB5">
            <w:pPr>
              <w:jc w:val="center"/>
              <w:rPr>
                <w:rFonts w:ascii="Arial" w:hAnsi="Arial" w:cs="Arial"/>
                <w:bCs/>
                <w:sz w:val="20"/>
                <w:szCs w:val="20"/>
              </w:rPr>
            </w:pPr>
            <w:r w:rsidRPr="00EB1BB1">
              <w:rPr>
                <w:rFonts w:ascii="Arial" w:hAnsi="Arial" w:cs="Arial"/>
                <w:bCs/>
                <w:sz w:val="20"/>
                <w:szCs w:val="20"/>
              </w:rPr>
              <w:t>0.00</w:t>
            </w:r>
          </w:p>
        </w:tc>
        <w:tc>
          <w:tcPr>
            <w:tcW w:w="2207" w:type="dxa"/>
          </w:tcPr>
          <w:p w14:paraId="19992402" w14:textId="44043B3A"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r w:rsidR="00A43DB5" w14:paraId="77803087" w14:textId="77777777" w:rsidTr="00A43DB5">
        <w:tc>
          <w:tcPr>
            <w:tcW w:w="2207" w:type="dxa"/>
          </w:tcPr>
          <w:p w14:paraId="6176A25F" w14:textId="77777777" w:rsidR="00A43DB5" w:rsidRDefault="00A43DB5" w:rsidP="00A43DB5">
            <w:pPr>
              <w:jc w:val="center"/>
              <w:rPr>
                <w:rFonts w:ascii="Arial" w:hAnsi="Arial" w:cs="Arial"/>
                <w:bCs/>
                <w:sz w:val="20"/>
                <w:szCs w:val="20"/>
              </w:rPr>
            </w:pPr>
            <w:r>
              <w:rPr>
                <w:rFonts w:ascii="Arial" w:hAnsi="Arial" w:cs="Arial"/>
                <w:bCs/>
                <w:sz w:val="20"/>
                <w:szCs w:val="20"/>
              </w:rPr>
              <w:t>2018</w:t>
            </w:r>
          </w:p>
        </w:tc>
        <w:tc>
          <w:tcPr>
            <w:tcW w:w="2207" w:type="dxa"/>
          </w:tcPr>
          <w:p w14:paraId="1F40033C" w14:textId="77777777" w:rsidR="00A43DB5" w:rsidRDefault="00A43DB5" w:rsidP="00A43DB5">
            <w:pPr>
              <w:jc w:val="center"/>
              <w:rPr>
                <w:rFonts w:ascii="Arial" w:hAnsi="Arial" w:cs="Arial"/>
                <w:bCs/>
                <w:sz w:val="20"/>
                <w:szCs w:val="20"/>
              </w:rPr>
            </w:pPr>
            <w:r>
              <w:rPr>
                <w:rFonts w:ascii="Arial" w:hAnsi="Arial" w:cs="Arial"/>
                <w:bCs/>
                <w:sz w:val="20"/>
                <w:szCs w:val="20"/>
              </w:rPr>
              <w:t>0.00</w:t>
            </w:r>
          </w:p>
        </w:tc>
        <w:tc>
          <w:tcPr>
            <w:tcW w:w="2207" w:type="dxa"/>
          </w:tcPr>
          <w:p w14:paraId="75C8DDC6" w14:textId="45C88C3C" w:rsidR="00A43DB5" w:rsidRDefault="00EB1BB1" w:rsidP="00A43DB5">
            <w:pPr>
              <w:jc w:val="center"/>
              <w:rPr>
                <w:rFonts w:ascii="Arial" w:hAnsi="Arial" w:cs="Arial"/>
                <w:bCs/>
                <w:sz w:val="20"/>
                <w:szCs w:val="20"/>
              </w:rPr>
            </w:pPr>
            <w:r w:rsidRPr="00EB1BB1">
              <w:rPr>
                <w:rFonts w:ascii="Arial" w:hAnsi="Arial" w:cs="Arial"/>
                <w:bCs/>
                <w:sz w:val="20"/>
                <w:szCs w:val="20"/>
              </w:rPr>
              <w:t>0.00</w:t>
            </w:r>
          </w:p>
        </w:tc>
        <w:tc>
          <w:tcPr>
            <w:tcW w:w="2207" w:type="dxa"/>
          </w:tcPr>
          <w:p w14:paraId="35F0F1FC" w14:textId="73BAD6F9"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r w:rsidR="00A43DB5" w14:paraId="412F550F" w14:textId="77777777" w:rsidTr="00A43DB5">
        <w:tc>
          <w:tcPr>
            <w:tcW w:w="2207" w:type="dxa"/>
          </w:tcPr>
          <w:p w14:paraId="0BD29F09" w14:textId="77777777" w:rsidR="00A43DB5" w:rsidRDefault="00A43DB5" w:rsidP="00A43DB5">
            <w:pPr>
              <w:jc w:val="center"/>
              <w:rPr>
                <w:rFonts w:ascii="Arial" w:hAnsi="Arial" w:cs="Arial"/>
                <w:bCs/>
                <w:sz w:val="20"/>
                <w:szCs w:val="20"/>
              </w:rPr>
            </w:pPr>
            <w:r>
              <w:rPr>
                <w:rFonts w:ascii="Arial" w:hAnsi="Arial" w:cs="Arial"/>
                <w:bCs/>
                <w:sz w:val="20"/>
                <w:szCs w:val="20"/>
              </w:rPr>
              <w:t>2019</w:t>
            </w:r>
          </w:p>
        </w:tc>
        <w:tc>
          <w:tcPr>
            <w:tcW w:w="2207" w:type="dxa"/>
          </w:tcPr>
          <w:p w14:paraId="2A2BD6A4" w14:textId="77777777" w:rsidR="00A43DB5" w:rsidRDefault="00A43DB5" w:rsidP="00A43DB5">
            <w:pPr>
              <w:jc w:val="center"/>
              <w:rPr>
                <w:rFonts w:ascii="Arial" w:hAnsi="Arial" w:cs="Arial"/>
                <w:bCs/>
                <w:sz w:val="20"/>
                <w:szCs w:val="20"/>
              </w:rPr>
            </w:pPr>
            <w:r>
              <w:rPr>
                <w:rFonts w:ascii="Arial" w:hAnsi="Arial" w:cs="Arial"/>
                <w:bCs/>
                <w:sz w:val="20"/>
                <w:szCs w:val="20"/>
              </w:rPr>
              <w:t>0.00</w:t>
            </w:r>
          </w:p>
        </w:tc>
        <w:tc>
          <w:tcPr>
            <w:tcW w:w="2207" w:type="dxa"/>
          </w:tcPr>
          <w:p w14:paraId="6ED61828" w14:textId="66600C7F" w:rsidR="00A43DB5" w:rsidRDefault="00EB1BB1" w:rsidP="00A43DB5">
            <w:pPr>
              <w:jc w:val="center"/>
              <w:rPr>
                <w:rFonts w:ascii="Arial" w:hAnsi="Arial" w:cs="Arial"/>
                <w:bCs/>
                <w:sz w:val="20"/>
                <w:szCs w:val="20"/>
              </w:rPr>
            </w:pPr>
            <w:r w:rsidRPr="00EB1BB1">
              <w:rPr>
                <w:rFonts w:ascii="Arial" w:hAnsi="Arial" w:cs="Arial"/>
                <w:bCs/>
                <w:sz w:val="20"/>
                <w:szCs w:val="20"/>
              </w:rPr>
              <w:t>0.00</w:t>
            </w:r>
          </w:p>
        </w:tc>
        <w:tc>
          <w:tcPr>
            <w:tcW w:w="2207" w:type="dxa"/>
          </w:tcPr>
          <w:p w14:paraId="2669BAC8" w14:textId="192B37DC"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r w:rsidR="00A43DB5" w14:paraId="4F116BDA" w14:textId="77777777" w:rsidTr="00A43DB5">
        <w:tc>
          <w:tcPr>
            <w:tcW w:w="2207" w:type="dxa"/>
          </w:tcPr>
          <w:p w14:paraId="4FDF0873" w14:textId="77777777" w:rsidR="00A43DB5" w:rsidRDefault="00A43DB5" w:rsidP="00A43DB5">
            <w:pPr>
              <w:jc w:val="center"/>
              <w:rPr>
                <w:rFonts w:ascii="Arial" w:hAnsi="Arial" w:cs="Arial"/>
                <w:bCs/>
                <w:sz w:val="20"/>
                <w:szCs w:val="20"/>
              </w:rPr>
            </w:pPr>
            <w:r>
              <w:rPr>
                <w:rFonts w:ascii="Arial" w:hAnsi="Arial" w:cs="Arial"/>
                <w:bCs/>
                <w:sz w:val="20"/>
                <w:szCs w:val="20"/>
              </w:rPr>
              <w:t>2020</w:t>
            </w:r>
          </w:p>
        </w:tc>
        <w:tc>
          <w:tcPr>
            <w:tcW w:w="2207" w:type="dxa"/>
          </w:tcPr>
          <w:p w14:paraId="3A54021D" w14:textId="77777777" w:rsidR="00A43DB5" w:rsidRDefault="00A43DB5" w:rsidP="00A43DB5">
            <w:pPr>
              <w:jc w:val="center"/>
              <w:rPr>
                <w:rFonts w:ascii="Arial" w:hAnsi="Arial" w:cs="Arial"/>
                <w:bCs/>
                <w:sz w:val="20"/>
                <w:szCs w:val="20"/>
              </w:rPr>
            </w:pPr>
            <w:r>
              <w:rPr>
                <w:rFonts w:ascii="Arial" w:hAnsi="Arial" w:cs="Arial"/>
                <w:bCs/>
                <w:sz w:val="20"/>
                <w:szCs w:val="20"/>
              </w:rPr>
              <w:t>0.00</w:t>
            </w:r>
          </w:p>
        </w:tc>
        <w:tc>
          <w:tcPr>
            <w:tcW w:w="2207" w:type="dxa"/>
          </w:tcPr>
          <w:p w14:paraId="43E1E050" w14:textId="6A702B1A" w:rsidR="00A43DB5" w:rsidRDefault="00EB1BB1" w:rsidP="00A43DB5">
            <w:pPr>
              <w:jc w:val="center"/>
              <w:rPr>
                <w:rFonts w:ascii="Arial" w:hAnsi="Arial" w:cs="Arial"/>
                <w:bCs/>
                <w:sz w:val="20"/>
                <w:szCs w:val="20"/>
              </w:rPr>
            </w:pPr>
            <w:r w:rsidRPr="00EB1BB1">
              <w:rPr>
                <w:rFonts w:ascii="Arial" w:hAnsi="Arial" w:cs="Arial"/>
                <w:bCs/>
                <w:sz w:val="20"/>
                <w:szCs w:val="20"/>
              </w:rPr>
              <w:t>0.00</w:t>
            </w:r>
          </w:p>
        </w:tc>
        <w:tc>
          <w:tcPr>
            <w:tcW w:w="2207" w:type="dxa"/>
          </w:tcPr>
          <w:p w14:paraId="4B67255E" w14:textId="3AF2964C"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r w:rsidR="00A43DB5" w14:paraId="7E8E87A9" w14:textId="77777777" w:rsidTr="00A43DB5">
        <w:tc>
          <w:tcPr>
            <w:tcW w:w="2207" w:type="dxa"/>
          </w:tcPr>
          <w:p w14:paraId="6A6368D4" w14:textId="77777777" w:rsidR="00A43DB5" w:rsidRDefault="00A43DB5" w:rsidP="00A43DB5">
            <w:pPr>
              <w:jc w:val="center"/>
              <w:rPr>
                <w:rFonts w:ascii="Arial" w:hAnsi="Arial" w:cs="Arial"/>
                <w:bCs/>
                <w:sz w:val="20"/>
                <w:szCs w:val="20"/>
              </w:rPr>
            </w:pPr>
            <w:r>
              <w:rPr>
                <w:rFonts w:ascii="Arial" w:hAnsi="Arial" w:cs="Arial"/>
                <w:bCs/>
                <w:sz w:val="20"/>
                <w:szCs w:val="20"/>
              </w:rPr>
              <w:t>2021</w:t>
            </w:r>
          </w:p>
        </w:tc>
        <w:tc>
          <w:tcPr>
            <w:tcW w:w="2207" w:type="dxa"/>
          </w:tcPr>
          <w:p w14:paraId="02B976AB" w14:textId="327F7F52" w:rsidR="00A43DB5" w:rsidRDefault="006445C6" w:rsidP="00A43DB5">
            <w:pPr>
              <w:jc w:val="center"/>
              <w:rPr>
                <w:rFonts w:ascii="Arial" w:hAnsi="Arial" w:cs="Arial"/>
                <w:bCs/>
                <w:sz w:val="20"/>
                <w:szCs w:val="20"/>
              </w:rPr>
            </w:pPr>
            <w:r>
              <w:rPr>
                <w:rFonts w:ascii="Arial" w:hAnsi="Arial" w:cs="Arial"/>
                <w:bCs/>
                <w:sz w:val="20"/>
                <w:szCs w:val="20"/>
              </w:rPr>
              <w:t>0.00</w:t>
            </w:r>
          </w:p>
        </w:tc>
        <w:tc>
          <w:tcPr>
            <w:tcW w:w="2207" w:type="dxa"/>
          </w:tcPr>
          <w:p w14:paraId="200A35F2" w14:textId="42134C08" w:rsidR="00A43DB5" w:rsidRPr="00A43DB5" w:rsidRDefault="00E2529B" w:rsidP="00A43DB5">
            <w:pPr>
              <w:jc w:val="center"/>
              <w:rPr>
                <w:rFonts w:ascii="Arial" w:hAnsi="Arial" w:cs="Arial"/>
                <w:bCs/>
                <w:sz w:val="20"/>
                <w:szCs w:val="20"/>
              </w:rPr>
            </w:pPr>
            <w:r>
              <w:rPr>
                <w:rFonts w:ascii="Arial" w:hAnsi="Arial" w:cs="Arial"/>
                <w:color w:val="000000"/>
                <w:sz w:val="20"/>
                <w:szCs w:val="20"/>
              </w:rPr>
              <w:t xml:space="preserve">$ </w:t>
            </w:r>
            <w:r w:rsidRPr="00E2529B">
              <w:rPr>
                <w:rFonts w:ascii="Arial" w:hAnsi="Arial" w:cs="Arial"/>
                <w:color w:val="000000"/>
                <w:sz w:val="20"/>
                <w:szCs w:val="20"/>
              </w:rPr>
              <w:t>66,877,34</w:t>
            </w:r>
            <w:r>
              <w:rPr>
                <w:rFonts w:ascii="Arial" w:hAnsi="Arial" w:cs="Arial"/>
                <w:color w:val="000000"/>
                <w:sz w:val="20"/>
                <w:szCs w:val="20"/>
              </w:rPr>
              <w:t>.00</w:t>
            </w:r>
          </w:p>
        </w:tc>
        <w:tc>
          <w:tcPr>
            <w:tcW w:w="2207" w:type="dxa"/>
          </w:tcPr>
          <w:p w14:paraId="42C444C1" w14:textId="6D97461B" w:rsidR="00A43DB5" w:rsidRDefault="00EB1BB1" w:rsidP="00A43DB5">
            <w:pPr>
              <w:jc w:val="center"/>
              <w:rPr>
                <w:rFonts w:ascii="Arial" w:hAnsi="Arial" w:cs="Arial"/>
                <w:bCs/>
                <w:sz w:val="20"/>
                <w:szCs w:val="20"/>
              </w:rPr>
            </w:pPr>
            <w:r w:rsidRPr="00EB1BB1">
              <w:rPr>
                <w:rFonts w:ascii="Arial" w:hAnsi="Arial" w:cs="Arial"/>
                <w:bCs/>
                <w:sz w:val="20"/>
                <w:szCs w:val="20"/>
              </w:rPr>
              <w:t>0.00</w:t>
            </w:r>
          </w:p>
        </w:tc>
      </w:tr>
    </w:tbl>
    <w:p w14:paraId="08D56866" w14:textId="08D79914" w:rsidR="00EB1BB1" w:rsidRPr="00EB1BB1" w:rsidRDefault="00EB1BB1" w:rsidP="00387B62">
      <w:pPr>
        <w:spacing w:after="0" w:line="240" w:lineRule="auto"/>
        <w:jc w:val="both"/>
        <w:rPr>
          <w:rFonts w:ascii="Arial" w:hAnsi="Arial" w:cs="Arial"/>
          <w:b/>
          <w:bCs/>
          <w:sz w:val="20"/>
          <w:szCs w:val="20"/>
        </w:rPr>
      </w:pPr>
      <w:r>
        <w:rPr>
          <w:rFonts w:ascii="Arial" w:hAnsi="Arial" w:cs="Arial"/>
          <w:b/>
          <w:bCs/>
          <w:sz w:val="20"/>
          <w:szCs w:val="20"/>
          <w:vertAlign w:val="superscript"/>
        </w:rPr>
        <w:t>1</w:t>
      </w:r>
      <w:r>
        <w:rPr>
          <w:rFonts w:ascii="Arial" w:hAnsi="Arial" w:cs="Arial"/>
          <w:b/>
          <w:bCs/>
          <w:sz w:val="20"/>
          <w:szCs w:val="20"/>
        </w:rPr>
        <w:t xml:space="preserve"> </w:t>
      </w:r>
      <w:r w:rsidR="00387B62" w:rsidRPr="00907C80">
        <w:rPr>
          <w:rFonts w:ascii="Arial" w:hAnsi="Arial" w:cs="Arial"/>
          <w:b/>
          <w:bCs/>
          <w:sz w:val="20"/>
          <w:szCs w:val="20"/>
          <w:vertAlign w:val="superscript"/>
        </w:rPr>
        <w:t>información</w:t>
      </w:r>
      <w:r w:rsidRPr="00907C80">
        <w:rPr>
          <w:rFonts w:ascii="Arial" w:hAnsi="Arial" w:cs="Arial"/>
          <w:b/>
          <w:bCs/>
          <w:sz w:val="20"/>
          <w:szCs w:val="20"/>
          <w:vertAlign w:val="superscript"/>
        </w:rPr>
        <w:t xml:space="preserve"> del Estado de Situación Financiera.</w:t>
      </w:r>
    </w:p>
    <w:p w14:paraId="328BDC46" w14:textId="05F2D351" w:rsidR="00EB1BB1" w:rsidRPr="00A43DB5" w:rsidRDefault="00EB1BB1" w:rsidP="00387B62">
      <w:pPr>
        <w:spacing w:after="0" w:line="240" w:lineRule="auto"/>
        <w:jc w:val="both"/>
        <w:rPr>
          <w:rFonts w:ascii="Arial" w:hAnsi="Arial" w:cs="Arial"/>
          <w:b/>
          <w:bCs/>
          <w:sz w:val="20"/>
          <w:szCs w:val="20"/>
          <w:u w:val="single"/>
        </w:rPr>
      </w:pPr>
      <w:r>
        <w:rPr>
          <w:rFonts w:ascii="Arial" w:hAnsi="Arial" w:cs="Arial"/>
          <w:b/>
          <w:bCs/>
          <w:sz w:val="20"/>
          <w:szCs w:val="20"/>
          <w:vertAlign w:val="superscript"/>
        </w:rPr>
        <w:t xml:space="preserve">2 </w:t>
      </w:r>
      <w:r w:rsidR="00387B62" w:rsidRPr="00907C80">
        <w:rPr>
          <w:rFonts w:ascii="Arial" w:hAnsi="Arial" w:cs="Arial"/>
          <w:b/>
          <w:bCs/>
          <w:sz w:val="20"/>
          <w:szCs w:val="20"/>
          <w:vertAlign w:val="superscript"/>
        </w:rPr>
        <w:t>información</w:t>
      </w:r>
      <w:r w:rsidRPr="00907C80">
        <w:rPr>
          <w:rFonts w:ascii="Arial" w:hAnsi="Arial" w:cs="Arial"/>
          <w:b/>
          <w:bCs/>
          <w:sz w:val="20"/>
          <w:szCs w:val="20"/>
          <w:vertAlign w:val="superscript"/>
        </w:rPr>
        <w:t xml:space="preserve"> del Estado de Actividades</w:t>
      </w:r>
    </w:p>
    <w:p w14:paraId="085E6311" w14:textId="23889311" w:rsidR="00F449B9" w:rsidRPr="00387B62" w:rsidRDefault="00F449B9" w:rsidP="00F96EE1">
      <w:pPr>
        <w:jc w:val="both"/>
        <w:rPr>
          <w:rFonts w:ascii="Arial" w:hAnsi="Arial" w:cs="Arial"/>
          <w:b/>
          <w:bCs/>
          <w:sz w:val="20"/>
          <w:szCs w:val="20"/>
        </w:rPr>
      </w:pPr>
      <w:r w:rsidRPr="00387B62">
        <w:rPr>
          <w:rFonts w:ascii="Arial" w:hAnsi="Arial" w:cs="Arial"/>
          <w:b/>
          <w:bCs/>
          <w:sz w:val="20"/>
          <w:szCs w:val="20"/>
        </w:rPr>
        <w:t>Información de manera agrupada por tipo de valor gubernamental o instrumento financiero en la que se consideren intereses, comisiones, tasa, perfil de vencimiento y otros gastos de la deuda</w:t>
      </w:r>
    </w:p>
    <w:p w14:paraId="1016C771" w14:textId="336F900F" w:rsidR="00EB1BB1" w:rsidRDefault="00EB1BB1" w:rsidP="00F96EE1">
      <w:pPr>
        <w:jc w:val="both"/>
        <w:rPr>
          <w:rFonts w:ascii="Arial" w:hAnsi="Arial" w:cs="Arial"/>
          <w:bCs/>
          <w:sz w:val="20"/>
          <w:szCs w:val="20"/>
        </w:rPr>
      </w:pPr>
      <w:r>
        <w:rPr>
          <w:rFonts w:ascii="Arial" w:hAnsi="Arial" w:cs="Arial"/>
          <w:bCs/>
          <w:sz w:val="20"/>
          <w:szCs w:val="20"/>
        </w:rPr>
        <w:t>El Municipio no presenta i</w:t>
      </w:r>
      <w:r w:rsidRPr="00EB1BB1">
        <w:rPr>
          <w:rFonts w:ascii="Arial" w:hAnsi="Arial" w:cs="Arial"/>
          <w:bCs/>
          <w:sz w:val="20"/>
          <w:szCs w:val="20"/>
        </w:rPr>
        <w:t>nformación de manera agrupada por tipo de valor gubernamental o instrumento financiero en la que se consideren intereses, comisiones, tasa, perfil de vencimiento y otros gastos de la deuda.</w:t>
      </w:r>
    </w:p>
    <w:p w14:paraId="0E67570A" w14:textId="77777777" w:rsidR="00E70F86" w:rsidRPr="007D70B5" w:rsidRDefault="00E70F86" w:rsidP="00A534E8">
      <w:pPr>
        <w:jc w:val="both"/>
        <w:rPr>
          <w:rFonts w:ascii="Arial" w:hAnsi="Arial" w:cs="Arial"/>
          <w:b/>
          <w:bCs/>
          <w:sz w:val="20"/>
          <w:szCs w:val="20"/>
        </w:rPr>
      </w:pPr>
      <w:r w:rsidRPr="007D70B5">
        <w:rPr>
          <w:rFonts w:ascii="Arial" w:hAnsi="Arial" w:cs="Arial"/>
          <w:b/>
          <w:bCs/>
          <w:sz w:val="20"/>
          <w:szCs w:val="20"/>
        </w:rPr>
        <w:t>NGA-12 CALIFICACIONES OTORGADAS:</w:t>
      </w:r>
    </w:p>
    <w:p w14:paraId="54297161" w14:textId="77777777" w:rsidR="00F449B9" w:rsidRPr="00387B62" w:rsidRDefault="00F449B9" w:rsidP="00F449B9">
      <w:pPr>
        <w:jc w:val="both"/>
        <w:rPr>
          <w:rFonts w:ascii="Arial" w:hAnsi="Arial" w:cs="Arial"/>
          <w:b/>
          <w:sz w:val="20"/>
          <w:szCs w:val="20"/>
        </w:rPr>
      </w:pPr>
      <w:r w:rsidRPr="00387B62">
        <w:rPr>
          <w:rFonts w:ascii="Arial" w:hAnsi="Arial" w:cs="Arial"/>
          <w:b/>
          <w:sz w:val="20"/>
          <w:szCs w:val="20"/>
        </w:rPr>
        <w:t>Informar, tanto del ente público como cualquier transacción realizada, que haya sido sujeta a una calificación crediticia.</w:t>
      </w:r>
    </w:p>
    <w:p w14:paraId="2D82C7E4" w14:textId="7C684C49" w:rsidR="00E70F86" w:rsidRPr="007D70B5" w:rsidRDefault="00E70F86" w:rsidP="00A534E8">
      <w:pPr>
        <w:jc w:val="both"/>
        <w:rPr>
          <w:rFonts w:ascii="Arial" w:hAnsi="Arial" w:cs="Arial"/>
          <w:sz w:val="20"/>
          <w:szCs w:val="20"/>
        </w:rPr>
      </w:pPr>
      <w:r w:rsidRPr="00907C80">
        <w:rPr>
          <w:rFonts w:ascii="Arial" w:hAnsi="Arial" w:cs="Arial"/>
          <w:sz w:val="20"/>
          <w:szCs w:val="20"/>
        </w:rPr>
        <w:t xml:space="preserve">El </w:t>
      </w:r>
      <w:r w:rsidR="00907C80" w:rsidRPr="00907C80">
        <w:rPr>
          <w:rFonts w:ascii="Arial" w:hAnsi="Arial" w:cs="Arial"/>
          <w:sz w:val="20"/>
          <w:szCs w:val="20"/>
        </w:rPr>
        <w:t xml:space="preserve">Municipio </w:t>
      </w:r>
      <w:r w:rsidR="00907C80">
        <w:rPr>
          <w:rFonts w:ascii="Arial" w:hAnsi="Arial" w:cs="Arial"/>
          <w:sz w:val="20"/>
          <w:szCs w:val="20"/>
        </w:rPr>
        <w:t>o las transacciones realizadas, no ha sido sujeta a una calificación crediticia durante el presente periodo.</w:t>
      </w:r>
      <w:r w:rsidRPr="007D70B5">
        <w:rPr>
          <w:rFonts w:ascii="Arial" w:hAnsi="Arial" w:cs="Arial"/>
          <w:sz w:val="20"/>
          <w:szCs w:val="20"/>
        </w:rPr>
        <w:t xml:space="preserve"> </w:t>
      </w:r>
    </w:p>
    <w:p w14:paraId="0D3B4495" w14:textId="17BB2B31" w:rsidR="00E70F86" w:rsidRDefault="00E70F86" w:rsidP="00A534E8">
      <w:pPr>
        <w:jc w:val="both"/>
        <w:rPr>
          <w:rFonts w:ascii="Arial" w:hAnsi="Arial" w:cs="Arial"/>
          <w:b/>
          <w:bCs/>
          <w:sz w:val="20"/>
          <w:szCs w:val="20"/>
        </w:rPr>
      </w:pPr>
      <w:r w:rsidRPr="007D70B5">
        <w:rPr>
          <w:rFonts w:ascii="Arial" w:hAnsi="Arial" w:cs="Arial"/>
          <w:b/>
          <w:bCs/>
          <w:sz w:val="20"/>
          <w:szCs w:val="20"/>
        </w:rPr>
        <w:t>NGA-13 PROCESO DE MEJORA:</w:t>
      </w:r>
    </w:p>
    <w:p w14:paraId="2547B015" w14:textId="70300E7A" w:rsidR="00F449B9" w:rsidRPr="00387B62" w:rsidRDefault="00F449B9" w:rsidP="00F96EE1">
      <w:pPr>
        <w:jc w:val="both"/>
        <w:rPr>
          <w:rFonts w:ascii="Arial" w:hAnsi="Arial" w:cs="Arial"/>
          <w:bCs/>
          <w:sz w:val="20"/>
          <w:szCs w:val="20"/>
        </w:rPr>
      </w:pPr>
      <w:r w:rsidRPr="00387B62">
        <w:rPr>
          <w:rFonts w:ascii="Arial" w:hAnsi="Arial" w:cs="Arial"/>
          <w:b/>
          <w:bCs/>
          <w:sz w:val="20"/>
          <w:szCs w:val="20"/>
        </w:rPr>
        <w:t>Principales Políticas de control interno</w:t>
      </w:r>
    </w:p>
    <w:p w14:paraId="69727B0C" w14:textId="348DAB3B" w:rsidR="000C1F03" w:rsidRDefault="00907C80" w:rsidP="00F96EE1">
      <w:pPr>
        <w:jc w:val="both"/>
        <w:rPr>
          <w:rFonts w:ascii="Arial" w:hAnsi="Arial" w:cs="Arial"/>
          <w:bCs/>
          <w:sz w:val="20"/>
          <w:szCs w:val="20"/>
        </w:rPr>
      </w:pPr>
      <w:r>
        <w:rPr>
          <w:rFonts w:ascii="Arial" w:hAnsi="Arial" w:cs="Arial"/>
          <w:bCs/>
          <w:sz w:val="20"/>
          <w:szCs w:val="20"/>
        </w:rPr>
        <w:t>El Municipio tiene como principales políticas de control interno las siguiente</w:t>
      </w:r>
      <w:r w:rsidR="000C1F03">
        <w:rPr>
          <w:rFonts w:ascii="Arial" w:hAnsi="Arial" w:cs="Arial"/>
          <w:bCs/>
          <w:sz w:val="20"/>
          <w:szCs w:val="20"/>
        </w:rPr>
        <w:t>s</w:t>
      </w:r>
    </w:p>
    <w:p w14:paraId="4B28764D" w14:textId="428AC847" w:rsidR="00907C80" w:rsidRPr="00582417" w:rsidRDefault="00907C80" w:rsidP="00582417">
      <w:pPr>
        <w:pStyle w:val="Prrafodelista"/>
        <w:numPr>
          <w:ilvl w:val="0"/>
          <w:numId w:val="40"/>
        </w:numPr>
        <w:jc w:val="both"/>
        <w:rPr>
          <w:rFonts w:ascii="Arial" w:hAnsi="Arial" w:cs="Arial"/>
          <w:bCs/>
          <w:sz w:val="20"/>
          <w:szCs w:val="20"/>
        </w:rPr>
      </w:pPr>
      <w:r w:rsidRPr="00582417">
        <w:rPr>
          <w:rFonts w:ascii="Arial" w:hAnsi="Arial" w:cs="Arial"/>
          <w:bCs/>
          <w:sz w:val="20"/>
          <w:szCs w:val="20"/>
        </w:rPr>
        <w:t>Ley de Ingreso del Municipio</w:t>
      </w:r>
    </w:p>
    <w:p w14:paraId="4780E1D4" w14:textId="63D73097" w:rsidR="00907C80" w:rsidRPr="00582417" w:rsidRDefault="00907C80" w:rsidP="00582417">
      <w:pPr>
        <w:pStyle w:val="Prrafodelista"/>
        <w:numPr>
          <w:ilvl w:val="0"/>
          <w:numId w:val="40"/>
        </w:numPr>
        <w:jc w:val="both"/>
        <w:rPr>
          <w:rFonts w:ascii="Arial" w:hAnsi="Arial" w:cs="Arial"/>
          <w:bCs/>
          <w:sz w:val="20"/>
          <w:szCs w:val="20"/>
        </w:rPr>
      </w:pPr>
      <w:r w:rsidRPr="00582417">
        <w:rPr>
          <w:rFonts w:ascii="Arial" w:hAnsi="Arial" w:cs="Arial"/>
          <w:bCs/>
          <w:sz w:val="20"/>
          <w:szCs w:val="20"/>
        </w:rPr>
        <w:t>Presupuesto de Egresos</w:t>
      </w:r>
    </w:p>
    <w:p w14:paraId="516FF1D0" w14:textId="43CFCA9C" w:rsidR="002B0091" w:rsidRPr="00582417" w:rsidRDefault="002B0091" w:rsidP="00582417">
      <w:pPr>
        <w:pStyle w:val="Prrafodelista"/>
        <w:numPr>
          <w:ilvl w:val="0"/>
          <w:numId w:val="40"/>
        </w:numPr>
        <w:jc w:val="both"/>
        <w:rPr>
          <w:rFonts w:ascii="Arial" w:hAnsi="Arial" w:cs="Arial"/>
          <w:bCs/>
          <w:sz w:val="20"/>
          <w:szCs w:val="20"/>
        </w:rPr>
      </w:pPr>
      <w:r w:rsidRPr="00582417">
        <w:rPr>
          <w:rFonts w:ascii="Arial" w:hAnsi="Arial" w:cs="Arial"/>
          <w:bCs/>
          <w:sz w:val="20"/>
          <w:szCs w:val="20"/>
        </w:rPr>
        <w:t>Código de ética para los servidores públicos</w:t>
      </w:r>
    </w:p>
    <w:p w14:paraId="159CA940" w14:textId="554AD901" w:rsidR="002B0091" w:rsidRPr="00582417" w:rsidRDefault="00903243" w:rsidP="00582417">
      <w:pPr>
        <w:pStyle w:val="Prrafodelista"/>
        <w:numPr>
          <w:ilvl w:val="0"/>
          <w:numId w:val="40"/>
        </w:numPr>
        <w:jc w:val="both"/>
        <w:rPr>
          <w:rFonts w:ascii="Arial" w:hAnsi="Arial" w:cs="Arial"/>
          <w:bCs/>
          <w:sz w:val="20"/>
          <w:szCs w:val="20"/>
        </w:rPr>
      </w:pPr>
      <w:r w:rsidRPr="00582417">
        <w:rPr>
          <w:rFonts w:ascii="Arial" w:hAnsi="Arial" w:cs="Arial"/>
          <w:bCs/>
          <w:sz w:val="20"/>
          <w:szCs w:val="20"/>
        </w:rPr>
        <w:t xml:space="preserve">Manual de procedimiento para el trámite de viáticos y pasajes </w:t>
      </w:r>
    </w:p>
    <w:p w14:paraId="74B78D1C" w14:textId="027887C8" w:rsidR="00F449B9" w:rsidRPr="00E02A72" w:rsidRDefault="00F449B9" w:rsidP="00F96EE1">
      <w:pPr>
        <w:jc w:val="both"/>
        <w:rPr>
          <w:rFonts w:ascii="Arial" w:hAnsi="Arial" w:cs="Arial"/>
          <w:b/>
          <w:bCs/>
          <w:sz w:val="20"/>
          <w:szCs w:val="20"/>
        </w:rPr>
      </w:pPr>
      <w:r w:rsidRPr="00E02A72">
        <w:rPr>
          <w:rFonts w:ascii="Arial" w:hAnsi="Arial" w:cs="Arial"/>
          <w:b/>
          <w:bCs/>
          <w:sz w:val="20"/>
          <w:szCs w:val="20"/>
        </w:rPr>
        <w:lastRenderedPageBreak/>
        <w:t>Medidas de desempeño financiero, metas y alcance</w:t>
      </w:r>
    </w:p>
    <w:p w14:paraId="7067FA9B" w14:textId="0DFE7D5E" w:rsidR="00331808" w:rsidRDefault="00331808" w:rsidP="00F96EE1">
      <w:pPr>
        <w:jc w:val="both"/>
        <w:rPr>
          <w:rFonts w:ascii="Arial" w:hAnsi="Arial" w:cs="Arial"/>
          <w:bCs/>
          <w:sz w:val="20"/>
          <w:szCs w:val="20"/>
        </w:rPr>
      </w:pPr>
      <w:r>
        <w:rPr>
          <w:rFonts w:ascii="Arial" w:hAnsi="Arial" w:cs="Arial"/>
          <w:bCs/>
          <w:sz w:val="20"/>
          <w:szCs w:val="20"/>
        </w:rPr>
        <w:t>El Municipio tiene las siguientes medidas de desempeño financiero, metas y alcance:</w:t>
      </w:r>
    </w:p>
    <w:tbl>
      <w:tblPr>
        <w:tblStyle w:val="Tablaconcuadrcula"/>
        <w:tblW w:w="0" w:type="auto"/>
        <w:tblLook w:val="04A0" w:firstRow="1" w:lastRow="0" w:firstColumn="1" w:lastColumn="0" w:noHBand="0" w:noVBand="1"/>
      </w:tblPr>
      <w:tblGrid>
        <w:gridCol w:w="1662"/>
        <w:gridCol w:w="2019"/>
        <w:gridCol w:w="2984"/>
        <w:gridCol w:w="2163"/>
      </w:tblGrid>
      <w:tr w:rsidR="00331808" w14:paraId="634026EC" w14:textId="77777777" w:rsidTr="00233CF4">
        <w:tc>
          <w:tcPr>
            <w:tcW w:w="1662" w:type="dxa"/>
            <w:shd w:val="clear" w:color="auto" w:fill="222A35" w:themeFill="text2" w:themeFillShade="80"/>
          </w:tcPr>
          <w:p w14:paraId="50265081" w14:textId="16FCBFB7" w:rsidR="00331808" w:rsidRPr="00970DE8" w:rsidRDefault="00331808" w:rsidP="00331808">
            <w:pPr>
              <w:jc w:val="center"/>
              <w:rPr>
                <w:rFonts w:ascii="Arial" w:hAnsi="Arial" w:cs="Arial"/>
                <w:b/>
                <w:bCs/>
                <w:iCs/>
                <w:color w:val="FFFFFF" w:themeColor="background1"/>
                <w:sz w:val="20"/>
                <w:szCs w:val="20"/>
              </w:rPr>
            </w:pPr>
            <w:r w:rsidRPr="00970DE8">
              <w:rPr>
                <w:rFonts w:ascii="Arial" w:hAnsi="Arial" w:cs="Arial"/>
                <w:b/>
                <w:bCs/>
                <w:iCs/>
                <w:color w:val="FFFFFF" w:themeColor="background1"/>
                <w:sz w:val="20"/>
                <w:szCs w:val="20"/>
              </w:rPr>
              <w:t>Área</w:t>
            </w:r>
          </w:p>
        </w:tc>
        <w:tc>
          <w:tcPr>
            <w:tcW w:w="2019" w:type="dxa"/>
            <w:shd w:val="clear" w:color="auto" w:fill="222A35" w:themeFill="text2" w:themeFillShade="80"/>
          </w:tcPr>
          <w:p w14:paraId="68EB3975" w14:textId="0505A97C" w:rsidR="00331808" w:rsidRPr="00970DE8" w:rsidRDefault="00331808" w:rsidP="00331808">
            <w:pPr>
              <w:jc w:val="center"/>
              <w:rPr>
                <w:rFonts w:ascii="Arial" w:hAnsi="Arial" w:cs="Arial"/>
                <w:b/>
                <w:bCs/>
                <w:iCs/>
                <w:color w:val="FFFFFF" w:themeColor="background1"/>
                <w:sz w:val="20"/>
                <w:szCs w:val="20"/>
              </w:rPr>
            </w:pPr>
            <w:r w:rsidRPr="00970DE8">
              <w:rPr>
                <w:rFonts w:ascii="Arial" w:hAnsi="Arial" w:cs="Arial"/>
                <w:b/>
                <w:bCs/>
                <w:iCs/>
                <w:color w:val="FFFFFF" w:themeColor="background1"/>
                <w:sz w:val="20"/>
                <w:szCs w:val="20"/>
              </w:rPr>
              <w:t>Indicador</w:t>
            </w:r>
          </w:p>
        </w:tc>
        <w:tc>
          <w:tcPr>
            <w:tcW w:w="2984" w:type="dxa"/>
            <w:shd w:val="clear" w:color="auto" w:fill="222A35" w:themeFill="text2" w:themeFillShade="80"/>
          </w:tcPr>
          <w:p w14:paraId="23081A1E" w14:textId="16DD077A" w:rsidR="00331808" w:rsidRPr="00970DE8" w:rsidRDefault="00331808" w:rsidP="00331808">
            <w:pPr>
              <w:jc w:val="center"/>
              <w:rPr>
                <w:rFonts w:ascii="Arial" w:hAnsi="Arial" w:cs="Arial"/>
                <w:b/>
                <w:bCs/>
                <w:iCs/>
                <w:color w:val="FFFFFF" w:themeColor="background1"/>
                <w:sz w:val="20"/>
                <w:szCs w:val="20"/>
              </w:rPr>
            </w:pPr>
            <w:r w:rsidRPr="00970DE8">
              <w:rPr>
                <w:rFonts w:ascii="Arial" w:hAnsi="Arial" w:cs="Arial"/>
                <w:b/>
                <w:bCs/>
                <w:iCs/>
                <w:color w:val="FFFFFF" w:themeColor="background1"/>
                <w:sz w:val="20"/>
                <w:szCs w:val="20"/>
              </w:rPr>
              <w:t>Fórmula</w:t>
            </w:r>
          </w:p>
        </w:tc>
        <w:tc>
          <w:tcPr>
            <w:tcW w:w="2163" w:type="dxa"/>
            <w:shd w:val="clear" w:color="auto" w:fill="222A35" w:themeFill="text2" w:themeFillShade="80"/>
          </w:tcPr>
          <w:p w14:paraId="0DD9EB0B" w14:textId="77777777" w:rsidR="00331808" w:rsidRPr="00970DE8" w:rsidRDefault="00331808" w:rsidP="00331808">
            <w:pPr>
              <w:jc w:val="center"/>
              <w:rPr>
                <w:rFonts w:ascii="Arial" w:hAnsi="Arial" w:cs="Arial"/>
                <w:b/>
                <w:bCs/>
                <w:iCs/>
                <w:color w:val="FFFFFF" w:themeColor="background1"/>
                <w:sz w:val="20"/>
                <w:szCs w:val="20"/>
              </w:rPr>
            </w:pPr>
            <w:r w:rsidRPr="00970DE8">
              <w:rPr>
                <w:rFonts w:ascii="Arial" w:hAnsi="Arial" w:cs="Arial"/>
                <w:b/>
                <w:bCs/>
                <w:iCs/>
                <w:color w:val="FFFFFF" w:themeColor="background1"/>
                <w:sz w:val="20"/>
                <w:szCs w:val="20"/>
              </w:rPr>
              <w:t>Parámetro</w:t>
            </w:r>
          </w:p>
          <w:p w14:paraId="08DEB7DC" w14:textId="7C1AB16D" w:rsidR="00331808" w:rsidRPr="00970DE8" w:rsidRDefault="00331808" w:rsidP="00331808">
            <w:pPr>
              <w:jc w:val="center"/>
              <w:rPr>
                <w:rFonts w:ascii="Arial" w:hAnsi="Arial" w:cs="Arial"/>
                <w:b/>
                <w:bCs/>
                <w:iCs/>
                <w:color w:val="FFFFFF" w:themeColor="background1"/>
                <w:sz w:val="20"/>
                <w:szCs w:val="20"/>
              </w:rPr>
            </w:pPr>
            <w:r w:rsidRPr="00970DE8">
              <w:rPr>
                <w:rFonts w:ascii="Arial" w:hAnsi="Arial" w:cs="Arial"/>
                <w:b/>
                <w:bCs/>
                <w:iCs/>
                <w:color w:val="FFFFFF" w:themeColor="background1"/>
                <w:sz w:val="20"/>
                <w:szCs w:val="20"/>
              </w:rPr>
              <w:t>aceptable</w:t>
            </w:r>
          </w:p>
        </w:tc>
      </w:tr>
      <w:tr w:rsidR="00BF532D" w14:paraId="56123DC7" w14:textId="77777777" w:rsidTr="00E340CA">
        <w:trPr>
          <w:trHeight w:val="538"/>
        </w:trPr>
        <w:tc>
          <w:tcPr>
            <w:tcW w:w="1662" w:type="dxa"/>
            <w:vMerge w:val="restart"/>
            <w:shd w:val="clear" w:color="auto" w:fill="F2F2F2"/>
          </w:tcPr>
          <w:p w14:paraId="353F38B9" w14:textId="1241A77A" w:rsidR="00BF532D" w:rsidRDefault="00BF532D" w:rsidP="00D30B04">
            <w:pPr>
              <w:rPr>
                <w:rFonts w:ascii="Arial" w:hAnsi="Arial" w:cs="Arial"/>
                <w:b/>
                <w:sz w:val="20"/>
                <w:szCs w:val="20"/>
              </w:rPr>
            </w:pPr>
          </w:p>
          <w:p w14:paraId="7BC2BFAB" w14:textId="77777777" w:rsidR="00D30B04" w:rsidRPr="001051FC" w:rsidRDefault="00D30B04" w:rsidP="00D30B04">
            <w:pPr>
              <w:rPr>
                <w:rFonts w:ascii="Arial" w:hAnsi="Arial" w:cs="Arial"/>
                <w:b/>
                <w:sz w:val="20"/>
                <w:szCs w:val="20"/>
              </w:rPr>
            </w:pPr>
          </w:p>
          <w:p w14:paraId="2F2207D3" w14:textId="2694CB12" w:rsidR="00BF532D" w:rsidRPr="001051FC" w:rsidRDefault="00BF532D" w:rsidP="00BF532D">
            <w:pPr>
              <w:jc w:val="center"/>
              <w:rPr>
                <w:rFonts w:ascii="Arial" w:hAnsi="Arial" w:cs="Arial"/>
                <w:b/>
                <w:sz w:val="20"/>
                <w:szCs w:val="20"/>
              </w:rPr>
            </w:pPr>
            <w:r w:rsidRPr="001051FC">
              <w:rPr>
                <w:rFonts w:ascii="Arial" w:hAnsi="Arial" w:cs="Arial"/>
                <w:b/>
                <w:sz w:val="20"/>
                <w:szCs w:val="20"/>
              </w:rPr>
              <w:t>Efectivo</w:t>
            </w:r>
          </w:p>
        </w:tc>
        <w:tc>
          <w:tcPr>
            <w:tcW w:w="2019" w:type="dxa"/>
          </w:tcPr>
          <w:p w14:paraId="4792E632" w14:textId="061225B1" w:rsidR="00BF532D" w:rsidRDefault="00BF532D" w:rsidP="00331808">
            <w:pPr>
              <w:jc w:val="center"/>
              <w:rPr>
                <w:rFonts w:ascii="Arial" w:hAnsi="Arial" w:cs="Arial"/>
                <w:bCs/>
                <w:sz w:val="20"/>
                <w:szCs w:val="20"/>
              </w:rPr>
            </w:pPr>
            <w:r w:rsidRPr="00331808">
              <w:rPr>
                <w:rFonts w:ascii="Arial" w:hAnsi="Arial" w:cs="Arial"/>
                <w:bCs/>
                <w:sz w:val="20"/>
                <w:szCs w:val="20"/>
              </w:rPr>
              <w:t>Liquidez</w:t>
            </w:r>
          </w:p>
        </w:tc>
        <w:tc>
          <w:tcPr>
            <w:tcW w:w="2984" w:type="dxa"/>
          </w:tcPr>
          <w:p w14:paraId="7C841404"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Activo Circulante / Pasivo</w:t>
            </w:r>
          </w:p>
          <w:p w14:paraId="6995DD02" w14:textId="7200CFB7" w:rsidR="00BF532D" w:rsidRDefault="00BF532D" w:rsidP="00331808">
            <w:pPr>
              <w:jc w:val="center"/>
              <w:rPr>
                <w:rFonts w:ascii="Arial" w:hAnsi="Arial" w:cs="Arial"/>
                <w:bCs/>
                <w:sz w:val="20"/>
                <w:szCs w:val="20"/>
              </w:rPr>
            </w:pPr>
            <w:r w:rsidRPr="00331808">
              <w:rPr>
                <w:rFonts w:ascii="Arial" w:hAnsi="Arial" w:cs="Arial"/>
                <w:bCs/>
                <w:sz w:val="20"/>
                <w:szCs w:val="20"/>
              </w:rPr>
              <w:t>Circulante</w:t>
            </w:r>
          </w:p>
        </w:tc>
        <w:tc>
          <w:tcPr>
            <w:tcW w:w="2163" w:type="dxa"/>
          </w:tcPr>
          <w:p w14:paraId="6BD673D4"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Entre 1.00 y 1.50</w:t>
            </w:r>
          </w:p>
          <w:p w14:paraId="354C958E" w14:textId="1D2680AE" w:rsidR="00BF532D" w:rsidRDefault="00BF532D" w:rsidP="00331808">
            <w:pPr>
              <w:jc w:val="center"/>
              <w:rPr>
                <w:rFonts w:ascii="Arial" w:hAnsi="Arial" w:cs="Arial"/>
                <w:bCs/>
                <w:sz w:val="20"/>
                <w:szCs w:val="20"/>
              </w:rPr>
            </w:pPr>
            <w:r w:rsidRPr="00331808">
              <w:rPr>
                <w:rFonts w:ascii="Arial" w:hAnsi="Arial" w:cs="Arial"/>
                <w:bCs/>
                <w:sz w:val="20"/>
                <w:szCs w:val="20"/>
              </w:rPr>
              <w:t>veces</w:t>
            </w:r>
          </w:p>
        </w:tc>
      </w:tr>
      <w:tr w:rsidR="00BF532D" w14:paraId="3F5D4BB7" w14:textId="77777777" w:rsidTr="00E340CA">
        <w:tc>
          <w:tcPr>
            <w:tcW w:w="1662" w:type="dxa"/>
            <w:vMerge/>
            <w:shd w:val="clear" w:color="auto" w:fill="F2F2F2"/>
          </w:tcPr>
          <w:p w14:paraId="14D8E94A" w14:textId="77777777" w:rsidR="00BF532D" w:rsidRPr="001051FC" w:rsidRDefault="00BF532D" w:rsidP="00BF532D">
            <w:pPr>
              <w:jc w:val="center"/>
              <w:rPr>
                <w:rFonts w:ascii="Arial" w:hAnsi="Arial" w:cs="Arial"/>
                <w:b/>
                <w:sz w:val="20"/>
                <w:szCs w:val="20"/>
              </w:rPr>
            </w:pPr>
          </w:p>
        </w:tc>
        <w:tc>
          <w:tcPr>
            <w:tcW w:w="2019" w:type="dxa"/>
          </w:tcPr>
          <w:p w14:paraId="31D9350F"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Margen de</w:t>
            </w:r>
          </w:p>
          <w:p w14:paraId="607A883C" w14:textId="74D55198" w:rsidR="00BF532D" w:rsidRDefault="00BF532D" w:rsidP="00331808">
            <w:pPr>
              <w:jc w:val="center"/>
              <w:rPr>
                <w:rFonts w:ascii="Arial" w:hAnsi="Arial" w:cs="Arial"/>
                <w:bCs/>
                <w:sz w:val="20"/>
                <w:szCs w:val="20"/>
              </w:rPr>
            </w:pPr>
            <w:r w:rsidRPr="00331808">
              <w:rPr>
                <w:rFonts w:ascii="Arial" w:hAnsi="Arial" w:cs="Arial"/>
                <w:bCs/>
                <w:sz w:val="20"/>
                <w:szCs w:val="20"/>
              </w:rPr>
              <w:t>Seguridad</w:t>
            </w:r>
          </w:p>
        </w:tc>
        <w:tc>
          <w:tcPr>
            <w:tcW w:w="2984" w:type="dxa"/>
          </w:tcPr>
          <w:p w14:paraId="3E906AE3"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Activo Circulante – Pasivo</w:t>
            </w:r>
          </w:p>
          <w:p w14:paraId="45615F1B"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Circulante / Pasivo</w:t>
            </w:r>
          </w:p>
          <w:p w14:paraId="57C94328" w14:textId="438A6414" w:rsidR="00BF532D" w:rsidRDefault="00BF532D" w:rsidP="00331808">
            <w:pPr>
              <w:jc w:val="center"/>
              <w:rPr>
                <w:rFonts w:ascii="Arial" w:hAnsi="Arial" w:cs="Arial"/>
                <w:bCs/>
                <w:sz w:val="20"/>
                <w:szCs w:val="20"/>
              </w:rPr>
            </w:pPr>
            <w:r w:rsidRPr="00331808">
              <w:rPr>
                <w:rFonts w:ascii="Arial" w:hAnsi="Arial" w:cs="Arial"/>
                <w:bCs/>
                <w:sz w:val="20"/>
                <w:szCs w:val="20"/>
              </w:rPr>
              <w:t>Circulante</w:t>
            </w:r>
          </w:p>
        </w:tc>
        <w:tc>
          <w:tcPr>
            <w:tcW w:w="2163" w:type="dxa"/>
          </w:tcPr>
          <w:p w14:paraId="3BACFD98"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Entre 0.00 y 1.00</w:t>
            </w:r>
          </w:p>
          <w:p w14:paraId="5F223BCF" w14:textId="76899332" w:rsidR="00BF532D" w:rsidRDefault="00BF532D" w:rsidP="00331808">
            <w:pPr>
              <w:jc w:val="center"/>
              <w:rPr>
                <w:rFonts w:ascii="Arial" w:hAnsi="Arial" w:cs="Arial"/>
                <w:bCs/>
                <w:sz w:val="20"/>
                <w:szCs w:val="20"/>
              </w:rPr>
            </w:pPr>
            <w:r w:rsidRPr="00331808">
              <w:rPr>
                <w:rFonts w:ascii="Arial" w:hAnsi="Arial" w:cs="Arial"/>
                <w:bCs/>
                <w:sz w:val="20"/>
                <w:szCs w:val="20"/>
              </w:rPr>
              <w:t>veces</w:t>
            </w:r>
          </w:p>
        </w:tc>
      </w:tr>
      <w:tr w:rsidR="00331808" w14:paraId="390345F2" w14:textId="77777777" w:rsidTr="00E340CA">
        <w:tc>
          <w:tcPr>
            <w:tcW w:w="1662" w:type="dxa"/>
            <w:shd w:val="clear" w:color="auto" w:fill="F2F2F2"/>
          </w:tcPr>
          <w:p w14:paraId="792E8B50" w14:textId="4FCE60C5" w:rsidR="00331808" w:rsidRPr="001051FC" w:rsidRDefault="00BF532D" w:rsidP="00D30B04">
            <w:pPr>
              <w:jc w:val="center"/>
              <w:rPr>
                <w:rFonts w:ascii="Arial" w:hAnsi="Arial" w:cs="Arial"/>
                <w:b/>
                <w:sz w:val="20"/>
                <w:szCs w:val="20"/>
              </w:rPr>
            </w:pPr>
            <w:r w:rsidRPr="001051FC">
              <w:rPr>
                <w:rFonts w:ascii="Arial" w:hAnsi="Arial" w:cs="Arial"/>
                <w:b/>
                <w:sz w:val="20"/>
                <w:szCs w:val="20"/>
              </w:rPr>
              <w:t>Pasivo</w:t>
            </w:r>
          </w:p>
        </w:tc>
        <w:tc>
          <w:tcPr>
            <w:tcW w:w="2019" w:type="dxa"/>
          </w:tcPr>
          <w:p w14:paraId="09A3621E" w14:textId="05F891DF" w:rsidR="00331808" w:rsidRDefault="00331808" w:rsidP="00331808">
            <w:pPr>
              <w:jc w:val="center"/>
              <w:rPr>
                <w:rFonts w:ascii="Arial" w:hAnsi="Arial" w:cs="Arial"/>
                <w:bCs/>
                <w:sz w:val="20"/>
                <w:szCs w:val="20"/>
              </w:rPr>
            </w:pPr>
            <w:r w:rsidRPr="00331808">
              <w:rPr>
                <w:rFonts w:ascii="Arial" w:hAnsi="Arial" w:cs="Arial"/>
                <w:bCs/>
                <w:sz w:val="20"/>
                <w:szCs w:val="20"/>
              </w:rPr>
              <w:t>Endeudamiento</w:t>
            </w:r>
          </w:p>
        </w:tc>
        <w:tc>
          <w:tcPr>
            <w:tcW w:w="2984" w:type="dxa"/>
          </w:tcPr>
          <w:p w14:paraId="08FAB126" w14:textId="77777777" w:rsidR="00331808" w:rsidRPr="00331808" w:rsidRDefault="00331808" w:rsidP="00331808">
            <w:pPr>
              <w:jc w:val="center"/>
              <w:rPr>
                <w:rFonts w:ascii="Arial" w:hAnsi="Arial" w:cs="Arial"/>
                <w:bCs/>
                <w:sz w:val="20"/>
                <w:szCs w:val="20"/>
              </w:rPr>
            </w:pPr>
            <w:r w:rsidRPr="00331808">
              <w:rPr>
                <w:rFonts w:ascii="Arial" w:hAnsi="Arial" w:cs="Arial"/>
                <w:bCs/>
                <w:sz w:val="20"/>
                <w:szCs w:val="20"/>
              </w:rPr>
              <w:t>Pasivos Totales / Activos</w:t>
            </w:r>
          </w:p>
          <w:p w14:paraId="5BF7DBA8" w14:textId="146AAA31" w:rsidR="00331808" w:rsidRDefault="00331808" w:rsidP="00331808">
            <w:pPr>
              <w:jc w:val="center"/>
              <w:rPr>
                <w:rFonts w:ascii="Arial" w:hAnsi="Arial" w:cs="Arial"/>
                <w:bCs/>
                <w:sz w:val="20"/>
                <w:szCs w:val="20"/>
              </w:rPr>
            </w:pPr>
            <w:r w:rsidRPr="00331808">
              <w:rPr>
                <w:rFonts w:ascii="Arial" w:hAnsi="Arial" w:cs="Arial"/>
                <w:bCs/>
                <w:sz w:val="20"/>
                <w:szCs w:val="20"/>
              </w:rPr>
              <w:t>Totales</w:t>
            </w:r>
          </w:p>
        </w:tc>
        <w:tc>
          <w:tcPr>
            <w:tcW w:w="2163" w:type="dxa"/>
          </w:tcPr>
          <w:p w14:paraId="4EB2B62A" w14:textId="38CC6347" w:rsidR="00331808" w:rsidRDefault="00331808" w:rsidP="00331808">
            <w:pPr>
              <w:jc w:val="center"/>
              <w:rPr>
                <w:rFonts w:ascii="Arial" w:hAnsi="Arial" w:cs="Arial"/>
                <w:bCs/>
                <w:sz w:val="20"/>
                <w:szCs w:val="20"/>
              </w:rPr>
            </w:pPr>
            <w:r w:rsidRPr="00331808">
              <w:rPr>
                <w:rFonts w:ascii="Arial" w:hAnsi="Arial" w:cs="Arial"/>
                <w:bCs/>
                <w:sz w:val="20"/>
                <w:szCs w:val="20"/>
              </w:rPr>
              <w:t>Hasta 50%</w:t>
            </w:r>
          </w:p>
        </w:tc>
      </w:tr>
      <w:tr w:rsidR="00BF532D" w14:paraId="3DD91D69" w14:textId="77777777" w:rsidTr="00E340CA">
        <w:tc>
          <w:tcPr>
            <w:tcW w:w="1662" w:type="dxa"/>
            <w:vMerge w:val="restart"/>
            <w:shd w:val="clear" w:color="auto" w:fill="F2F2F2"/>
          </w:tcPr>
          <w:p w14:paraId="0EF82F0B" w14:textId="77777777" w:rsidR="00BF532D" w:rsidRPr="001051FC" w:rsidRDefault="00BF532D" w:rsidP="00BF532D">
            <w:pPr>
              <w:jc w:val="center"/>
              <w:rPr>
                <w:rFonts w:ascii="Arial" w:hAnsi="Arial" w:cs="Arial"/>
                <w:b/>
                <w:sz w:val="20"/>
                <w:szCs w:val="20"/>
              </w:rPr>
            </w:pPr>
          </w:p>
          <w:p w14:paraId="353E8A28" w14:textId="77777777" w:rsidR="00BF532D" w:rsidRPr="001051FC" w:rsidRDefault="00BF532D" w:rsidP="00D30B04">
            <w:pPr>
              <w:rPr>
                <w:rFonts w:ascii="Arial" w:hAnsi="Arial" w:cs="Arial"/>
                <w:b/>
                <w:sz w:val="20"/>
                <w:szCs w:val="20"/>
              </w:rPr>
            </w:pPr>
          </w:p>
          <w:p w14:paraId="4D9F22D7" w14:textId="3C416EA5" w:rsidR="00BF532D" w:rsidRPr="001051FC" w:rsidRDefault="00BF532D" w:rsidP="00BF532D">
            <w:pPr>
              <w:jc w:val="center"/>
              <w:rPr>
                <w:rFonts w:ascii="Arial" w:hAnsi="Arial" w:cs="Arial"/>
                <w:b/>
                <w:sz w:val="20"/>
                <w:szCs w:val="20"/>
              </w:rPr>
            </w:pPr>
            <w:r w:rsidRPr="001051FC">
              <w:rPr>
                <w:rFonts w:ascii="Arial" w:hAnsi="Arial" w:cs="Arial"/>
                <w:b/>
                <w:sz w:val="20"/>
                <w:szCs w:val="20"/>
              </w:rPr>
              <w:t>Tributaria</w:t>
            </w:r>
          </w:p>
        </w:tc>
        <w:tc>
          <w:tcPr>
            <w:tcW w:w="2019" w:type="dxa"/>
          </w:tcPr>
          <w:p w14:paraId="31FC9827"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Recaudación</w:t>
            </w:r>
          </w:p>
          <w:p w14:paraId="4265D673"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de Impuesto</w:t>
            </w:r>
          </w:p>
          <w:p w14:paraId="6D086858" w14:textId="57E0E227" w:rsidR="00BF532D" w:rsidRDefault="00BF532D" w:rsidP="00331808">
            <w:pPr>
              <w:jc w:val="center"/>
              <w:rPr>
                <w:rFonts w:ascii="Arial" w:hAnsi="Arial" w:cs="Arial"/>
                <w:bCs/>
                <w:sz w:val="20"/>
                <w:szCs w:val="20"/>
              </w:rPr>
            </w:pPr>
            <w:r w:rsidRPr="00331808">
              <w:rPr>
                <w:rFonts w:ascii="Arial" w:hAnsi="Arial" w:cs="Arial"/>
                <w:bCs/>
                <w:sz w:val="20"/>
                <w:szCs w:val="20"/>
              </w:rPr>
              <w:t>Predial</w:t>
            </w:r>
          </w:p>
        </w:tc>
        <w:tc>
          <w:tcPr>
            <w:tcW w:w="2984" w:type="dxa"/>
          </w:tcPr>
          <w:p w14:paraId="04F5F525"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Ingreso por Impuesto</w:t>
            </w:r>
          </w:p>
          <w:p w14:paraId="6ACA4E27"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Predial / Cartera Predial</w:t>
            </w:r>
          </w:p>
          <w:p w14:paraId="7697FACA" w14:textId="6E251378" w:rsidR="00BF532D" w:rsidRDefault="00BF532D" w:rsidP="00331808">
            <w:pPr>
              <w:jc w:val="center"/>
              <w:rPr>
                <w:rFonts w:ascii="Arial" w:hAnsi="Arial" w:cs="Arial"/>
                <w:bCs/>
                <w:sz w:val="20"/>
                <w:szCs w:val="20"/>
              </w:rPr>
            </w:pPr>
            <w:r w:rsidRPr="00331808">
              <w:rPr>
                <w:rFonts w:ascii="Arial" w:hAnsi="Arial" w:cs="Arial"/>
                <w:bCs/>
                <w:sz w:val="20"/>
                <w:szCs w:val="20"/>
              </w:rPr>
              <w:t>por Cobrar</w:t>
            </w:r>
          </w:p>
        </w:tc>
        <w:tc>
          <w:tcPr>
            <w:tcW w:w="2163" w:type="dxa"/>
          </w:tcPr>
          <w:p w14:paraId="3F7D1D48" w14:textId="0240016F" w:rsidR="00BF532D" w:rsidRDefault="00BF532D" w:rsidP="00331808">
            <w:pPr>
              <w:jc w:val="center"/>
              <w:rPr>
                <w:rFonts w:ascii="Arial" w:hAnsi="Arial" w:cs="Arial"/>
                <w:bCs/>
                <w:sz w:val="20"/>
                <w:szCs w:val="20"/>
              </w:rPr>
            </w:pPr>
            <w:r w:rsidRPr="00331808">
              <w:rPr>
                <w:rFonts w:ascii="Arial" w:hAnsi="Arial" w:cs="Arial"/>
                <w:bCs/>
                <w:sz w:val="20"/>
                <w:szCs w:val="20"/>
              </w:rPr>
              <w:t>Mayor a 70%</w:t>
            </w:r>
          </w:p>
        </w:tc>
      </w:tr>
      <w:tr w:rsidR="00BF532D" w14:paraId="1DB1848B" w14:textId="77777777" w:rsidTr="00E340CA">
        <w:tc>
          <w:tcPr>
            <w:tcW w:w="1662" w:type="dxa"/>
            <w:vMerge/>
            <w:shd w:val="clear" w:color="auto" w:fill="F2F2F2"/>
          </w:tcPr>
          <w:p w14:paraId="4D4A1F35" w14:textId="77777777" w:rsidR="00BF532D" w:rsidRPr="001051FC" w:rsidRDefault="00BF532D" w:rsidP="00BF532D">
            <w:pPr>
              <w:jc w:val="center"/>
              <w:rPr>
                <w:rFonts w:ascii="Arial" w:hAnsi="Arial" w:cs="Arial"/>
                <w:b/>
                <w:sz w:val="20"/>
                <w:szCs w:val="20"/>
              </w:rPr>
            </w:pPr>
          </w:p>
        </w:tc>
        <w:tc>
          <w:tcPr>
            <w:tcW w:w="2019" w:type="dxa"/>
          </w:tcPr>
          <w:p w14:paraId="5079136A"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Recaudación</w:t>
            </w:r>
          </w:p>
          <w:p w14:paraId="4FEAB16F"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de Derechos de</w:t>
            </w:r>
          </w:p>
          <w:p w14:paraId="2F9C1AD5" w14:textId="79A5C6B0" w:rsidR="00BF532D" w:rsidRDefault="00BF532D" w:rsidP="00331808">
            <w:pPr>
              <w:jc w:val="center"/>
              <w:rPr>
                <w:rFonts w:ascii="Arial" w:hAnsi="Arial" w:cs="Arial"/>
                <w:bCs/>
                <w:sz w:val="20"/>
                <w:szCs w:val="20"/>
              </w:rPr>
            </w:pPr>
            <w:r w:rsidRPr="00331808">
              <w:rPr>
                <w:rFonts w:ascii="Arial" w:hAnsi="Arial" w:cs="Arial"/>
                <w:bCs/>
                <w:sz w:val="20"/>
                <w:szCs w:val="20"/>
              </w:rPr>
              <w:t>Agua Potable</w:t>
            </w:r>
          </w:p>
        </w:tc>
        <w:tc>
          <w:tcPr>
            <w:tcW w:w="2984" w:type="dxa"/>
          </w:tcPr>
          <w:p w14:paraId="19DF1368"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Ingreso por Agua Potable /</w:t>
            </w:r>
          </w:p>
          <w:p w14:paraId="1DF84CE2"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Cartera Agua Potable por</w:t>
            </w:r>
          </w:p>
          <w:p w14:paraId="12BE2A69" w14:textId="59AA343F" w:rsidR="00BF532D" w:rsidRDefault="00BF532D" w:rsidP="00331808">
            <w:pPr>
              <w:jc w:val="center"/>
              <w:rPr>
                <w:rFonts w:ascii="Arial" w:hAnsi="Arial" w:cs="Arial"/>
                <w:bCs/>
                <w:sz w:val="20"/>
                <w:szCs w:val="20"/>
              </w:rPr>
            </w:pPr>
            <w:r w:rsidRPr="00331808">
              <w:rPr>
                <w:rFonts w:ascii="Arial" w:hAnsi="Arial" w:cs="Arial"/>
                <w:bCs/>
                <w:sz w:val="20"/>
                <w:szCs w:val="20"/>
              </w:rPr>
              <w:t>Cobrar</w:t>
            </w:r>
          </w:p>
        </w:tc>
        <w:tc>
          <w:tcPr>
            <w:tcW w:w="2163" w:type="dxa"/>
          </w:tcPr>
          <w:p w14:paraId="246DA722" w14:textId="7A0FC147" w:rsidR="00BF532D" w:rsidRDefault="00BF532D" w:rsidP="00331808">
            <w:pPr>
              <w:jc w:val="center"/>
              <w:rPr>
                <w:rFonts w:ascii="Arial" w:hAnsi="Arial" w:cs="Arial"/>
                <w:bCs/>
                <w:sz w:val="20"/>
                <w:szCs w:val="20"/>
              </w:rPr>
            </w:pPr>
            <w:r w:rsidRPr="00331808">
              <w:rPr>
                <w:rFonts w:ascii="Arial" w:hAnsi="Arial" w:cs="Arial"/>
                <w:bCs/>
                <w:sz w:val="20"/>
                <w:szCs w:val="20"/>
              </w:rPr>
              <w:t>Mayor a 70%</w:t>
            </w:r>
          </w:p>
        </w:tc>
      </w:tr>
      <w:tr w:rsidR="00BF532D" w14:paraId="071C7B27" w14:textId="77777777" w:rsidTr="00E340CA">
        <w:tc>
          <w:tcPr>
            <w:tcW w:w="1662" w:type="dxa"/>
            <w:vMerge w:val="restart"/>
            <w:shd w:val="clear" w:color="auto" w:fill="F2F2F2"/>
          </w:tcPr>
          <w:p w14:paraId="4106DEC5" w14:textId="77777777" w:rsidR="00BF532D" w:rsidRPr="001051FC" w:rsidRDefault="00BF532D" w:rsidP="00BF532D">
            <w:pPr>
              <w:jc w:val="center"/>
              <w:rPr>
                <w:rFonts w:ascii="Arial" w:hAnsi="Arial" w:cs="Arial"/>
                <w:b/>
                <w:sz w:val="20"/>
                <w:szCs w:val="20"/>
              </w:rPr>
            </w:pPr>
          </w:p>
          <w:p w14:paraId="61B42ECF" w14:textId="77777777" w:rsidR="00BF532D" w:rsidRPr="001051FC" w:rsidRDefault="00BF532D" w:rsidP="00BF532D">
            <w:pPr>
              <w:jc w:val="center"/>
              <w:rPr>
                <w:rFonts w:ascii="Arial" w:hAnsi="Arial" w:cs="Arial"/>
                <w:b/>
                <w:sz w:val="20"/>
                <w:szCs w:val="20"/>
              </w:rPr>
            </w:pPr>
          </w:p>
          <w:p w14:paraId="18A97FB8" w14:textId="77777777" w:rsidR="00BF532D" w:rsidRPr="001051FC" w:rsidRDefault="00BF532D" w:rsidP="00D30B04">
            <w:pPr>
              <w:rPr>
                <w:rFonts w:ascii="Arial" w:hAnsi="Arial" w:cs="Arial"/>
                <w:b/>
                <w:sz w:val="20"/>
                <w:szCs w:val="20"/>
              </w:rPr>
            </w:pPr>
          </w:p>
          <w:p w14:paraId="7A40CC30" w14:textId="77777777" w:rsidR="00BF532D" w:rsidRPr="001051FC" w:rsidRDefault="00BF532D" w:rsidP="00BF532D">
            <w:pPr>
              <w:jc w:val="center"/>
              <w:rPr>
                <w:rFonts w:ascii="Arial" w:hAnsi="Arial" w:cs="Arial"/>
                <w:b/>
                <w:sz w:val="20"/>
                <w:szCs w:val="20"/>
              </w:rPr>
            </w:pPr>
          </w:p>
          <w:p w14:paraId="569BDA4B" w14:textId="77777777" w:rsidR="00BF532D" w:rsidRPr="001051FC" w:rsidRDefault="00BF532D" w:rsidP="00BF532D">
            <w:pPr>
              <w:jc w:val="center"/>
              <w:rPr>
                <w:rFonts w:ascii="Arial" w:hAnsi="Arial" w:cs="Arial"/>
                <w:b/>
                <w:sz w:val="20"/>
                <w:szCs w:val="20"/>
              </w:rPr>
            </w:pPr>
          </w:p>
          <w:p w14:paraId="3E367D05" w14:textId="181772CD" w:rsidR="00BF532D" w:rsidRPr="001051FC" w:rsidRDefault="00BF532D" w:rsidP="00BF532D">
            <w:pPr>
              <w:jc w:val="center"/>
              <w:rPr>
                <w:rFonts w:ascii="Arial" w:hAnsi="Arial" w:cs="Arial"/>
                <w:b/>
                <w:sz w:val="20"/>
                <w:szCs w:val="20"/>
              </w:rPr>
            </w:pPr>
            <w:r w:rsidRPr="001051FC">
              <w:rPr>
                <w:rFonts w:ascii="Arial" w:hAnsi="Arial" w:cs="Arial"/>
                <w:b/>
                <w:sz w:val="20"/>
                <w:szCs w:val="20"/>
              </w:rPr>
              <w:t>Presupuestaria</w:t>
            </w:r>
          </w:p>
        </w:tc>
        <w:tc>
          <w:tcPr>
            <w:tcW w:w="2019" w:type="dxa"/>
          </w:tcPr>
          <w:p w14:paraId="0F05E12E"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Realización de</w:t>
            </w:r>
          </w:p>
          <w:p w14:paraId="6F9C5449"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Inversiones y</w:t>
            </w:r>
          </w:p>
          <w:p w14:paraId="4B670F51" w14:textId="5B5A65A9" w:rsidR="00BF532D" w:rsidRDefault="00BF532D" w:rsidP="00331808">
            <w:pPr>
              <w:jc w:val="center"/>
              <w:rPr>
                <w:rFonts w:ascii="Arial" w:hAnsi="Arial" w:cs="Arial"/>
                <w:bCs/>
                <w:sz w:val="20"/>
                <w:szCs w:val="20"/>
              </w:rPr>
            </w:pPr>
            <w:r w:rsidRPr="00331808">
              <w:rPr>
                <w:rFonts w:ascii="Arial" w:hAnsi="Arial" w:cs="Arial"/>
                <w:bCs/>
                <w:sz w:val="20"/>
                <w:szCs w:val="20"/>
              </w:rPr>
              <w:t>Servicios</w:t>
            </w:r>
          </w:p>
        </w:tc>
        <w:tc>
          <w:tcPr>
            <w:tcW w:w="2984" w:type="dxa"/>
          </w:tcPr>
          <w:p w14:paraId="0044E0AE"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Gasto Sustentable (1) /</w:t>
            </w:r>
          </w:p>
          <w:p w14:paraId="4BC382D9" w14:textId="6D6C17EC" w:rsidR="00BF532D" w:rsidRDefault="00BF532D" w:rsidP="00331808">
            <w:pPr>
              <w:jc w:val="center"/>
              <w:rPr>
                <w:rFonts w:ascii="Arial" w:hAnsi="Arial" w:cs="Arial"/>
                <w:bCs/>
                <w:sz w:val="20"/>
                <w:szCs w:val="20"/>
              </w:rPr>
            </w:pPr>
            <w:r w:rsidRPr="00331808">
              <w:rPr>
                <w:rFonts w:ascii="Arial" w:hAnsi="Arial" w:cs="Arial"/>
                <w:bCs/>
                <w:sz w:val="20"/>
                <w:szCs w:val="20"/>
              </w:rPr>
              <w:t>Ingreso Real Disponible</w:t>
            </w:r>
          </w:p>
        </w:tc>
        <w:tc>
          <w:tcPr>
            <w:tcW w:w="2163" w:type="dxa"/>
          </w:tcPr>
          <w:p w14:paraId="267F924E" w14:textId="6E084273" w:rsidR="00BF532D" w:rsidRDefault="00BF532D" w:rsidP="00331808">
            <w:pPr>
              <w:jc w:val="center"/>
              <w:rPr>
                <w:rFonts w:ascii="Arial" w:hAnsi="Arial" w:cs="Arial"/>
                <w:bCs/>
                <w:sz w:val="20"/>
                <w:szCs w:val="20"/>
              </w:rPr>
            </w:pPr>
            <w:r w:rsidRPr="00331808">
              <w:rPr>
                <w:rFonts w:ascii="Arial" w:hAnsi="Arial" w:cs="Arial"/>
                <w:bCs/>
                <w:sz w:val="20"/>
                <w:szCs w:val="20"/>
              </w:rPr>
              <w:t>Mayor a 50%</w:t>
            </w:r>
          </w:p>
        </w:tc>
      </w:tr>
      <w:tr w:rsidR="00BF532D" w14:paraId="1DCCE3EA" w14:textId="77777777" w:rsidTr="00E340CA">
        <w:tc>
          <w:tcPr>
            <w:tcW w:w="1662" w:type="dxa"/>
            <w:vMerge/>
            <w:shd w:val="clear" w:color="auto" w:fill="F2F2F2"/>
          </w:tcPr>
          <w:p w14:paraId="6AAD3F36" w14:textId="77777777" w:rsidR="00BF532D" w:rsidRDefault="00BF532D" w:rsidP="00F96EE1">
            <w:pPr>
              <w:jc w:val="both"/>
              <w:rPr>
                <w:rFonts w:ascii="Arial" w:hAnsi="Arial" w:cs="Arial"/>
                <w:bCs/>
                <w:sz w:val="20"/>
                <w:szCs w:val="20"/>
              </w:rPr>
            </w:pPr>
          </w:p>
        </w:tc>
        <w:tc>
          <w:tcPr>
            <w:tcW w:w="2019" w:type="dxa"/>
          </w:tcPr>
          <w:p w14:paraId="43CE5129"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Autonomía</w:t>
            </w:r>
          </w:p>
          <w:p w14:paraId="135EF5BA" w14:textId="5D0C7DA4" w:rsidR="00BF532D" w:rsidRDefault="00BF532D" w:rsidP="00331808">
            <w:pPr>
              <w:jc w:val="center"/>
              <w:rPr>
                <w:rFonts w:ascii="Arial" w:hAnsi="Arial" w:cs="Arial"/>
                <w:bCs/>
                <w:sz w:val="20"/>
                <w:szCs w:val="20"/>
              </w:rPr>
            </w:pPr>
            <w:r w:rsidRPr="00331808">
              <w:rPr>
                <w:rFonts w:ascii="Arial" w:hAnsi="Arial" w:cs="Arial"/>
                <w:bCs/>
                <w:sz w:val="20"/>
                <w:szCs w:val="20"/>
              </w:rPr>
              <w:t>Financiera</w:t>
            </w:r>
          </w:p>
        </w:tc>
        <w:tc>
          <w:tcPr>
            <w:tcW w:w="2984" w:type="dxa"/>
          </w:tcPr>
          <w:p w14:paraId="1A3200F8"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Ingreso Propio / Gasto</w:t>
            </w:r>
          </w:p>
          <w:p w14:paraId="3D05A4C1" w14:textId="0B5BF8C6" w:rsidR="00BF532D" w:rsidRDefault="00BF532D" w:rsidP="00331808">
            <w:pPr>
              <w:jc w:val="center"/>
              <w:rPr>
                <w:rFonts w:ascii="Arial" w:hAnsi="Arial" w:cs="Arial"/>
                <w:bCs/>
                <w:sz w:val="20"/>
                <w:szCs w:val="20"/>
              </w:rPr>
            </w:pPr>
            <w:r w:rsidRPr="00331808">
              <w:rPr>
                <w:rFonts w:ascii="Arial" w:hAnsi="Arial" w:cs="Arial"/>
                <w:bCs/>
                <w:sz w:val="20"/>
                <w:szCs w:val="20"/>
              </w:rPr>
              <w:t>Corriente</w:t>
            </w:r>
          </w:p>
        </w:tc>
        <w:tc>
          <w:tcPr>
            <w:tcW w:w="2163" w:type="dxa"/>
          </w:tcPr>
          <w:p w14:paraId="1C8E6532" w14:textId="276F7D9B" w:rsidR="00BF532D" w:rsidRDefault="00BF532D" w:rsidP="00331808">
            <w:pPr>
              <w:jc w:val="center"/>
              <w:rPr>
                <w:rFonts w:ascii="Arial" w:hAnsi="Arial" w:cs="Arial"/>
                <w:bCs/>
                <w:sz w:val="20"/>
                <w:szCs w:val="20"/>
              </w:rPr>
            </w:pPr>
            <w:r w:rsidRPr="00331808">
              <w:rPr>
                <w:rFonts w:ascii="Arial" w:hAnsi="Arial" w:cs="Arial"/>
                <w:bCs/>
                <w:sz w:val="20"/>
                <w:szCs w:val="20"/>
              </w:rPr>
              <w:t>Mayor a 30%</w:t>
            </w:r>
          </w:p>
        </w:tc>
      </w:tr>
      <w:tr w:rsidR="00BF532D" w14:paraId="71CA8425" w14:textId="77777777" w:rsidTr="00E340CA">
        <w:tc>
          <w:tcPr>
            <w:tcW w:w="1662" w:type="dxa"/>
            <w:vMerge/>
            <w:shd w:val="clear" w:color="auto" w:fill="F2F2F2"/>
          </w:tcPr>
          <w:p w14:paraId="62E8D588" w14:textId="77777777" w:rsidR="00BF532D" w:rsidRDefault="00BF532D" w:rsidP="00F96EE1">
            <w:pPr>
              <w:jc w:val="both"/>
              <w:rPr>
                <w:rFonts w:ascii="Arial" w:hAnsi="Arial" w:cs="Arial"/>
                <w:bCs/>
                <w:sz w:val="20"/>
                <w:szCs w:val="20"/>
              </w:rPr>
            </w:pPr>
          </w:p>
        </w:tc>
        <w:tc>
          <w:tcPr>
            <w:tcW w:w="2019" w:type="dxa"/>
          </w:tcPr>
          <w:p w14:paraId="0E2C3F93"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Gestión de</w:t>
            </w:r>
          </w:p>
          <w:p w14:paraId="1954B520" w14:textId="528F9902" w:rsidR="00BF532D" w:rsidRPr="00331808" w:rsidRDefault="00BF532D" w:rsidP="00331808">
            <w:pPr>
              <w:jc w:val="center"/>
              <w:rPr>
                <w:rFonts w:ascii="Arial" w:hAnsi="Arial" w:cs="Arial"/>
                <w:bCs/>
                <w:sz w:val="20"/>
                <w:szCs w:val="20"/>
              </w:rPr>
            </w:pPr>
            <w:r w:rsidRPr="00331808">
              <w:rPr>
                <w:rFonts w:ascii="Arial" w:hAnsi="Arial" w:cs="Arial"/>
                <w:bCs/>
                <w:sz w:val="20"/>
                <w:szCs w:val="20"/>
              </w:rPr>
              <w:t>Nómina</w:t>
            </w:r>
          </w:p>
        </w:tc>
        <w:tc>
          <w:tcPr>
            <w:tcW w:w="2984" w:type="dxa"/>
          </w:tcPr>
          <w:p w14:paraId="6EFE4626"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Gasto de Nómina / Gasto</w:t>
            </w:r>
          </w:p>
          <w:p w14:paraId="61B5439F" w14:textId="2BD61119" w:rsidR="00BF532D" w:rsidRDefault="00BF532D" w:rsidP="00331808">
            <w:pPr>
              <w:jc w:val="center"/>
              <w:rPr>
                <w:rFonts w:ascii="Arial" w:hAnsi="Arial" w:cs="Arial"/>
                <w:bCs/>
                <w:sz w:val="20"/>
                <w:szCs w:val="20"/>
              </w:rPr>
            </w:pPr>
            <w:r w:rsidRPr="00331808">
              <w:rPr>
                <w:rFonts w:ascii="Arial" w:hAnsi="Arial" w:cs="Arial"/>
                <w:bCs/>
                <w:sz w:val="20"/>
                <w:szCs w:val="20"/>
              </w:rPr>
              <w:t>de Nómina Presupuestado</w:t>
            </w:r>
          </w:p>
        </w:tc>
        <w:tc>
          <w:tcPr>
            <w:tcW w:w="2163" w:type="dxa"/>
          </w:tcPr>
          <w:p w14:paraId="235197EC"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Mayor a 0.95 hasta</w:t>
            </w:r>
          </w:p>
          <w:p w14:paraId="01F0110B" w14:textId="0C3E0AC9" w:rsidR="00BF532D" w:rsidRDefault="00BF532D" w:rsidP="00331808">
            <w:pPr>
              <w:jc w:val="center"/>
              <w:rPr>
                <w:rFonts w:ascii="Arial" w:hAnsi="Arial" w:cs="Arial"/>
                <w:bCs/>
                <w:sz w:val="20"/>
                <w:szCs w:val="20"/>
              </w:rPr>
            </w:pPr>
            <w:r w:rsidRPr="00331808">
              <w:rPr>
                <w:rFonts w:ascii="Arial" w:hAnsi="Arial" w:cs="Arial"/>
                <w:bCs/>
                <w:sz w:val="20"/>
                <w:szCs w:val="20"/>
              </w:rPr>
              <w:t>1.05 veces</w:t>
            </w:r>
          </w:p>
        </w:tc>
      </w:tr>
      <w:tr w:rsidR="00BF532D" w14:paraId="1CB11E87" w14:textId="77777777" w:rsidTr="00E340CA">
        <w:tc>
          <w:tcPr>
            <w:tcW w:w="1662" w:type="dxa"/>
            <w:vMerge/>
            <w:shd w:val="clear" w:color="auto" w:fill="F2F2F2"/>
          </w:tcPr>
          <w:p w14:paraId="3263D61A" w14:textId="77777777" w:rsidR="00BF532D" w:rsidRDefault="00BF532D" w:rsidP="00F96EE1">
            <w:pPr>
              <w:jc w:val="both"/>
              <w:rPr>
                <w:rFonts w:ascii="Arial" w:hAnsi="Arial" w:cs="Arial"/>
                <w:bCs/>
                <w:sz w:val="20"/>
                <w:szCs w:val="20"/>
              </w:rPr>
            </w:pPr>
          </w:p>
        </w:tc>
        <w:tc>
          <w:tcPr>
            <w:tcW w:w="2019" w:type="dxa"/>
          </w:tcPr>
          <w:p w14:paraId="3F87A0A1"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Percepción de</w:t>
            </w:r>
          </w:p>
          <w:p w14:paraId="3B197A83" w14:textId="512A23B1" w:rsidR="00BF532D" w:rsidRPr="00331808" w:rsidRDefault="00BF532D" w:rsidP="00331808">
            <w:pPr>
              <w:jc w:val="center"/>
              <w:rPr>
                <w:rFonts w:ascii="Arial" w:hAnsi="Arial" w:cs="Arial"/>
                <w:bCs/>
                <w:sz w:val="20"/>
                <w:szCs w:val="20"/>
              </w:rPr>
            </w:pPr>
            <w:r w:rsidRPr="00331808">
              <w:rPr>
                <w:rFonts w:ascii="Arial" w:hAnsi="Arial" w:cs="Arial"/>
                <w:bCs/>
                <w:sz w:val="20"/>
                <w:szCs w:val="20"/>
              </w:rPr>
              <w:t>Salarios</w:t>
            </w:r>
          </w:p>
        </w:tc>
        <w:tc>
          <w:tcPr>
            <w:tcW w:w="2984" w:type="dxa"/>
          </w:tcPr>
          <w:p w14:paraId="668FC014"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Percepción media del</w:t>
            </w:r>
          </w:p>
          <w:p w14:paraId="33C8A11F"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Cabildo y Dirección</w:t>
            </w:r>
          </w:p>
          <w:p w14:paraId="32DA04A5"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Superior/Percepción Media</w:t>
            </w:r>
          </w:p>
          <w:p w14:paraId="5B7DCFFA" w14:textId="70F0F45F" w:rsidR="00BF532D" w:rsidRDefault="00BF532D" w:rsidP="00331808">
            <w:pPr>
              <w:jc w:val="center"/>
              <w:rPr>
                <w:rFonts w:ascii="Arial" w:hAnsi="Arial" w:cs="Arial"/>
                <w:bCs/>
                <w:sz w:val="20"/>
                <w:szCs w:val="20"/>
              </w:rPr>
            </w:pPr>
            <w:r w:rsidRPr="00331808">
              <w:rPr>
                <w:rFonts w:ascii="Arial" w:hAnsi="Arial" w:cs="Arial"/>
                <w:bCs/>
                <w:sz w:val="20"/>
                <w:szCs w:val="20"/>
              </w:rPr>
              <w:t>de la Nómina</w:t>
            </w:r>
          </w:p>
        </w:tc>
        <w:tc>
          <w:tcPr>
            <w:tcW w:w="2163" w:type="dxa"/>
          </w:tcPr>
          <w:p w14:paraId="04A0823D" w14:textId="11218215" w:rsidR="00BF532D" w:rsidRDefault="00BF532D" w:rsidP="00331808">
            <w:pPr>
              <w:jc w:val="center"/>
              <w:rPr>
                <w:rFonts w:ascii="Arial" w:hAnsi="Arial" w:cs="Arial"/>
                <w:bCs/>
                <w:sz w:val="20"/>
                <w:szCs w:val="20"/>
              </w:rPr>
            </w:pPr>
            <w:r w:rsidRPr="00331808">
              <w:rPr>
                <w:rFonts w:ascii="Arial" w:hAnsi="Arial" w:cs="Arial"/>
                <w:bCs/>
                <w:sz w:val="20"/>
                <w:szCs w:val="20"/>
              </w:rPr>
              <w:t>Hasta 5 veces</w:t>
            </w:r>
          </w:p>
        </w:tc>
      </w:tr>
      <w:tr w:rsidR="00BF532D" w14:paraId="0F67AF50" w14:textId="77777777" w:rsidTr="00E340CA">
        <w:tc>
          <w:tcPr>
            <w:tcW w:w="1662" w:type="dxa"/>
            <w:vMerge/>
            <w:shd w:val="clear" w:color="auto" w:fill="F2F2F2"/>
          </w:tcPr>
          <w:p w14:paraId="3D2E18E3" w14:textId="77777777" w:rsidR="00BF532D" w:rsidRDefault="00BF532D" w:rsidP="00F96EE1">
            <w:pPr>
              <w:jc w:val="both"/>
              <w:rPr>
                <w:rFonts w:ascii="Arial" w:hAnsi="Arial" w:cs="Arial"/>
                <w:bCs/>
                <w:sz w:val="20"/>
                <w:szCs w:val="20"/>
              </w:rPr>
            </w:pPr>
          </w:p>
        </w:tc>
        <w:tc>
          <w:tcPr>
            <w:tcW w:w="2019" w:type="dxa"/>
          </w:tcPr>
          <w:p w14:paraId="37539A5C"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Resultado</w:t>
            </w:r>
          </w:p>
          <w:p w14:paraId="1D5592CA"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Operacional</w:t>
            </w:r>
          </w:p>
          <w:p w14:paraId="2C7D8034" w14:textId="76ED2147" w:rsidR="00BF532D" w:rsidRPr="00331808" w:rsidRDefault="00BF532D" w:rsidP="00331808">
            <w:pPr>
              <w:jc w:val="center"/>
              <w:rPr>
                <w:rFonts w:ascii="Arial" w:hAnsi="Arial" w:cs="Arial"/>
                <w:bCs/>
                <w:sz w:val="20"/>
                <w:szCs w:val="20"/>
              </w:rPr>
            </w:pPr>
            <w:r w:rsidRPr="00331808">
              <w:rPr>
                <w:rFonts w:ascii="Arial" w:hAnsi="Arial" w:cs="Arial"/>
                <w:bCs/>
                <w:sz w:val="20"/>
                <w:szCs w:val="20"/>
              </w:rPr>
              <w:t>Financiero</w:t>
            </w:r>
          </w:p>
        </w:tc>
        <w:tc>
          <w:tcPr>
            <w:tcW w:w="2984" w:type="dxa"/>
          </w:tcPr>
          <w:p w14:paraId="7F6E71C8"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Ingresos Totales más Saldo</w:t>
            </w:r>
          </w:p>
          <w:p w14:paraId="65AC0628" w14:textId="4B0FEF61" w:rsidR="00BF532D" w:rsidRDefault="00BF532D" w:rsidP="00331808">
            <w:pPr>
              <w:jc w:val="center"/>
              <w:rPr>
                <w:rFonts w:ascii="Arial" w:hAnsi="Arial" w:cs="Arial"/>
                <w:bCs/>
                <w:sz w:val="20"/>
                <w:szCs w:val="20"/>
              </w:rPr>
            </w:pPr>
            <w:r w:rsidRPr="00331808">
              <w:rPr>
                <w:rFonts w:ascii="Arial" w:hAnsi="Arial" w:cs="Arial"/>
                <w:bCs/>
                <w:sz w:val="20"/>
                <w:szCs w:val="20"/>
              </w:rPr>
              <w:t>Inicial / Egresos Totales</w:t>
            </w:r>
          </w:p>
        </w:tc>
        <w:tc>
          <w:tcPr>
            <w:tcW w:w="2163" w:type="dxa"/>
          </w:tcPr>
          <w:p w14:paraId="67F82961" w14:textId="77777777" w:rsidR="00BF532D" w:rsidRPr="00331808" w:rsidRDefault="00BF532D" w:rsidP="00331808">
            <w:pPr>
              <w:jc w:val="center"/>
              <w:rPr>
                <w:rFonts w:ascii="Arial" w:hAnsi="Arial" w:cs="Arial"/>
                <w:bCs/>
                <w:sz w:val="20"/>
                <w:szCs w:val="20"/>
              </w:rPr>
            </w:pPr>
            <w:r w:rsidRPr="00331808">
              <w:rPr>
                <w:rFonts w:ascii="Arial" w:hAnsi="Arial" w:cs="Arial"/>
                <w:bCs/>
                <w:sz w:val="20"/>
                <w:szCs w:val="20"/>
              </w:rPr>
              <w:t>De 1.00 a 1.10</w:t>
            </w:r>
          </w:p>
          <w:p w14:paraId="13752060" w14:textId="36586766" w:rsidR="00BF532D" w:rsidRDefault="00BF532D" w:rsidP="00331808">
            <w:pPr>
              <w:jc w:val="center"/>
              <w:rPr>
                <w:rFonts w:ascii="Arial" w:hAnsi="Arial" w:cs="Arial"/>
                <w:bCs/>
                <w:sz w:val="20"/>
                <w:szCs w:val="20"/>
              </w:rPr>
            </w:pPr>
            <w:r w:rsidRPr="00331808">
              <w:rPr>
                <w:rFonts w:ascii="Arial" w:hAnsi="Arial" w:cs="Arial"/>
                <w:bCs/>
                <w:sz w:val="20"/>
                <w:szCs w:val="20"/>
              </w:rPr>
              <w:t>veces</w:t>
            </w:r>
          </w:p>
        </w:tc>
      </w:tr>
    </w:tbl>
    <w:p w14:paraId="2AAD0D6A" w14:textId="77777777" w:rsidR="001051FC" w:rsidRDefault="001051FC" w:rsidP="00A534E8">
      <w:pPr>
        <w:jc w:val="both"/>
        <w:rPr>
          <w:rFonts w:ascii="Arial" w:hAnsi="Arial" w:cs="Arial"/>
          <w:b/>
          <w:bCs/>
          <w:sz w:val="20"/>
          <w:szCs w:val="20"/>
        </w:rPr>
      </w:pPr>
    </w:p>
    <w:p w14:paraId="0A172152" w14:textId="53F64B21" w:rsidR="00E70F86" w:rsidRPr="007D70B5" w:rsidRDefault="00E70F86" w:rsidP="00A534E8">
      <w:pPr>
        <w:jc w:val="both"/>
        <w:rPr>
          <w:rFonts w:ascii="Arial" w:hAnsi="Arial" w:cs="Arial"/>
          <w:b/>
          <w:bCs/>
          <w:sz w:val="20"/>
          <w:szCs w:val="20"/>
        </w:rPr>
      </w:pPr>
      <w:r w:rsidRPr="007D70B5">
        <w:rPr>
          <w:rFonts w:ascii="Arial" w:hAnsi="Arial" w:cs="Arial"/>
          <w:b/>
          <w:bCs/>
          <w:sz w:val="20"/>
          <w:szCs w:val="20"/>
        </w:rPr>
        <w:t>NGA-14 INFORMACIÓN POR SEGMENTOS:</w:t>
      </w:r>
    </w:p>
    <w:p w14:paraId="67685554" w14:textId="77777777" w:rsidR="00F449B9" w:rsidRPr="00E02A72" w:rsidRDefault="00F449B9" w:rsidP="00F449B9">
      <w:pPr>
        <w:jc w:val="both"/>
        <w:rPr>
          <w:rFonts w:ascii="Arial" w:hAnsi="Arial" w:cs="Arial"/>
          <w:b/>
          <w:bCs/>
          <w:sz w:val="20"/>
          <w:szCs w:val="20"/>
        </w:rPr>
      </w:pPr>
      <w:r w:rsidRPr="00E02A72">
        <w:rPr>
          <w:rFonts w:ascii="Arial" w:hAnsi="Arial" w:cs="Arial"/>
          <w:b/>
          <w:bCs/>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21B3071" w14:textId="4AA277ED" w:rsidR="00F449B9" w:rsidRDefault="00F449B9" w:rsidP="00F449B9">
      <w:pPr>
        <w:jc w:val="both"/>
        <w:rPr>
          <w:rFonts w:ascii="Arial" w:hAnsi="Arial" w:cs="Arial"/>
          <w:b/>
          <w:bCs/>
          <w:sz w:val="20"/>
          <w:szCs w:val="20"/>
        </w:rPr>
      </w:pPr>
      <w:r w:rsidRPr="00E02A72">
        <w:rPr>
          <w:rFonts w:ascii="Arial" w:hAnsi="Arial" w:cs="Arial"/>
          <w:b/>
          <w:bCs/>
          <w:sz w:val="20"/>
          <w:szCs w:val="20"/>
        </w:rPr>
        <w:t>Consecuentemente, esta información contribuye al análisis más preciso de la situación financiera, grados y fuentes de riesgo y crecimiento potencial de negocio</w:t>
      </w:r>
    </w:p>
    <w:p w14:paraId="55DF8B26" w14:textId="7BEA18A7" w:rsidR="000E79B4" w:rsidRDefault="000E79B4" w:rsidP="00F449B9">
      <w:pPr>
        <w:jc w:val="both"/>
        <w:rPr>
          <w:rFonts w:ascii="Arial" w:hAnsi="Arial" w:cs="Arial"/>
          <w:b/>
          <w:bCs/>
          <w:sz w:val="20"/>
          <w:szCs w:val="20"/>
        </w:rPr>
      </w:pPr>
    </w:p>
    <w:p w14:paraId="5EC0B56E" w14:textId="77777777" w:rsidR="000E79B4" w:rsidRPr="00E02A72" w:rsidRDefault="000E79B4" w:rsidP="00F449B9">
      <w:pPr>
        <w:jc w:val="both"/>
        <w:rPr>
          <w:rFonts w:ascii="Arial" w:hAnsi="Arial" w:cs="Arial"/>
          <w:b/>
          <w:bCs/>
          <w:sz w:val="20"/>
          <w:szCs w:val="20"/>
        </w:rPr>
      </w:pPr>
    </w:p>
    <w:p w14:paraId="044C7409" w14:textId="21FD130E" w:rsidR="00F96EE1" w:rsidRPr="00F96EE1" w:rsidRDefault="007A07E6" w:rsidP="00F96EE1">
      <w:pPr>
        <w:jc w:val="both"/>
        <w:rPr>
          <w:rFonts w:ascii="Arial" w:hAnsi="Arial" w:cs="Arial"/>
          <w:bCs/>
          <w:sz w:val="20"/>
          <w:szCs w:val="20"/>
        </w:rPr>
      </w:pPr>
      <w:r>
        <w:rPr>
          <w:rFonts w:ascii="Arial" w:hAnsi="Arial" w:cs="Arial"/>
          <w:bCs/>
          <w:sz w:val="20"/>
          <w:szCs w:val="20"/>
        </w:rPr>
        <w:lastRenderedPageBreak/>
        <w:t xml:space="preserve">El Municipio </w:t>
      </w:r>
      <w:r w:rsidR="00903243">
        <w:rPr>
          <w:rFonts w:ascii="Arial" w:hAnsi="Arial" w:cs="Arial"/>
          <w:bCs/>
          <w:sz w:val="20"/>
          <w:szCs w:val="20"/>
        </w:rPr>
        <w:t>revela</w:t>
      </w:r>
      <w:r w:rsidR="00F96EE1" w:rsidRPr="00F96EE1">
        <w:rPr>
          <w:rFonts w:ascii="Arial" w:hAnsi="Arial" w:cs="Arial"/>
          <w:bCs/>
          <w:sz w:val="20"/>
          <w:szCs w:val="20"/>
        </w:rPr>
        <w:t xml:space="preserve"> la información financiera de manera segmentada debido</w:t>
      </w:r>
      <w:r w:rsidR="00F96EE1">
        <w:rPr>
          <w:rFonts w:ascii="Arial" w:hAnsi="Arial" w:cs="Arial"/>
          <w:bCs/>
          <w:sz w:val="20"/>
          <w:szCs w:val="20"/>
        </w:rPr>
        <w:t xml:space="preserve"> </w:t>
      </w:r>
      <w:r w:rsidR="00F96EE1" w:rsidRPr="00F96EE1">
        <w:rPr>
          <w:rFonts w:ascii="Arial" w:hAnsi="Arial" w:cs="Arial"/>
          <w:bCs/>
          <w:sz w:val="20"/>
          <w:szCs w:val="20"/>
        </w:rPr>
        <w:t>a la diversidad de las actividades y operaciones</w:t>
      </w:r>
      <w:r w:rsidR="00903243">
        <w:rPr>
          <w:rFonts w:ascii="Arial" w:hAnsi="Arial" w:cs="Arial"/>
          <w:bCs/>
          <w:sz w:val="20"/>
          <w:szCs w:val="20"/>
        </w:rPr>
        <w:t xml:space="preserve"> que realizan</w:t>
      </w:r>
      <w:r w:rsidR="00F96EE1" w:rsidRPr="00F96EE1">
        <w:rPr>
          <w:rFonts w:ascii="Arial" w:hAnsi="Arial" w:cs="Arial"/>
          <w:bCs/>
          <w:sz w:val="20"/>
          <w:szCs w:val="20"/>
        </w:rPr>
        <w:t>, ya que la misma proporciona</w:t>
      </w:r>
      <w:r w:rsidR="00F96EE1">
        <w:rPr>
          <w:rFonts w:ascii="Arial" w:hAnsi="Arial" w:cs="Arial"/>
          <w:bCs/>
          <w:sz w:val="20"/>
          <w:szCs w:val="20"/>
        </w:rPr>
        <w:t xml:space="preserve"> </w:t>
      </w:r>
      <w:r w:rsidR="00F96EE1" w:rsidRPr="00F96EE1">
        <w:rPr>
          <w:rFonts w:ascii="Arial" w:hAnsi="Arial" w:cs="Arial"/>
          <w:bCs/>
          <w:sz w:val="20"/>
          <w:szCs w:val="20"/>
        </w:rPr>
        <w:t>información acerca de las diferentes actividades operativas en las cuales participa, de los productos o</w:t>
      </w:r>
      <w:r w:rsidR="00F96EE1">
        <w:rPr>
          <w:rFonts w:ascii="Arial" w:hAnsi="Arial" w:cs="Arial"/>
          <w:bCs/>
          <w:sz w:val="20"/>
          <w:szCs w:val="20"/>
        </w:rPr>
        <w:t xml:space="preserve"> </w:t>
      </w:r>
      <w:r w:rsidR="00F96EE1" w:rsidRPr="00F96EE1">
        <w:rPr>
          <w:rFonts w:ascii="Arial" w:hAnsi="Arial" w:cs="Arial"/>
          <w:bCs/>
          <w:sz w:val="20"/>
          <w:szCs w:val="20"/>
        </w:rPr>
        <w:t>servicios que maneja, de las diferentes áreas geográficas, de los grupos homogéneos con el objetivo de</w:t>
      </w:r>
      <w:r w:rsidR="00F96EE1">
        <w:rPr>
          <w:rFonts w:ascii="Arial" w:hAnsi="Arial" w:cs="Arial"/>
          <w:bCs/>
          <w:sz w:val="20"/>
          <w:szCs w:val="20"/>
        </w:rPr>
        <w:t xml:space="preserve"> </w:t>
      </w:r>
      <w:r w:rsidR="00903243">
        <w:rPr>
          <w:rFonts w:ascii="Arial" w:hAnsi="Arial" w:cs="Arial"/>
          <w:bCs/>
          <w:sz w:val="20"/>
          <w:szCs w:val="20"/>
        </w:rPr>
        <w:t>entender el desempeño</w:t>
      </w:r>
      <w:r w:rsidR="00F96EE1" w:rsidRPr="00F96EE1">
        <w:rPr>
          <w:rFonts w:ascii="Arial" w:hAnsi="Arial" w:cs="Arial"/>
          <w:bCs/>
          <w:sz w:val="20"/>
          <w:szCs w:val="20"/>
        </w:rPr>
        <w:t>, evaluar mejor los riesgos y beneficios del mismo, y entenderlo como un todo</w:t>
      </w:r>
      <w:r w:rsidR="00F96EE1">
        <w:rPr>
          <w:rFonts w:ascii="Arial" w:hAnsi="Arial" w:cs="Arial"/>
          <w:bCs/>
          <w:sz w:val="20"/>
          <w:szCs w:val="20"/>
        </w:rPr>
        <w:t xml:space="preserve"> </w:t>
      </w:r>
      <w:r w:rsidR="00F96EE1" w:rsidRPr="00F96EE1">
        <w:rPr>
          <w:rFonts w:ascii="Arial" w:hAnsi="Arial" w:cs="Arial"/>
          <w:bCs/>
          <w:sz w:val="20"/>
          <w:szCs w:val="20"/>
        </w:rPr>
        <w:t>y sus partes integrantes.</w:t>
      </w:r>
    </w:p>
    <w:p w14:paraId="07495795" w14:textId="72A6F933" w:rsidR="002B0091" w:rsidRPr="002B0091" w:rsidRDefault="00F96EE1" w:rsidP="002B0091">
      <w:pPr>
        <w:jc w:val="both"/>
        <w:rPr>
          <w:rFonts w:ascii="Arial" w:hAnsi="Arial" w:cs="Arial"/>
          <w:bCs/>
          <w:sz w:val="20"/>
          <w:szCs w:val="20"/>
        </w:rPr>
      </w:pPr>
      <w:r w:rsidRPr="00F96EE1">
        <w:rPr>
          <w:rFonts w:ascii="Arial" w:hAnsi="Arial" w:cs="Arial"/>
          <w:bCs/>
          <w:sz w:val="20"/>
          <w:szCs w:val="20"/>
        </w:rPr>
        <w:t>Consecuentemente, esta información contribuye al análisis más preciso de la situación financiera, grados y</w:t>
      </w:r>
      <w:r>
        <w:rPr>
          <w:rFonts w:ascii="Arial" w:hAnsi="Arial" w:cs="Arial"/>
          <w:bCs/>
          <w:sz w:val="20"/>
          <w:szCs w:val="20"/>
        </w:rPr>
        <w:t xml:space="preserve"> </w:t>
      </w:r>
      <w:r w:rsidRPr="00F96EE1">
        <w:rPr>
          <w:rFonts w:ascii="Arial" w:hAnsi="Arial" w:cs="Arial"/>
          <w:bCs/>
          <w:sz w:val="20"/>
          <w:szCs w:val="20"/>
        </w:rPr>
        <w:t>fuentes de riesgo y crecimiento poten</w:t>
      </w:r>
      <w:r w:rsidR="002B0091">
        <w:rPr>
          <w:rFonts w:ascii="Arial" w:hAnsi="Arial" w:cs="Arial"/>
          <w:bCs/>
          <w:sz w:val="20"/>
          <w:szCs w:val="20"/>
        </w:rPr>
        <w:t>cial de negocio y se presenta d</w:t>
      </w:r>
      <w:r w:rsidR="002B0091" w:rsidRPr="002B0091">
        <w:rPr>
          <w:rFonts w:ascii="Arial" w:hAnsi="Arial" w:cs="Arial"/>
          <w:bCs/>
          <w:sz w:val="20"/>
          <w:szCs w:val="20"/>
        </w:rPr>
        <w:t>e conformidad con la Fracción XIX, articulo 124, sección segunda, capitulo segundo de la Ley Orgánica de los Municipios del Estado de Campeche</w:t>
      </w:r>
      <w:r w:rsidR="002B0091">
        <w:rPr>
          <w:rFonts w:ascii="Arial" w:hAnsi="Arial" w:cs="Arial"/>
          <w:bCs/>
          <w:sz w:val="20"/>
          <w:szCs w:val="20"/>
        </w:rPr>
        <w:t xml:space="preserve"> de acuerdo </w:t>
      </w:r>
      <w:r w:rsidR="002B0091" w:rsidRPr="002B0091">
        <w:rPr>
          <w:rFonts w:ascii="Arial" w:hAnsi="Arial" w:cs="Arial"/>
          <w:bCs/>
          <w:sz w:val="20"/>
          <w:szCs w:val="20"/>
        </w:rPr>
        <w:t>a lo siguiente:</w:t>
      </w:r>
    </w:p>
    <w:p w14:paraId="23B1A814" w14:textId="77777777" w:rsidR="002B0091" w:rsidRPr="00E02A72" w:rsidRDefault="002B0091" w:rsidP="002B0091">
      <w:pPr>
        <w:jc w:val="both"/>
        <w:rPr>
          <w:rFonts w:ascii="Arial" w:hAnsi="Arial" w:cs="Arial"/>
          <w:b/>
          <w:sz w:val="20"/>
          <w:szCs w:val="20"/>
        </w:rPr>
      </w:pPr>
      <w:r w:rsidRPr="00E02A72">
        <w:rPr>
          <w:rFonts w:ascii="Arial" w:hAnsi="Arial" w:cs="Arial"/>
          <w:b/>
          <w:sz w:val="20"/>
          <w:szCs w:val="20"/>
        </w:rPr>
        <w:t>ESTADOS FINANCIEROS:</w:t>
      </w:r>
    </w:p>
    <w:p w14:paraId="7189BC89" w14:textId="7C78292C"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de Situación Financiera</w:t>
      </w:r>
    </w:p>
    <w:p w14:paraId="4C12D997" w14:textId="3755CB8C"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 xml:space="preserve">Estado de Actividades </w:t>
      </w:r>
    </w:p>
    <w:p w14:paraId="0A325F95" w14:textId="47E31479"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de Variación en la Hacienda Pública</w:t>
      </w:r>
    </w:p>
    <w:p w14:paraId="498995EB" w14:textId="0FC1F3B8"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Analítico del Activo</w:t>
      </w:r>
    </w:p>
    <w:p w14:paraId="3E493A74" w14:textId="37BF18F0"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Analítico de la Deuda y Otros pasivos</w:t>
      </w:r>
    </w:p>
    <w:p w14:paraId="1A544511" w14:textId="2DE31E8D"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de Cambios en la Situación Financiera</w:t>
      </w:r>
    </w:p>
    <w:p w14:paraId="2DEA573F" w14:textId="03F3353E" w:rsidR="002B0091" w:rsidRPr="00893060"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Estado de Flujos de Efectivo</w:t>
      </w:r>
    </w:p>
    <w:p w14:paraId="615BFB4E" w14:textId="10EFE225" w:rsidR="006C3EE4" w:rsidRPr="00E7344F" w:rsidRDefault="002B0091" w:rsidP="00754D5E">
      <w:pPr>
        <w:pStyle w:val="Prrafodelista"/>
        <w:numPr>
          <w:ilvl w:val="1"/>
          <w:numId w:val="13"/>
        </w:numPr>
        <w:ind w:left="709"/>
        <w:jc w:val="both"/>
        <w:rPr>
          <w:rFonts w:ascii="Arial" w:hAnsi="Arial" w:cs="Arial"/>
          <w:bCs/>
          <w:sz w:val="20"/>
          <w:szCs w:val="20"/>
        </w:rPr>
      </w:pPr>
      <w:r w:rsidRPr="00893060">
        <w:rPr>
          <w:rFonts w:ascii="Arial" w:hAnsi="Arial" w:cs="Arial"/>
          <w:bCs/>
          <w:sz w:val="20"/>
          <w:szCs w:val="20"/>
        </w:rPr>
        <w:t xml:space="preserve">Notas a los Estados Financieros </w:t>
      </w:r>
    </w:p>
    <w:p w14:paraId="1D4E4CE4" w14:textId="54692923" w:rsidR="00E70F86" w:rsidRPr="007D70B5" w:rsidRDefault="00E70F86" w:rsidP="00A534E8">
      <w:pPr>
        <w:jc w:val="both"/>
        <w:rPr>
          <w:rFonts w:ascii="Arial" w:hAnsi="Arial" w:cs="Arial"/>
          <w:b/>
          <w:bCs/>
          <w:sz w:val="20"/>
          <w:szCs w:val="20"/>
        </w:rPr>
      </w:pPr>
      <w:r w:rsidRPr="007D70B5">
        <w:rPr>
          <w:rFonts w:ascii="Arial" w:hAnsi="Arial" w:cs="Arial"/>
          <w:b/>
          <w:bCs/>
          <w:sz w:val="20"/>
          <w:szCs w:val="20"/>
        </w:rPr>
        <w:t>NGA-15 EVENTOS POSTERIORES AL CIERRE:</w:t>
      </w:r>
    </w:p>
    <w:p w14:paraId="5589EA1B" w14:textId="0AB300A2" w:rsidR="00F449B9" w:rsidRPr="00E02A72" w:rsidRDefault="00F449B9" w:rsidP="00F96EE1">
      <w:pPr>
        <w:jc w:val="both"/>
        <w:rPr>
          <w:rFonts w:ascii="Arial" w:hAnsi="Arial" w:cs="Arial"/>
          <w:b/>
          <w:sz w:val="20"/>
          <w:szCs w:val="20"/>
        </w:rPr>
      </w:pPr>
      <w:r w:rsidRPr="00E02A72">
        <w:rPr>
          <w:rFonts w:ascii="Arial" w:hAnsi="Arial" w:cs="Arial"/>
          <w:b/>
          <w:sz w:val="20"/>
          <w:szCs w:val="20"/>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749AABC6" w14:textId="036BAC6E" w:rsidR="00C8025E" w:rsidRPr="00903243" w:rsidRDefault="00E70F86" w:rsidP="00A534E8">
      <w:pPr>
        <w:jc w:val="both"/>
        <w:rPr>
          <w:rFonts w:ascii="Arial" w:hAnsi="Arial" w:cs="Arial"/>
          <w:sz w:val="20"/>
          <w:szCs w:val="20"/>
        </w:rPr>
      </w:pPr>
      <w:r w:rsidRPr="00903243">
        <w:rPr>
          <w:rFonts w:ascii="Arial" w:hAnsi="Arial" w:cs="Arial"/>
          <w:sz w:val="20"/>
          <w:szCs w:val="20"/>
        </w:rPr>
        <w:t xml:space="preserve">El </w:t>
      </w:r>
      <w:r w:rsidR="00A2750F" w:rsidRPr="00903243">
        <w:rPr>
          <w:rFonts w:ascii="Arial" w:hAnsi="Arial" w:cs="Arial"/>
          <w:sz w:val="20"/>
          <w:szCs w:val="20"/>
        </w:rPr>
        <w:t xml:space="preserve">Municipio de </w:t>
      </w:r>
      <w:r w:rsidR="00C358F5" w:rsidRPr="00903243">
        <w:rPr>
          <w:rFonts w:ascii="Arial" w:hAnsi="Arial" w:cs="Arial"/>
          <w:sz w:val="20"/>
          <w:szCs w:val="20"/>
        </w:rPr>
        <w:t>Seybaplaya cuenta</w:t>
      </w:r>
      <w:r w:rsidRPr="00903243">
        <w:rPr>
          <w:rFonts w:ascii="Arial" w:hAnsi="Arial" w:cs="Arial"/>
          <w:sz w:val="20"/>
          <w:szCs w:val="20"/>
        </w:rPr>
        <w:t xml:space="preserve"> hasta el momento con </w:t>
      </w:r>
      <w:r w:rsidR="00C358F5" w:rsidRPr="00903243">
        <w:rPr>
          <w:rFonts w:ascii="Arial" w:hAnsi="Arial" w:cs="Arial"/>
          <w:sz w:val="20"/>
          <w:szCs w:val="20"/>
        </w:rPr>
        <w:t xml:space="preserve">los siguientes </w:t>
      </w:r>
      <w:r w:rsidRPr="00903243">
        <w:rPr>
          <w:rFonts w:ascii="Arial" w:hAnsi="Arial" w:cs="Arial"/>
          <w:sz w:val="20"/>
          <w:szCs w:val="20"/>
        </w:rPr>
        <w:t>eventos posteriores al cierre</w:t>
      </w:r>
      <w:r w:rsidR="00BF7972" w:rsidRPr="00903243">
        <w:rPr>
          <w:rFonts w:ascii="Arial" w:hAnsi="Arial" w:cs="Arial"/>
          <w:sz w:val="20"/>
          <w:szCs w:val="20"/>
        </w:rPr>
        <w:t xml:space="preserve"> de la cuenta pública 2021 </w:t>
      </w:r>
    </w:p>
    <w:p w14:paraId="098909EA" w14:textId="6FA57E8A" w:rsidR="003D2519" w:rsidRPr="00903243" w:rsidRDefault="00BF7972" w:rsidP="00A534E8">
      <w:pPr>
        <w:jc w:val="both"/>
        <w:rPr>
          <w:rFonts w:ascii="Arial" w:hAnsi="Arial" w:cs="Arial"/>
          <w:sz w:val="20"/>
          <w:szCs w:val="20"/>
        </w:rPr>
      </w:pPr>
      <w:r w:rsidRPr="00903243">
        <w:rPr>
          <w:rFonts w:ascii="Arial" w:hAnsi="Arial" w:cs="Arial"/>
          <w:sz w:val="20"/>
          <w:szCs w:val="20"/>
        </w:rPr>
        <w:t xml:space="preserve">Se </w:t>
      </w:r>
      <w:r w:rsidR="00903243" w:rsidRPr="00903243">
        <w:rPr>
          <w:rFonts w:ascii="Arial" w:hAnsi="Arial" w:cs="Arial"/>
          <w:sz w:val="20"/>
          <w:szCs w:val="20"/>
        </w:rPr>
        <w:t>registró</w:t>
      </w:r>
      <w:r w:rsidR="00D837F7" w:rsidRPr="00903243">
        <w:rPr>
          <w:rFonts w:ascii="Arial" w:hAnsi="Arial" w:cs="Arial"/>
          <w:sz w:val="20"/>
          <w:szCs w:val="20"/>
        </w:rPr>
        <w:t xml:space="preserve"> contablemente en la cuenta </w:t>
      </w:r>
      <w:r w:rsidRPr="00E02A72">
        <w:rPr>
          <w:rFonts w:ascii="Arial" w:hAnsi="Arial" w:cs="Arial"/>
          <w:b/>
          <w:bCs/>
          <w:sz w:val="20"/>
          <w:szCs w:val="20"/>
        </w:rPr>
        <w:t>3252</w:t>
      </w:r>
      <w:r w:rsidR="003E039A" w:rsidRPr="00903243">
        <w:rPr>
          <w:rFonts w:ascii="Arial" w:hAnsi="Arial" w:cs="Arial"/>
          <w:sz w:val="20"/>
          <w:szCs w:val="20"/>
        </w:rPr>
        <w:t xml:space="preserve"> denominada Reintegros 2021</w:t>
      </w:r>
      <w:r w:rsidRPr="00903243">
        <w:rPr>
          <w:rFonts w:ascii="Arial" w:hAnsi="Arial" w:cs="Arial"/>
          <w:sz w:val="20"/>
          <w:szCs w:val="20"/>
        </w:rPr>
        <w:t xml:space="preserve"> referente a Reintegros </w:t>
      </w:r>
      <w:r w:rsidR="003E039A" w:rsidRPr="00903243">
        <w:rPr>
          <w:rFonts w:ascii="Arial" w:hAnsi="Arial" w:cs="Arial"/>
          <w:sz w:val="20"/>
          <w:szCs w:val="20"/>
        </w:rPr>
        <w:t xml:space="preserve">del ejercicio </w:t>
      </w:r>
      <w:r w:rsidRPr="00903243">
        <w:rPr>
          <w:rFonts w:ascii="Arial" w:hAnsi="Arial" w:cs="Arial"/>
          <w:sz w:val="20"/>
          <w:szCs w:val="20"/>
        </w:rPr>
        <w:t>2021</w:t>
      </w:r>
      <w:r w:rsidR="00D837F7" w:rsidRPr="00903243">
        <w:rPr>
          <w:rFonts w:ascii="Arial" w:hAnsi="Arial" w:cs="Arial"/>
          <w:sz w:val="20"/>
          <w:szCs w:val="20"/>
        </w:rPr>
        <w:t xml:space="preserve"> como sigue:</w:t>
      </w:r>
    </w:p>
    <w:tbl>
      <w:tblPr>
        <w:tblStyle w:val="Tablaconcuadrcula"/>
        <w:tblW w:w="8813" w:type="dxa"/>
        <w:tblLook w:val="04A0" w:firstRow="1" w:lastRow="0" w:firstColumn="1" w:lastColumn="0" w:noHBand="0" w:noVBand="1"/>
      </w:tblPr>
      <w:tblGrid>
        <w:gridCol w:w="1552"/>
        <w:gridCol w:w="4323"/>
        <w:gridCol w:w="2938"/>
      </w:tblGrid>
      <w:tr w:rsidR="00BF7972" w:rsidRPr="00903243" w14:paraId="2870E8C8" w14:textId="77777777" w:rsidTr="006730BF">
        <w:trPr>
          <w:trHeight w:val="270"/>
        </w:trPr>
        <w:tc>
          <w:tcPr>
            <w:tcW w:w="1552" w:type="dxa"/>
            <w:shd w:val="clear" w:color="auto" w:fill="222A35" w:themeFill="text2" w:themeFillShade="80"/>
          </w:tcPr>
          <w:p w14:paraId="1C702583" w14:textId="112F1362" w:rsidR="00BF7972" w:rsidRPr="00E77801" w:rsidRDefault="003D2519" w:rsidP="00D837F7">
            <w:pPr>
              <w:jc w:val="center"/>
              <w:rPr>
                <w:rFonts w:ascii="Arial" w:hAnsi="Arial" w:cs="Arial"/>
                <w:b/>
                <w:bCs/>
                <w:sz w:val="20"/>
                <w:szCs w:val="20"/>
              </w:rPr>
            </w:pPr>
            <w:r w:rsidRPr="00E77801">
              <w:rPr>
                <w:rFonts w:ascii="Arial" w:hAnsi="Arial" w:cs="Arial"/>
                <w:b/>
                <w:bCs/>
                <w:sz w:val="20"/>
                <w:szCs w:val="20"/>
              </w:rPr>
              <w:t>FECHA</w:t>
            </w:r>
          </w:p>
        </w:tc>
        <w:tc>
          <w:tcPr>
            <w:tcW w:w="4323" w:type="dxa"/>
            <w:shd w:val="clear" w:color="auto" w:fill="222A35" w:themeFill="text2" w:themeFillShade="80"/>
          </w:tcPr>
          <w:p w14:paraId="155BDDAC" w14:textId="092D0387" w:rsidR="00BF7972" w:rsidRPr="00E77801" w:rsidRDefault="003D2519" w:rsidP="00D837F7">
            <w:pPr>
              <w:jc w:val="center"/>
              <w:rPr>
                <w:rFonts w:ascii="Arial" w:hAnsi="Arial" w:cs="Arial"/>
                <w:b/>
                <w:bCs/>
                <w:sz w:val="20"/>
                <w:szCs w:val="20"/>
              </w:rPr>
            </w:pPr>
            <w:r w:rsidRPr="00E77801">
              <w:rPr>
                <w:rFonts w:ascii="Arial" w:hAnsi="Arial" w:cs="Arial"/>
                <w:b/>
                <w:bCs/>
                <w:sz w:val="20"/>
                <w:szCs w:val="20"/>
              </w:rPr>
              <w:t>REINTEGROS 2021</w:t>
            </w:r>
          </w:p>
        </w:tc>
        <w:tc>
          <w:tcPr>
            <w:tcW w:w="2938" w:type="dxa"/>
            <w:shd w:val="clear" w:color="auto" w:fill="222A35" w:themeFill="text2" w:themeFillShade="80"/>
          </w:tcPr>
          <w:p w14:paraId="0053C31D" w14:textId="2DD7246A" w:rsidR="00BF7972" w:rsidRPr="00E77801" w:rsidRDefault="003D2519" w:rsidP="00D837F7">
            <w:pPr>
              <w:jc w:val="center"/>
              <w:rPr>
                <w:rFonts w:ascii="Arial" w:hAnsi="Arial" w:cs="Arial"/>
                <w:b/>
                <w:bCs/>
                <w:sz w:val="20"/>
                <w:szCs w:val="20"/>
              </w:rPr>
            </w:pPr>
            <w:r w:rsidRPr="00E77801">
              <w:rPr>
                <w:rFonts w:ascii="Arial" w:hAnsi="Arial" w:cs="Arial"/>
                <w:b/>
                <w:bCs/>
                <w:sz w:val="20"/>
                <w:szCs w:val="20"/>
              </w:rPr>
              <w:t>IMPORTE</w:t>
            </w:r>
          </w:p>
        </w:tc>
      </w:tr>
      <w:tr w:rsidR="00BF7972" w:rsidRPr="00903243" w14:paraId="6CE40B91" w14:textId="77777777" w:rsidTr="006730BF">
        <w:trPr>
          <w:trHeight w:val="270"/>
        </w:trPr>
        <w:tc>
          <w:tcPr>
            <w:tcW w:w="1552" w:type="dxa"/>
          </w:tcPr>
          <w:p w14:paraId="0E9F11CF" w14:textId="4397A792" w:rsidR="00BF7972" w:rsidRPr="00903243" w:rsidRDefault="00D837F7" w:rsidP="00A534E8">
            <w:pPr>
              <w:jc w:val="both"/>
              <w:rPr>
                <w:rFonts w:ascii="Arial" w:hAnsi="Arial" w:cs="Arial"/>
                <w:sz w:val="20"/>
                <w:szCs w:val="20"/>
              </w:rPr>
            </w:pPr>
            <w:r w:rsidRPr="00903243">
              <w:rPr>
                <w:rFonts w:ascii="Arial" w:hAnsi="Arial" w:cs="Arial"/>
                <w:sz w:val="20"/>
                <w:szCs w:val="20"/>
              </w:rPr>
              <w:t>11-01-2022</w:t>
            </w:r>
          </w:p>
        </w:tc>
        <w:tc>
          <w:tcPr>
            <w:tcW w:w="4323" w:type="dxa"/>
          </w:tcPr>
          <w:p w14:paraId="077AE933" w14:textId="37BA0FF0" w:rsidR="00BF7972" w:rsidRPr="00903243" w:rsidRDefault="00D837F7" w:rsidP="00A534E8">
            <w:pPr>
              <w:jc w:val="both"/>
              <w:rPr>
                <w:rFonts w:ascii="Arial" w:hAnsi="Arial" w:cs="Arial"/>
                <w:sz w:val="20"/>
                <w:szCs w:val="20"/>
              </w:rPr>
            </w:pPr>
            <w:r w:rsidRPr="00903243">
              <w:rPr>
                <w:rFonts w:ascii="Arial" w:hAnsi="Arial" w:cs="Arial"/>
                <w:sz w:val="20"/>
                <w:szCs w:val="20"/>
              </w:rPr>
              <w:t xml:space="preserve">Reintegro de Capital del FISMDF 2021 </w:t>
            </w:r>
          </w:p>
        </w:tc>
        <w:tc>
          <w:tcPr>
            <w:tcW w:w="2938" w:type="dxa"/>
          </w:tcPr>
          <w:p w14:paraId="11510972" w14:textId="187E628E" w:rsidR="00BF7972" w:rsidRPr="00903243" w:rsidRDefault="00D837F7" w:rsidP="00D837F7">
            <w:pPr>
              <w:jc w:val="right"/>
              <w:rPr>
                <w:rFonts w:ascii="Arial" w:hAnsi="Arial" w:cs="Arial"/>
                <w:sz w:val="20"/>
                <w:szCs w:val="20"/>
              </w:rPr>
            </w:pPr>
            <w:r w:rsidRPr="00903243">
              <w:rPr>
                <w:rFonts w:ascii="Arial" w:hAnsi="Arial" w:cs="Arial"/>
                <w:sz w:val="20"/>
                <w:szCs w:val="20"/>
              </w:rPr>
              <w:t>$ 11,608.75</w:t>
            </w:r>
          </w:p>
        </w:tc>
      </w:tr>
      <w:tr w:rsidR="00BF7972" w:rsidRPr="00903243" w14:paraId="7766B74A" w14:textId="77777777" w:rsidTr="006730BF">
        <w:trPr>
          <w:trHeight w:val="246"/>
        </w:trPr>
        <w:tc>
          <w:tcPr>
            <w:tcW w:w="1552" w:type="dxa"/>
          </w:tcPr>
          <w:p w14:paraId="039C9983" w14:textId="438C8ED2" w:rsidR="00BF7972" w:rsidRPr="00903243" w:rsidRDefault="00DB18F4" w:rsidP="00A534E8">
            <w:pPr>
              <w:jc w:val="both"/>
              <w:rPr>
                <w:rFonts w:ascii="Arial" w:hAnsi="Arial" w:cs="Arial"/>
                <w:sz w:val="20"/>
                <w:szCs w:val="20"/>
              </w:rPr>
            </w:pPr>
            <w:r w:rsidRPr="00903243">
              <w:rPr>
                <w:rFonts w:ascii="Arial" w:hAnsi="Arial" w:cs="Arial"/>
                <w:sz w:val="20"/>
                <w:szCs w:val="20"/>
              </w:rPr>
              <w:t>17-01-2022</w:t>
            </w:r>
          </w:p>
        </w:tc>
        <w:tc>
          <w:tcPr>
            <w:tcW w:w="4323" w:type="dxa"/>
          </w:tcPr>
          <w:p w14:paraId="29B9F65B" w14:textId="41679CB3" w:rsidR="00BF7972" w:rsidRPr="00903243" w:rsidRDefault="00DB18F4" w:rsidP="00A534E8">
            <w:pPr>
              <w:jc w:val="both"/>
              <w:rPr>
                <w:rFonts w:ascii="Arial" w:hAnsi="Arial" w:cs="Arial"/>
                <w:sz w:val="20"/>
                <w:szCs w:val="20"/>
              </w:rPr>
            </w:pPr>
            <w:r w:rsidRPr="00903243">
              <w:rPr>
                <w:rFonts w:ascii="Arial" w:hAnsi="Arial" w:cs="Arial"/>
                <w:sz w:val="20"/>
                <w:szCs w:val="20"/>
              </w:rPr>
              <w:t>Reintegro de Intereses FIMS 2021</w:t>
            </w:r>
          </w:p>
        </w:tc>
        <w:tc>
          <w:tcPr>
            <w:tcW w:w="2938" w:type="dxa"/>
          </w:tcPr>
          <w:p w14:paraId="5E2CCAA3" w14:textId="59FD60C9" w:rsidR="00BF7972" w:rsidRPr="00903243" w:rsidRDefault="00DB18F4" w:rsidP="00DB18F4">
            <w:pPr>
              <w:jc w:val="right"/>
              <w:rPr>
                <w:rFonts w:ascii="Arial" w:hAnsi="Arial" w:cs="Arial"/>
                <w:sz w:val="20"/>
                <w:szCs w:val="20"/>
              </w:rPr>
            </w:pPr>
            <w:r w:rsidRPr="00903243">
              <w:rPr>
                <w:rFonts w:ascii="Arial" w:hAnsi="Arial" w:cs="Arial"/>
                <w:sz w:val="20"/>
                <w:szCs w:val="20"/>
              </w:rPr>
              <w:t>$1,726.00</w:t>
            </w:r>
          </w:p>
        </w:tc>
      </w:tr>
      <w:tr w:rsidR="00DB18F4" w:rsidRPr="00903243" w14:paraId="05F2AC0B" w14:textId="77777777" w:rsidTr="006730BF">
        <w:trPr>
          <w:trHeight w:val="270"/>
        </w:trPr>
        <w:tc>
          <w:tcPr>
            <w:tcW w:w="1552" w:type="dxa"/>
          </w:tcPr>
          <w:p w14:paraId="2BE0FDC8" w14:textId="4183FCD3" w:rsidR="00DB18F4" w:rsidRPr="00903243" w:rsidRDefault="00813EC0" w:rsidP="00A534E8">
            <w:pPr>
              <w:jc w:val="both"/>
              <w:rPr>
                <w:rFonts w:ascii="Arial" w:hAnsi="Arial" w:cs="Arial"/>
                <w:sz w:val="20"/>
                <w:szCs w:val="20"/>
              </w:rPr>
            </w:pPr>
            <w:r w:rsidRPr="00903243">
              <w:rPr>
                <w:rFonts w:ascii="Arial" w:hAnsi="Arial" w:cs="Arial"/>
                <w:sz w:val="20"/>
                <w:szCs w:val="20"/>
              </w:rPr>
              <w:t>14-01-2022</w:t>
            </w:r>
          </w:p>
        </w:tc>
        <w:tc>
          <w:tcPr>
            <w:tcW w:w="4323" w:type="dxa"/>
          </w:tcPr>
          <w:p w14:paraId="7174A769" w14:textId="151735BD" w:rsidR="00DB18F4" w:rsidRPr="00903243" w:rsidRDefault="00813EC0" w:rsidP="00A534E8">
            <w:pPr>
              <w:jc w:val="both"/>
              <w:rPr>
                <w:rFonts w:ascii="Arial" w:hAnsi="Arial" w:cs="Arial"/>
                <w:sz w:val="20"/>
                <w:szCs w:val="20"/>
              </w:rPr>
            </w:pPr>
            <w:r w:rsidRPr="00903243">
              <w:rPr>
                <w:rFonts w:ascii="Arial" w:hAnsi="Arial" w:cs="Arial"/>
                <w:sz w:val="20"/>
                <w:szCs w:val="20"/>
              </w:rPr>
              <w:t>Reintegro de Intereses FORTAMUN</w:t>
            </w:r>
          </w:p>
        </w:tc>
        <w:tc>
          <w:tcPr>
            <w:tcW w:w="2938" w:type="dxa"/>
          </w:tcPr>
          <w:p w14:paraId="23476B78" w14:textId="188EA403" w:rsidR="00DB18F4" w:rsidRPr="00903243" w:rsidRDefault="00813EC0" w:rsidP="00DB18F4">
            <w:pPr>
              <w:jc w:val="right"/>
              <w:rPr>
                <w:rFonts w:ascii="Arial" w:hAnsi="Arial" w:cs="Arial"/>
                <w:sz w:val="20"/>
                <w:szCs w:val="20"/>
              </w:rPr>
            </w:pPr>
            <w:r w:rsidRPr="00903243">
              <w:rPr>
                <w:rFonts w:ascii="Arial" w:hAnsi="Arial" w:cs="Arial"/>
                <w:sz w:val="20"/>
                <w:szCs w:val="20"/>
              </w:rPr>
              <w:t>$147.00</w:t>
            </w:r>
          </w:p>
        </w:tc>
      </w:tr>
      <w:tr w:rsidR="00DB18F4" w:rsidRPr="00903243" w14:paraId="642B941F" w14:textId="77777777" w:rsidTr="006730BF">
        <w:trPr>
          <w:trHeight w:val="295"/>
        </w:trPr>
        <w:tc>
          <w:tcPr>
            <w:tcW w:w="1552" w:type="dxa"/>
          </w:tcPr>
          <w:p w14:paraId="69140CFD" w14:textId="240ED0CB" w:rsidR="00DB18F4" w:rsidRPr="00903243" w:rsidRDefault="00DE31C2" w:rsidP="00A534E8">
            <w:pPr>
              <w:jc w:val="both"/>
              <w:rPr>
                <w:rFonts w:ascii="Arial" w:hAnsi="Arial" w:cs="Arial"/>
                <w:sz w:val="20"/>
                <w:szCs w:val="20"/>
              </w:rPr>
            </w:pPr>
            <w:r w:rsidRPr="00903243">
              <w:rPr>
                <w:rFonts w:ascii="Arial" w:hAnsi="Arial" w:cs="Arial"/>
                <w:sz w:val="20"/>
                <w:szCs w:val="20"/>
              </w:rPr>
              <w:t>14-01-2022</w:t>
            </w:r>
          </w:p>
        </w:tc>
        <w:tc>
          <w:tcPr>
            <w:tcW w:w="4323" w:type="dxa"/>
          </w:tcPr>
          <w:p w14:paraId="41433E3F" w14:textId="3D6DFF79" w:rsidR="00DB18F4" w:rsidRPr="00903243" w:rsidRDefault="00DE31C2" w:rsidP="00A534E8">
            <w:pPr>
              <w:jc w:val="both"/>
              <w:rPr>
                <w:rFonts w:ascii="Arial" w:hAnsi="Arial" w:cs="Arial"/>
                <w:sz w:val="20"/>
                <w:szCs w:val="20"/>
              </w:rPr>
            </w:pPr>
            <w:r w:rsidRPr="00903243">
              <w:rPr>
                <w:rFonts w:ascii="Arial" w:hAnsi="Arial" w:cs="Arial"/>
                <w:sz w:val="20"/>
                <w:szCs w:val="20"/>
              </w:rPr>
              <w:t>Reintegro de Intereses FOPET 2021</w:t>
            </w:r>
          </w:p>
        </w:tc>
        <w:tc>
          <w:tcPr>
            <w:tcW w:w="2938" w:type="dxa"/>
          </w:tcPr>
          <w:p w14:paraId="4BB7C5C9" w14:textId="7CAED430" w:rsidR="00DB18F4" w:rsidRPr="00903243" w:rsidRDefault="00DE31C2" w:rsidP="00DB18F4">
            <w:pPr>
              <w:jc w:val="right"/>
              <w:rPr>
                <w:rFonts w:ascii="Arial" w:hAnsi="Arial" w:cs="Arial"/>
                <w:sz w:val="20"/>
                <w:szCs w:val="20"/>
              </w:rPr>
            </w:pPr>
            <w:r w:rsidRPr="00903243">
              <w:rPr>
                <w:rFonts w:ascii="Arial" w:hAnsi="Arial" w:cs="Arial"/>
                <w:sz w:val="20"/>
                <w:szCs w:val="20"/>
              </w:rPr>
              <w:t>$60.00</w:t>
            </w:r>
          </w:p>
        </w:tc>
      </w:tr>
    </w:tbl>
    <w:p w14:paraId="117F4509" w14:textId="77777777" w:rsidR="008D533D" w:rsidRDefault="008D533D" w:rsidP="003D2519">
      <w:pPr>
        <w:jc w:val="both"/>
        <w:rPr>
          <w:rFonts w:ascii="Arial" w:hAnsi="Arial" w:cs="Arial"/>
          <w:sz w:val="20"/>
          <w:szCs w:val="20"/>
        </w:rPr>
      </w:pPr>
    </w:p>
    <w:p w14:paraId="7BFE2B76" w14:textId="77777777" w:rsidR="000E79B4" w:rsidRDefault="000E79B4" w:rsidP="003D2519">
      <w:pPr>
        <w:jc w:val="both"/>
        <w:rPr>
          <w:rFonts w:ascii="Arial" w:hAnsi="Arial" w:cs="Arial"/>
          <w:sz w:val="20"/>
          <w:szCs w:val="20"/>
        </w:rPr>
      </w:pPr>
    </w:p>
    <w:p w14:paraId="19C58B8C" w14:textId="77777777" w:rsidR="000E79B4" w:rsidRDefault="000E79B4" w:rsidP="003D2519">
      <w:pPr>
        <w:jc w:val="both"/>
        <w:rPr>
          <w:rFonts w:ascii="Arial" w:hAnsi="Arial" w:cs="Arial"/>
          <w:sz w:val="20"/>
          <w:szCs w:val="20"/>
        </w:rPr>
      </w:pPr>
    </w:p>
    <w:p w14:paraId="3E72F2F5" w14:textId="77777777" w:rsidR="000E79B4" w:rsidRDefault="000E79B4" w:rsidP="003D2519">
      <w:pPr>
        <w:jc w:val="both"/>
        <w:rPr>
          <w:rFonts w:ascii="Arial" w:hAnsi="Arial" w:cs="Arial"/>
          <w:sz w:val="20"/>
          <w:szCs w:val="20"/>
        </w:rPr>
      </w:pPr>
    </w:p>
    <w:p w14:paraId="4B7E165F" w14:textId="77777777" w:rsidR="000E79B4" w:rsidRDefault="000E79B4" w:rsidP="003D2519">
      <w:pPr>
        <w:jc w:val="both"/>
        <w:rPr>
          <w:rFonts w:ascii="Arial" w:hAnsi="Arial" w:cs="Arial"/>
          <w:sz w:val="20"/>
          <w:szCs w:val="20"/>
        </w:rPr>
      </w:pPr>
    </w:p>
    <w:p w14:paraId="40ABE445" w14:textId="77777777" w:rsidR="000E79B4" w:rsidRDefault="000E79B4" w:rsidP="003D2519">
      <w:pPr>
        <w:jc w:val="both"/>
        <w:rPr>
          <w:rFonts w:ascii="Arial" w:hAnsi="Arial" w:cs="Arial"/>
          <w:sz w:val="20"/>
          <w:szCs w:val="20"/>
        </w:rPr>
      </w:pPr>
    </w:p>
    <w:p w14:paraId="0DD23140" w14:textId="3F2D1C85" w:rsidR="003D2519" w:rsidRPr="00903243" w:rsidRDefault="003D2519" w:rsidP="003D2519">
      <w:pPr>
        <w:jc w:val="both"/>
        <w:rPr>
          <w:rFonts w:ascii="Arial" w:hAnsi="Arial" w:cs="Arial"/>
          <w:sz w:val="20"/>
          <w:szCs w:val="20"/>
        </w:rPr>
      </w:pPr>
      <w:r w:rsidRPr="00903243">
        <w:rPr>
          <w:rFonts w:ascii="Arial" w:hAnsi="Arial" w:cs="Arial"/>
          <w:sz w:val="20"/>
          <w:szCs w:val="20"/>
        </w:rPr>
        <w:lastRenderedPageBreak/>
        <w:t xml:space="preserve">Se </w:t>
      </w:r>
      <w:r w:rsidR="000F3FFC" w:rsidRPr="00903243">
        <w:rPr>
          <w:rFonts w:ascii="Arial" w:hAnsi="Arial" w:cs="Arial"/>
          <w:sz w:val="20"/>
          <w:szCs w:val="20"/>
        </w:rPr>
        <w:t>registró</w:t>
      </w:r>
      <w:r w:rsidRPr="00903243">
        <w:rPr>
          <w:rFonts w:ascii="Arial" w:hAnsi="Arial" w:cs="Arial"/>
          <w:sz w:val="20"/>
          <w:szCs w:val="20"/>
        </w:rPr>
        <w:t xml:space="preserve"> contablemente en la cuenta </w:t>
      </w:r>
      <w:r w:rsidRPr="00E02A72">
        <w:rPr>
          <w:rFonts w:ascii="Arial" w:hAnsi="Arial" w:cs="Arial"/>
          <w:b/>
          <w:bCs/>
          <w:sz w:val="20"/>
          <w:szCs w:val="20"/>
        </w:rPr>
        <w:t>3252</w:t>
      </w:r>
      <w:r w:rsidRPr="00903243">
        <w:rPr>
          <w:rFonts w:ascii="Arial" w:hAnsi="Arial" w:cs="Arial"/>
          <w:sz w:val="20"/>
          <w:szCs w:val="20"/>
        </w:rPr>
        <w:t xml:space="preserve"> denominada Diferencia en pago 2021 referente a las Diferencias en Pago del ejercicio 2021 como sigue:</w:t>
      </w:r>
    </w:p>
    <w:tbl>
      <w:tblPr>
        <w:tblStyle w:val="Tablaconcuadrcula"/>
        <w:tblW w:w="0" w:type="auto"/>
        <w:tblLook w:val="04A0" w:firstRow="1" w:lastRow="0" w:firstColumn="1" w:lastColumn="0" w:noHBand="0" w:noVBand="1"/>
      </w:tblPr>
      <w:tblGrid>
        <w:gridCol w:w="1555"/>
        <w:gridCol w:w="4330"/>
        <w:gridCol w:w="2943"/>
      </w:tblGrid>
      <w:tr w:rsidR="003D2519" w:rsidRPr="00903243" w14:paraId="36440894" w14:textId="77777777" w:rsidTr="008F05D0">
        <w:tc>
          <w:tcPr>
            <w:tcW w:w="1555" w:type="dxa"/>
            <w:shd w:val="clear" w:color="auto" w:fill="222A35" w:themeFill="text2" w:themeFillShade="80"/>
          </w:tcPr>
          <w:p w14:paraId="0E701B6F" w14:textId="77777777" w:rsidR="003D2519" w:rsidRPr="00E77801" w:rsidRDefault="003D2519" w:rsidP="008F05D0">
            <w:pPr>
              <w:jc w:val="center"/>
              <w:rPr>
                <w:rFonts w:ascii="Arial" w:hAnsi="Arial" w:cs="Arial"/>
                <w:b/>
                <w:bCs/>
                <w:sz w:val="20"/>
                <w:szCs w:val="20"/>
              </w:rPr>
            </w:pPr>
            <w:r w:rsidRPr="00E77801">
              <w:rPr>
                <w:rFonts w:ascii="Arial" w:hAnsi="Arial" w:cs="Arial"/>
                <w:b/>
                <w:bCs/>
                <w:sz w:val="20"/>
                <w:szCs w:val="20"/>
              </w:rPr>
              <w:t>FECHA</w:t>
            </w:r>
          </w:p>
        </w:tc>
        <w:tc>
          <w:tcPr>
            <w:tcW w:w="4330" w:type="dxa"/>
            <w:shd w:val="clear" w:color="auto" w:fill="222A35" w:themeFill="text2" w:themeFillShade="80"/>
          </w:tcPr>
          <w:p w14:paraId="7DD92505" w14:textId="305D163E" w:rsidR="003D2519" w:rsidRPr="00E77801" w:rsidRDefault="003D2519" w:rsidP="008F05D0">
            <w:pPr>
              <w:jc w:val="center"/>
              <w:rPr>
                <w:rFonts w:ascii="Arial" w:hAnsi="Arial" w:cs="Arial"/>
                <w:b/>
                <w:bCs/>
                <w:sz w:val="20"/>
                <w:szCs w:val="20"/>
              </w:rPr>
            </w:pPr>
            <w:r w:rsidRPr="00E77801">
              <w:rPr>
                <w:rFonts w:ascii="Arial" w:hAnsi="Arial" w:cs="Arial"/>
                <w:b/>
                <w:bCs/>
                <w:sz w:val="20"/>
                <w:szCs w:val="20"/>
              </w:rPr>
              <w:t>DIFERENCIA EN PAGO 2021</w:t>
            </w:r>
          </w:p>
        </w:tc>
        <w:tc>
          <w:tcPr>
            <w:tcW w:w="2943" w:type="dxa"/>
            <w:shd w:val="clear" w:color="auto" w:fill="222A35" w:themeFill="text2" w:themeFillShade="80"/>
          </w:tcPr>
          <w:p w14:paraId="0E6E3DC3" w14:textId="77777777" w:rsidR="003D2519" w:rsidRPr="00E77801" w:rsidRDefault="003D2519" w:rsidP="008F05D0">
            <w:pPr>
              <w:jc w:val="center"/>
              <w:rPr>
                <w:rFonts w:ascii="Arial" w:hAnsi="Arial" w:cs="Arial"/>
                <w:b/>
                <w:bCs/>
                <w:sz w:val="20"/>
                <w:szCs w:val="20"/>
              </w:rPr>
            </w:pPr>
            <w:r w:rsidRPr="00E77801">
              <w:rPr>
                <w:rFonts w:ascii="Arial" w:hAnsi="Arial" w:cs="Arial"/>
                <w:b/>
                <w:bCs/>
                <w:sz w:val="20"/>
                <w:szCs w:val="20"/>
              </w:rPr>
              <w:t>IMPORTE</w:t>
            </w:r>
          </w:p>
        </w:tc>
      </w:tr>
      <w:tr w:rsidR="003D2519" w:rsidRPr="00903243" w14:paraId="5651280B" w14:textId="77777777" w:rsidTr="008F05D0">
        <w:tc>
          <w:tcPr>
            <w:tcW w:w="1555" w:type="dxa"/>
          </w:tcPr>
          <w:p w14:paraId="6B09EC15" w14:textId="1D1E1B71" w:rsidR="003D2519" w:rsidRPr="00903243" w:rsidRDefault="003D2519" w:rsidP="008F05D0">
            <w:pPr>
              <w:jc w:val="both"/>
              <w:rPr>
                <w:rFonts w:ascii="Arial" w:hAnsi="Arial" w:cs="Arial"/>
                <w:sz w:val="20"/>
                <w:szCs w:val="20"/>
              </w:rPr>
            </w:pPr>
            <w:r w:rsidRPr="00903243">
              <w:rPr>
                <w:rFonts w:ascii="Arial" w:hAnsi="Arial" w:cs="Arial"/>
                <w:sz w:val="20"/>
                <w:szCs w:val="20"/>
              </w:rPr>
              <w:t>01-01-2022</w:t>
            </w:r>
          </w:p>
        </w:tc>
        <w:tc>
          <w:tcPr>
            <w:tcW w:w="4330" w:type="dxa"/>
          </w:tcPr>
          <w:p w14:paraId="76B2C50E" w14:textId="1CA35C7E" w:rsidR="003D2519" w:rsidRPr="00903243" w:rsidRDefault="003D2519" w:rsidP="008F05D0">
            <w:pPr>
              <w:jc w:val="both"/>
              <w:rPr>
                <w:rFonts w:ascii="Arial" w:hAnsi="Arial" w:cs="Arial"/>
                <w:sz w:val="20"/>
                <w:szCs w:val="20"/>
              </w:rPr>
            </w:pPr>
            <w:r w:rsidRPr="00903243">
              <w:rPr>
                <w:rFonts w:ascii="Arial" w:hAnsi="Arial" w:cs="Arial"/>
                <w:sz w:val="20"/>
                <w:szCs w:val="20"/>
              </w:rPr>
              <w:t xml:space="preserve">Materiales, útiles y equipos de oficina </w:t>
            </w:r>
          </w:p>
        </w:tc>
        <w:tc>
          <w:tcPr>
            <w:tcW w:w="2943" w:type="dxa"/>
          </w:tcPr>
          <w:p w14:paraId="433EABC9" w14:textId="7F6F3914" w:rsidR="003D2519" w:rsidRPr="00903243" w:rsidRDefault="003D2519" w:rsidP="008F05D0">
            <w:pPr>
              <w:jc w:val="right"/>
              <w:rPr>
                <w:rFonts w:ascii="Arial" w:hAnsi="Arial" w:cs="Arial"/>
                <w:sz w:val="20"/>
                <w:szCs w:val="20"/>
              </w:rPr>
            </w:pPr>
            <w:r w:rsidRPr="00903243">
              <w:rPr>
                <w:rFonts w:ascii="Arial" w:hAnsi="Arial" w:cs="Arial"/>
                <w:sz w:val="20"/>
                <w:szCs w:val="20"/>
              </w:rPr>
              <w:t>$1.00</w:t>
            </w:r>
          </w:p>
        </w:tc>
      </w:tr>
      <w:tr w:rsidR="003D2519" w:rsidRPr="00903243" w14:paraId="5A581C03" w14:textId="77777777" w:rsidTr="008F05D0">
        <w:tc>
          <w:tcPr>
            <w:tcW w:w="1555" w:type="dxa"/>
          </w:tcPr>
          <w:p w14:paraId="027A08AA" w14:textId="7AC24336" w:rsidR="003D2519" w:rsidRPr="00903243" w:rsidRDefault="003D2519" w:rsidP="008F05D0">
            <w:pPr>
              <w:jc w:val="both"/>
              <w:rPr>
                <w:rFonts w:ascii="Arial" w:hAnsi="Arial" w:cs="Arial"/>
                <w:sz w:val="20"/>
                <w:szCs w:val="20"/>
              </w:rPr>
            </w:pPr>
            <w:r w:rsidRPr="00903243">
              <w:rPr>
                <w:rFonts w:ascii="Arial" w:hAnsi="Arial" w:cs="Arial"/>
                <w:sz w:val="20"/>
                <w:szCs w:val="20"/>
              </w:rPr>
              <w:t>01-01-2022</w:t>
            </w:r>
          </w:p>
        </w:tc>
        <w:tc>
          <w:tcPr>
            <w:tcW w:w="4330" w:type="dxa"/>
          </w:tcPr>
          <w:p w14:paraId="1EAB0CFE" w14:textId="1C708118" w:rsidR="003D2519" w:rsidRPr="00903243" w:rsidRDefault="003D2519" w:rsidP="008F05D0">
            <w:pPr>
              <w:jc w:val="both"/>
              <w:rPr>
                <w:rFonts w:ascii="Arial" w:hAnsi="Arial" w:cs="Arial"/>
                <w:sz w:val="20"/>
                <w:szCs w:val="20"/>
              </w:rPr>
            </w:pPr>
            <w:r w:rsidRPr="00903243">
              <w:rPr>
                <w:rFonts w:ascii="Arial" w:hAnsi="Arial" w:cs="Arial"/>
                <w:sz w:val="20"/>
                <w:szCs w:val="20"/>
              </w:rPr>
              <w:t xml:space="preserve">Comisiones Bancarias </w:t>
            </w:r>
          </w:p>
        </w:tc>
        <w:tc>
          <w:tcPr>
            <w:tcW w:w="2943" w:type="dxa"/>
          </w:tcPr>
          <w:p w14:paraId="231E3EB3" w14:textId="6DCA0B8B" w:rsidR="003D2519" w:rsidRPr="00903243" w:rsidRDefault="003D2519" w:rsidP="008F05D0">
            <w:pPr>
              <w:jc w:val="right"/>
              <w:rPr>
                <w:rFonts w:ascii="Arial" w:hAnsi="Arial" w:cs="Arial"/>
                <w:sz w:val="20"/>
                <w:szCs w:val="20"/>
              </w:rPr>
            </w:pPr>
            <w:r w:rsidRPr="00903243">
              <w:rPr>
                <w:rFonts w:ascii="Arial" w:hAnsi="Arial" w:cs="Arial"/>
                <w:sz w:val="20"/>
                <w:szCs w:val="20"/>
              </w:rPr>
              <w:t>$0.20</w:t>
            </w:r>
          </w:p>
        </w:tc>
      </w:tr>
    </w:tbl>
    <w:p w14:paraId="2C21C1C3" w14:textId="77777777" w:rsidR="003D2519" w:rsidRPr="00903243" w:rsidRDefault="003D2519" w:rsidP="003D2519">
      <w:pPr>
        <w:jc w:val="both"/>
        <w:rPr>
          <w:rFonts w:ascii="Arial" w:hAnsi="Arial" w:cs="Arial"/>
          <w:sz w:val="20"/>
          <w:szCs w:val="20"/>
        </w:rPr>
      </w:pPr>
    </w:p>
    <w:p w14:paraId="30055F11" w14:textId="4A5E7926" w:rsidR="00D739BB" w:rsidRDefault="003D2519" w:rsidP="003D2519">
      <w:pPr>
        <w:jc w:val="both"/>
        <w:rPr>
          <w:rFonts w:ascii="Arial" w:hAnsi="Arial" w:cs="Arial"/>
          <w:sz w:val="20"/>
          <w:szCs w:val="20"/>
        </w:rPr>
      </w:pPr>
      <w:r w:rsidRPr="00903243">
        <w:rPr>
          <w:rFonts w:ascii="Arial" w:hAnsi="Arial" w:cs="Arial"/>
          <w:sz w:val="20"/>
          <w:szCs w:val="20"/>
        </w:rPr>
        <w:t xml:space="preserve">Se </w:t>
      </w:r>
      <w:r w:rsidR="000F3FFC" w:rsidRPr="00903243">
        <w:rPr>
          <w:rFonts w:ascii="Arial" w:hAnsi="Arial" w:cs="Arial"/>
          <w:sz w:val="20"/>
          <w:szCs w:val="20"/>
        </w:rPr>
        <w:t>registró</w:t>
      </w:r>
      <w:r w:rsidRPr="00903243">
        <w:rPr>
          <w:rFonts w:ascii="Arial" w:hAnsi="Arial" w:cs="Arial"/>
          <w:sz w:val="20"/>
          <w:szCs w:val="20"/>
        </w:rPr>
        <w:t xml:space="preserve"> contablemente en la cuenta </w:t>
      </w:r>
      <w:r w:rsidRPr="00E02A72">
        <w:rPr>
          <w:rFonts w:ascii="Arial" w:hAnsi="Arial" w:cs="Arial"/>
          <w:b/>
          <w:bCs/>
          <w:sz w:val="20"/>
          <w:szCs w:val="20"/>
        </w:rPr>
        <w:t>3252</w:t>
      </w:r>
      <w:r w:rsidRPr="00903243">
        <w:rPr>
          <w:rFonts w:ascii="Arial" w:hAnsi="Arial" w:cs="Arial"/>
          <w:sz w:val="20"/>
          <w:szCs w:val="20"/>
        </w:rPr>
        <w:t xml:space="preserve"> denominada </w:t>
      </w:r>
      <w:r w:rsidR="00B83123" w:rsidRPr="00903243">
        <w:rPr>
          <w:rFonts w:ascii="Arial" w:hAnsi="Arial" w:cs="Arial"/>
          <w:sz w:val="20"/>
          <w:szCs w:val="20"/>
        </w:rPr>
        <w:t>Comisiones Bancarias</w:t>
      </w:r>
      <w:r w:rsidRPr="00903243">
        <w:rPr>
          <w:rFonts w:ascii="Arial" w:hAnsi="Arial" w:cs="Arial"/>
          <w:sz w:val="20"/>
          <w:szCs w:val="20"/>
        </w:rPr>
        <w:t xml:space="preserve"> 2021 referente a las </w:t>
      </w:r>
      <w:r w:rsidR="00B83123" w:rsidRPr="00903243">
        <w:rPr>
          <w:rFonts w:ascii="Arial" w:hAnsi="Arial" w:cs="Arial"/>
          <w:sz w:val="20"/>
          <w:szCs w:val="20"/>
        </w:rPr>
        <w:t xml:space="preserve">Comisiones Bancarias </w:t>
      </w:r>
      <w:r w:rsidRPr="00903243">
        <w:rPr>
          <w:rFonts w:ascii="Arial" w:hAnsi="Arial" w:cs="Arial"/>
          <w:sz w:val="20"/>
          <w:szCs w:val="20"/>
        </w:rPr>
        <w:t>del ejercicio 2021 como sigue:</w:t>
      </w:r>
    </w:p>
    <w:p w14:paraId="255A7748" w14:textId="77777777" w:rsidR="006730BF" w:rsidRPr="00903243" w:rsidRDefault="006730BF" w:rsidP="003D251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4330"/>
        <w:gridCol w:w="2943"/>
      </w:tblGrid>
      <w:tr w:rsidR="003D2519" w:rsidRPr="00903243" w14:paraId="7B188348" w14:textId="77777777" w:rsidTr="008F05D0">
        <w:tc>
          <w:tcPr>
            <w:tcW w:w="1555" w:type="dxa"/>
            <w:shd w:val="clear" w:color="auto" w:fill="222A35" w:themeFill="text2" w:themeFillShade="80"/>
          </w:tcPr>
          <w:p w14:paraId="0FCE170D" w14:textId="77777777" w:rsidR="003D2519" w:rsidRPr="00E77801" w:rsidRDefault="003D2519" w:rsidP="008F05D0">
            <w:pPr>
              <w:jc w:val="center"/>
              <w:rPr>
                <w:rFonts w:ascii="Arial" w:hAnsi="Arial" w:cs="Arial"/>
                <w:b/>
                <w:bCs/>
                <w:sz w:val="20"/>
                <w:szCs w:val="20"/>
              </w:rPr>
            </w:pPr>
            <w:r w:rsidRPr="00E77801">
              <w:rPr>
                <w:rFonts w:ascii="Arial" w:hAnsi="Arial" w:cs="Arial"/>
                <w:b/>
                <w:bCs/>
                <w:sz w:val="20"/>
                <w:szCs w:val="20"/>
              </w:rPr>
              <w:t>FECHA</w:t>
            </w:r>
          </w:p>
        </w:tc>
        <w:tc>
          <w:tcPr>
            <w:tcW w:w="4330" w:type="dxa"/>
            <w:shd w:val="clear" w:color="auto" w:fill="222A35" w:themeFill="text2" w:themeFillShade="80"/>
          </w:tcPr>
          <w:p w14:paraId="7056F608" w14:textId="0CCF598B" w:rsidR="003D2519" w:rsidRPr="00E77801" w:rsidRDefault="00B83123" w:rsidP="008F05D0">
            <w:pPr>
              <w:jc w:val="center"/>
              <w:rPr>
                <w:rFonts w:ascii="Arial" w:hAnsi="Arial" w:cs="Arial"/>
                <w:b/>
                <w:bCs/>
                <w:sz w:val="20"/>
                <w:szCs w:val="20"/>
              </w:rPr>
            </w:pPr>
            <w:r w:rsidRPr="00E77801">
              <w:rPr>
                <w:rFonts w:ascii="Arial" w:hAnsi="Arial" w:cs="Arial"/>
                <w:b/>
                <w:bCs/>
                <w:sz w:val="20"/>
                <w:szCs w:val="20"/>
              </w:rPr>
              <w:t>COMISIONES BANCARIAS 2021</w:t>
            </w:r>
          </w:p>
        </w:tc>
        <w:tc>
          <w:tcPr>
            <w:tcW w:w="2943" w:type="dxa"/>
            <w:shd w:val="clear" w:color="auto" w:fill="222A35" w:themeFill="text2" w:themeFillShade="80"/>
          </w:tcPr>
          <w:p w14:paraId="53298678" w14:textId="77777777" w:rsidR="003D2519" w:rsidRPr="00E77801" w:rsidRDefault="003D2519" w:rsidP="008F05D0">
            <w:pPr>
              <w:jc w:val="center"/>
              <w:rPr>
                <w:rFonts w:ascii="Arial" w:hAnsi="Arial" w:cs="Arial"/>
                <w:b/>
                <w:bCs/>
                <w:sz w:val="20"/>
                <w:szCs w:val="20"/>
              </w:rPr>
            </w:pPr>
            <w:r w:rsidRPr="00E77801">
              <w:rPr>
                <w:rFonts w:ascii="Arial" w:hAnsi="Arial" w:cs="Arial"/>
                <w:b/>
                <w:bCs/>
                <w:sz w:val="20"/>
                <w:szCs w:val="20"/>
              </w:rPr>
              <w:t>IMPORTE</w:t>
            </w:r>
          </w:p>
        </w:tc>
      </w:tr>
      <w:tr w:rsidR="00522C58" w:rsidRPr="00903243" w14:paraId="7C5A7686" w14:textId="77777777" w:rsidTr="008F05D0">
        <w:tc>
          <w:tcPr>
            <w:tcW w:w="1555" w:type="dxa"/>
          </w:tcPr>
          <w:p w14:paraId="76714B40" w14:textId="5288E84C" w:rsidR="00522C58" w:rsidRPr="00903243" w:rsidRDefault="00522C58" w:rsidP="00522C58">
            <w:pPr>
              <w:jc w:val="both"/>
              <w:rPr>
                <w:rFonts w:ascii="Arial" w:hAnsi="Arial" w:cs="Arial"/>
                <w:sz w:val="20"/>
                <w:szCs w:val="20"/>
              </w:rPr>
            </w:pPr>
            <w:r w:rsidRPr="00903243">
              <w:rPr>
                <w:rFonts w:ascii="Arial" w:hAnsi="Arial" w:cs="Arial"/>
                <w:sz w:val="20"/>
                <w:szCs w:val="20"/>
              </w:rPr>
              <w:t>01-01-2022</w:t>
            </w:r>
          </w:p>
        </w:tc>
        <w:tc>
          <w:tcPr>
            <w:tcW w:w="4330" w:type="dxa"/>
          </w:tcPr>
          <w:p w14:paraId="7360DE3E" w14:textId="712F42AC" w:rsidR="00522C58" w:rsidRPr="00903243" w:rsidRDefault="00522C58" w:rsidP="00522C58">
            <w:pPr>
              <w:jc w:val="both"/>
              <w:rPr>
                <w:rFonts w:ascii="Arial" w:hAnsi="Arial" w:cs="Arial"/>
                <w:sz w:val="20"/>
                <w:szCs w:val="20"/>
              </w:rPr>
            </w:pPr>
            <w:r w:rsidRPr="00903243">
              <w:rPr>
                <w:rFonts w:ascii="Arial" w:hAnsi="Arial" w:cs="Arial"/>
                <w:sz w:val="20"/>
                <w:szCs w:val="20"/>
              </w:rPr>
              <w:t xml:space="preserve">Comisiones Bancarias </w:t>
            </w:r>
          </w:p>
        </w:tc>
        <w:tc>
          <w:tcPr>
            <w:tcW w:w="2943" w:type="dxa"/>
          </w:tcPr>
          <w:p w14:paraId="663AE46F" w14:textId="13FFCE07" w:rsidR="00522C58" w:rsidRPr="00903243" w:rsidRDefault="00522C58" w:rsidP="00522C58">
            <w:pPr>
              <w:jc w:val="right"/>
              <w:rPr>
                <w:rFonts w:ascii="Arial" w:hAnsi="Arial" w:cs="Arial"/>
                <w:sz w:val="20"/>
                <w:szCs w:val="20"/>
              </w:rPr>
            </w:pPr>
            <w:r w:rsidRPr="00903243">
              <w:rPr>
                <w:rFonts w:ascii="Arial" w:hAnsi="Arial" w:cs="Arial"/>
                <w:sz w:val="20"/>
                <w:szCs w:val="20"/>
              </w:rPr>
              <w:t>$2,559.94</w:t>
            </w:r>
          </w:p>
        </w:tc>
      </w:tr>
      <w:tr w:rsidR="00522C58" w:rsidRPr="00903243" w14:paraId="24CC37B2" w14:textId="77777777" w:rsidTr="008F05D0">
        <w:tc>
          <w:tcPr>
            <w:tcW w:w="1555" w:type="dxa"/>
          </w:tcPr>
          <w:p w14:paraId="3581EAB7" w14:textId="77777777" w:rsidR="00522C58" w:rsidRPr="00903243" w:rsidRDefault="00522C58" w:rsidP="00522C58">
            <w:pPr>
              <w:jc w:val="both"/>
              <w:rPr>
                <w:rFonts w:ascii="Arial" w:hAnsi="Arial" w:cs="Arial"/>
                <w:sz w:val="20"/>
                <w:szCs w:val="20"/>
              </w:rPr>
            </w:pPr>
            <w:r w:rsidRPr="00903243">
              <w:rPr>
                <w:rFonts w:ascii="Arial" w:hAnsi="Arial" w:cs="Arial"/>
                <w:sz w:val="20"/>
                <w:szCs w:val="20"/>
              </w:rPr>
              <w:t>01-01-2022</w:t>
            </w:r>
          </w:p>
        </w:tc>
        <w:tc>
          <w:tcPr>
            <w:tcW w:w="4330" w:type="dxa"/>
          </w:tcPr>
          <w:p w14:paraId="54164805" w14:textId="77777777" w:rsidR="00522C58" w:rsidRPr="00903243" w:rsidRDefault="00522C58" w:rsidP="00522C58">
            <w:pPr>
              <w:jc w:val="both"/>
              <w:rPr>
                <w:rFonts w:ascii="Arial" w:hAnsi="Arial" w:cs="Arial"/>
                <w:sz w:val="20"/>
                <w:szCs w:val="20"/>
              </w:rPr>
            </w:pPr>
            <w:r w:rsidRPr="00903243">
              <w:rPr>
                <w:rFonts w:ascii="Arial" w:hAnsi="Arial" w:cs="Arial"/>
                <w:sz w:val="20"/>
                <w:szCs w:val="20"/>
              </w:rPr>
              <w:t xml:space="preserve">Comisiones Bancarias </w:t>
            </w:r>
          </w:p>
        </w:tc>
        <w:tc>
          <w:tcPr>
            <w:tcW w:w="2943" w:type="dxa"/>
          </w:tcPr>
          <w:p w14:paraId="75D5C3FA" w14:textId="698EDE3A" w:rsidR="00522C58" w:rsidRPr="00903243" w:rsidRDefault="00522C58" w:rsidP="00522C58">
            <w:pPr>
              <w:jc w:val="right"/>
              <w:rPr>
                <w:rFonts w:ascii="Arial" w:hAnsi="Arial" w:cs="Arial"/>
                <w:sz w:val="20"/>
                <w:szCs w:val="20"/>
              </w:rPr>
            </w:pPr>
            <w:r w:rsidRPr="00903243">
              <w:rPr>
                <w:rFonts w:ascii="Arial" w:hAnsi="Arial" w:cs="Arial"/>
                <w:sz w:val="20"/>
                <w:szCs w:val="20"/>
              </w:rPr>
              <w:t>$371.20</w:t>
            </w:r>
          </w:p>
        </w:tc>
      </w:tr>
    </w:tbl>
    <w:p w14:paraId="6C681A2A" w14:textId="77777777" w:rsidR="001051FC" w:rsidRDefault="001051FC" w:rsidP="001051FC">
      <w:pPr>
        <w:jc w:val="both"/>
        <w:rPr>
          <w:rFonts w:ascii="Arial" w:hAnsi="Arial" w:cs="Arial"/>
          <w:sz w:val="20"/>
          <w:szCs w:val="20"/>
        </w:rPr>
      </w:pPr>
    </w:p>
    <w:p w14:paraId="1FEA0944" w14:textId="115E5ED0" w:rsidR="001051FC" w:rsidRDefault="001051FC" w:rsidP="001051FC">
      <w:pPr>
        <w:jc w:val="both"/>
        <w:rPr>
          <w:rFonts w:ascii="Arial" w:hAnsi="Arial" w:cs="Arial"/>
          <w:sz w:val="20"/>
          <w:szCs w:val="20"/>
        </w:rPr>
      </w:pPr>
      <w:r>
        <w:rPr>
          <w:rFonts w:ascii="Arial" w:hAnsi="Arial" w:cs="Arial"/>
          <w:sz w:val="20"/>
          <w:szCs w:val="20"/>
        </w:rPr>
        <w:t xml:space="preserve">Se registro contablemente los donativos de PEMEX 2021 en la cuenta 3252 denominada Donativos PEMEX del mes de </w:t>
      </w:r>
      <w:proofErr w:type="gramStart"/>
      <w:r>
        <w:rPr>
          <w:rFonts w:ascii="Arial" w:hAnsi="Arial" w:cs="Arial"/>
          <w:sz w:val="20"/>
          <w:szCs w:val="20"/>
        </w:rPr>
        <w:t>Octubre</w:t>
      </w:r>
      <w:proofErr w:type="gramEnd"/>
      <w:r>
        <w:rPr>
          <w:rFonts w:ascii="Arial" w:hAnsi="Arial" w:cs="Arial"/>
          <w:sz w:val="20"/>
          <w:szCs w:val="20"/>
        </w:rPr>
        <w:t xml:space="preserve"> y Noviembre 2021 como sigue: </w:t>
      </w:r>
    </w:p>
    <w:tbl>
      <w:tblPr>
        <w:tblStyle w:val="Tablaconcuadrcula"/>
        <w:tblW w:w="0" w:type="auto"/>
        <w:tblLook w:val="04A0" w:firstRow="1" w:lastRow="0" w:firstColumn="1" w:lastColumn="0" w:noHBand="0" w:noVBand="1"/>
      </w:tblPr>
      <w:tblGrid>
        <w:gridCol w:w="1555"/>
        <w:gridCol w:w="5534"/>
        <w:gridCol w:w="1739"/>
      </w:tblGrid>
      <w:tr w:rsidR="001051FC" w14:paraId="615B529A" w14:textId="77777777" w:rsidTr="005F0CE2">
        <w:tc>
          <w:tcPr>
            <w:tcW w:w="1555" w:type="dxa"/>
            <w:shd w:val="clear" w:color="auto" w:fill="222A35" w:themeFill="text2" w:themeFillShade="80"/>
          </w:tcPr>
          <w:p w14:paraId="707226A1" w14:textId="77777777" w:rsidR="001051FC" w:rsidRPr="0063054A" w:rsidRDefault="001051FC" w:rsidP="005F0CE2">
            <w:pPr>
              <w:jc w:val="center"/>
              <w:rPr>
                <w:rFonts w:ascii="Arial" w:hAnsi="Arial" w:cs="Arial"/>
                <w:b/>
                <w:bCs/>
                <w:sz w:val="20"/>
                <w:szCs w:val="20"/>
              </w:rPr>
            </w:pPr>
            <w:r w:rsidRPr="0063054A">
              <w:rPr>
                <w:rFonts w:ascii="Arial" w:hAnsi="Arial" w:cs="Arial"/>
                <w:b/>
                <w:bCs/>
                <w:sz w:val="20"/>
                <w:szCs w:val="20"/>
              </w:rPr>
              <w:t>MES</w:t>
            </w:r>
          </w:p>
        </w:tc>
        <w:tc>
          <w:tcPr>
            <w:tcW w:w="5534" w:type="dxa"/>
            <w:shd w:val="clear" w:color="auto" w:fill="222A35" w:themeFill="text2" w:themeFillShade="80"/>
          </w:tcPr>
          <w:p w14:paraId="6640DFC7" w14:textId="77777777" w:rsidR="001051FC" w:rsidRPr="0063054A" w:rsidRDefault="001051FC" w:rsidP="005F0CE2">
            <w:pPr>
              <w:jc w:val="center"/>
              <w:rPr>
                <w:rFonts w:ascii="Arial" w:hAnsi="Arial" w:cs="Arial"/>
                <w:b/>
                <w:bCs/>
                <w:sz w:val="20"/>
                <w:szCs w:val="20"/>
              </w:rPr>
            </w:pPr>
            <w:r w:rsidRPr="0063054A">
              <w:rPr>
                <w:rFonts w:ascii="Arial" w:hAnsi="Arial" w:cs="Arial"/>
                <w:b/>
                <w:bCs/>
                <w:sz w:val="20"/>
                <w:szCs w:val="20"/>
              </w:rPr>
              <w:t>DONATIVOS PEMEX</w:t>
            </w:r>
          </w:p>
        </w:tc>
        <w:tc>
          <w:tcPr>
            <w:tcW w:w="1739" w:type="dxa"/>
            <w:shd w:val="clear" w:color="auto" w:fill="222A35" w:themeFill="text2" w:themeFillShade="80"/>
          </w:tcPr>
          <w:p w14:paraId="61D5C7B5" w14:textId="77777777" w:rsidR="001051FC" w:rsidRPr="0063054A" w:rsidRDefault="001051FC" w:rsidP="005F0CE2">
            <w:pPr>
              <w:jc w:val="center"/>
              <w:rPr>
                <w:rFonts w:ascii="Arial" w:hAnsi="Arial" w:cs="Arial"/>
                <w:b/>
                <w:bCs/>
                <w:sz w:val="20"/>
                <w:szCs w:val="20"/>
              </w:rPr>
            </w:pPr>
            <w:r w:rsidRPr="0063054A">
              <w:rPr>
                <w:rFonts w:ascii="Arial" w:hAnsi="Arial" w:cs="Arial"/>
                <w:b/>
                <w:bCs/>
                <w:sz w:val="20"/>
                <w:szCs w:val="20"/>
              </w:rPr>
              <w:t>IMPORTE</w:t>
            </w:r>
          </w:p>
        </w:tc>
      </w:tr>
      <w:tr w:rsidR="001051FC" w14:paraId="4AEDC8CB" w14:textId="77777777" w:rsidTr="005F0CE2">
        <w:tc>
          <w:tcPr>
            <w:tcW w:w="1555" w:type="dxa"/>
          </w:tcPr>
          <w:p w14:paraId="077CD4B6" w14:textId="77777777" w:rsidR="001051FC" w:rsidRDefault="001051FC" w:rsidP="005F0CE2">
            <w:pPr>
              <w:jc w:val="center"/>
              <w:rPr>
                <w:rFonts w:ascii="Arial" w:hAnsi="Arial" w:cs="Arial"/>
                <w:sz w:val="20"/>
                <w:szCs w:val="20"/>
              </w:rPr>
            </w:pPr>
            <w:r>
              <w:rPr>
                <w:rFonts w:ascii="Arial" w:hAnsi="Arial" w:cs="Arial"/>
                <w:sz w:val="20"/>
                <w:szCs w:val="20"/>
              </w:rPr>
              <w:t>Octubre</w:t>
            </w:r>
          </w:p>
        </w:tc>
        <w:tc>
          <w:tcPr>
            <w:tcW w:w="5534" w:type="dxa"/>
          </w:tcPr>
          <w:p w14:paraId="5AF8F9C5" w14:textId="77777777" w:rsidR="001051FC" w:rsidRDefault="001051FC" w:rsidP="005F0CE2">
            <w:pPr>
              <w:jc w:val="both"/>
              <w:rPr>
                <w:rFonts w:ascii="Arial" w:hAnsi="Arial" w:cs="Arial"/>
                <w:sz w:val="20"/>
                <w:szCs w:val="20"/>
              </w:rPr>
            </w:pPr>
            <w:r>
              <w:rPr>
                <w:rFonts w:ascii="Arial" w:hAnsi="Arial" w:cs="Arial"/>
                <w:sz w:val="20"/>
                <w:szCs w:val="20"/>
              </w:rPr>
              <w:t>Donativo PEMEX del mes de Octubre Oficio No. De Control MAGNA-009-2021</w:t>
            </w:r>
          </w:p>
        </w:tc>
        <w:tc>
          <w:tcPr>
            <w:tcW w:w="1739" w:type="dxa"/>
          </w:tcPr>
          <w:p w14:paraId="1C92E87D" w14:textId="77777777" w:rsidR="001051FC" w:rsidRDefault="001051FC" w:rsidP="005F0CE2">
            <w:pPr>
              <w:jc w:val="right"/>
              <w:rPr>
                <w:rFonts w:ascii="Arial" w:hAnsi="Arial" w:cs="Arial"/>
                <w:sz w:val="20"/>
                <w:szCs w:val="20"/>
              </w:rPr>
            </w:pPr>
            <w:r>
              <w:rPr>
                <w:rFonts w:ascii="Arial" w:hAnsi="Arial" w:cs="Arial"/>
                <w:sz w:val="20"/>
                <w:szCs w:val="20"/>
              </w:rPr>
              <w:t>$139,923.00</w:t>
            </w:r>
          </w:p>
        </w:tc>
      </w:tr>
      <w:tr w:rsidR="001051FC" w14:paraId="37050437" w14:textId="77777777" w:rsidTr="005F0CE2">
        <w:tc>
          <w:tcPr>
            <w:tcW w:w="1555" w:type="dxa"/>
          </w:tcPr>
          <w:p w14:paraId="1F3CF53B" w14:textId="77777777" w:rsidR="001051FC" w:rsidRDefault="001051FC" w:rsidP="005F0CE2">
            <w:pPr>
              <w:jc w:val="center"/>
              <w:rPr>
                <w:rFonts w:ascii="Arial" w:hAnsi="Arial" w:cs="Arial"/>
                <w:sz w:val="20"/>
                <w:szCs w:val="20"/>
              </w:rPr>
            </w:pPr>
            <w:r>
              <w:rPr>
                <w:rFonts w:ascii="Arial" w:hAnsi="Arial" w:cs="Arial"/>
                <w:sz w:val="20"/>
                <w:szCs w:val="20"/>
              </w:rPr>
              <w:t>Noviembre</w:t>
            </w:r>
          </w:p>
        </w:tc>
        <w:tc>
          <w:tcPr>
            <w:tcW w:w="5534" w:type="dxa"/>
          </w:tcPr>
          <w:p w14:paraId="009897FA" w14:textId="77777777" w:rsidR="001051FC" w:rsidRDefault="001051FC" w:rsidP="005F0CE2">
            <w:pPr>
              <w:jc w:val="both"/>
              <w:rPr>
                <w:rFonts w:ascii="Arial" w:hAnsi="Arial" w:cs="Arial"/>
                <w:sz w:val="20"/>
                <w:szCs w:val="20"/>
              </w:rPr>
            </w:pPr>
            <w:r>
              <w:rPr>
                <w:rFonts w:ascii="Arial" w:hAnsi="Arial" w:cs="Arial"/>
                <w:sz w:val="20"/>
                <w:szCs w:val="20"/>
              </w:rPr>
              <w:t>Donativo PEMEX del mes de Noviembre Oficio No. De Control MAGNA-042-2021</w:t>
            </w:r>
          </w:p>
        </w:tc>
        <w:tc>
          <w:tcPr>
            <w:tcW w:w="1739" w:type="dxa"/>
          </w:tcPr>
          <w:p w14:paraId="790B067E" w14:textId="77777777" w:rsidR="001051FC" w:rsidRDefault="001051FC" w:rsidP="005F0CE2">
            <w:pPr>
              <w:jc w:val="right"/>
              <w:rPr>
                <w:rFonts w:ascii="Arial" w:hAnsi="Arial" w:cs="Arial"/>
                <w:sz w:val="20"/>
                <w:szCs w:val="20"/>
              </w:rPr>
            </w:pPr>
            <w:r>
              <w:rPr>
                <w:rFonts w:ascii="Arial" w:hAnsi="Arial" w:cs="Arial"/>
                <w:sz w:val="20"/>
                <w:szCs w:val="20"/>
              </w:rPr>
              <w:t>$ 144,408.88</w:t>
            </w:r>
          </w:p>
        </w:tc>
      </w:tr>
    </w:tbl>
    <w:p w14:paraId="705A3301" w14:textId="77777777" w:rsidR="00E02A72" w:rsidRDefault="00E02A72" w:rsidP="008817A2">
      <w:pPr>
        <w:jc w:val="both"/>
        <w:rPr>
          <w:rFonts w:ascii="Arial" w:hAnsi="Arial" w:cs="Arial"/>
          <w:sz w:val="20"/>
          <w:szCs w:val="20"/>
        </w:rPr>
      </w:pPr>
    </w:p>
    <w:p w14:paraId="5C4CB8C1" w14:textId="4F63A001" w:rsidR="00E02A72" w:rsidRPr="00903243" w:rsidRDefault="008817A2" w:rsidP="008817A2">
      <w:pPr>
        <w:jc w:val="both"/>
        <w:rPr>
          <w:rFonts w:ascii="Arial" w:hAnsi="Arial" w:cs="Arial"/>
          <w:sz w:val="20"/>
          <w:szCs w:val="20"/>
        </w:rPr>
      </w:pPr>
      <w:r w:rsidRPr="00903243">
        <w:rPr>
          <w:rFonts w:ascii="Arial" w:hAnsi="Arial" w:cs="Arial"/>
          <w:sz w:val="20"/>
          <w:szCs w:val="20"/>
        </w:rPr>
        <w:t xml:space="preserve">Se </w:t>
      </w:r>
      <w:r w:rsidR="000F3FFC" w:rsidRPr="00903243">
        <w:rPr>
          <w:rFonts w:ascii="Arial" w:hAnsi="Arial" w:cs="Arial"/>
          <w:sz w:val="20"/>
          <w:szCs w:val="20"/>
        </w:rPr>
        <w:t>registró</w:t>
      </w:r>
      <w:r w:rsidRPr="00903243">
        <w:rPr>
          <w:rFonts w:ascii="Arial" w:hAnsi="Arial" w:cs="Arial"/>
          <w:sz w:val="20"/>
          <w:szCs w:val="20"/>
        </w:rPr>
        <w:t xml:space="preserve"> contablemente en la cuenta 3252 denominada Servicios Personales 2021 referente a l</w:t>
      </w:r>
      <w:r w:rsidR="0039547B" w:rsidRPr="00903243">
        <w:rPr>
          <w:rFonts w:ascii="Arial" w:hAnsi="Arial" w:cs="Arial"/>
          <w:sz w:val="20"/>
          <w:szCs w:val="20"/>
        </w:rPr>
        <w:t>o</w:t>
      </w:r>
      <w:r w:rsidRPr="00903243">
        <w:rPr>
          <w:rFonts w:ascii="Arial" w:hAnsi="Arial" w:cs="Arial"/>
          <w:sz w:val="20"/>
          <w:szCs w:val="20"/>
        </w:rPr>
        <w:t xml:space="preserve">s </w:t>
      </w:r>
      <w:r w:rsidR="009C5BFE" w:rsidRPr="00903243">
        <w:rPr>
          <w:rFonts w:ascii="Arial" w:hAnsi="Arial" w:cs="Arial"/>
          <w:sz w:val="20"/>
          <w:szCs w:val="20"/>
        </w:rPr>
        <w:t xml:space="preserve">Servicios Personales </w:t>
      </w:r>
      <w:r w:rsidRPr="00903243">
        <w:rPr>
          <w:rFonts w:ascii="Arial" w:hAnsi="Arial" w:cs="Arial"/>
          <w:sz w:val="20"/>
          <w:szCs w:val="20"/>
        </w:rPr>
        <w:t>del ejercicio 2021 como sigue:</w:t>
      </w:r>
    </w:p>
    <w:tbl>
      <w:tblPr>
        <w:tblStyle w:val="Tablaconcuadrcula"/>
        <w:tblW w:w="0" w:type="auto"/>
        <w:tblLook w:val="04A0" w:firstRow="1" w:lastRow="0" w:firstColumn="1" w:lastColumn="0" w:noHBand="0" w:noVBand="1"/>
      </w:tblPr>
      <w:tblGrid>
        <w:gridCol w:w="1555"/>
        <w:gridCol w:w="4330"/>
        <w:gridCol w:w="2943"/>
      </w:tblGrid>
      <w:tr w:rsidR="008817A2" w:rsidRPr="00903243" w14:paraId="67EC8582" w14:textId="77777777" w:rsidTr="008F05D0">
        <w:tc>
          <w:tcPr>
            <w:tcW w:w="1555" w:type="dxa"/>
            <w:shd w:val="clear" w:color="auto" w:fill="222A35" w:themeFill="text2" w:themeFillShade="80"/>
          </w:tcPr>
          <w:p w14:paraId="26081AE9" w14:textId="77777777" w:rsidR="008817A2" w:rsidRPr="0063054A" w:rsidRDefault="008817A2" w:rsidP="008F05D0">
            <w:pPr>
              <w:jc w:val="center"/>
              <w:rPr>
                <w:rFonts w:ascii="Arial" w:hAnsi="Arial" w:cs="Arial"/>
                <w:b/>
                <w:bCs/>
                <w:sz w:val="20"/>
                <w:szCs w:val="20"/>
              </w:rPr>
            </w:pPr>
            <w:r w:rsidRPr="0063054A">
              <w:rPr>
                <w:rFonts w:ascii="Arial" w:hAnsi="Arial" w:cs="Arial"/>
                <w:b/>
                <w:bCs/>
                <w:sz w:val="20"/>
                <w:szCs w:val="20"/>
              </w:rPr>
              <w:t>FECHA</w:t>
            </w:r>
          </w:p>
        </w:tc>
        <w:tc>
          <w:tcPr>
            <w:tcW w:w="4330" w:type="dxa"/>
            <w:shd w:val="clear" w:color="auto" w:fill="222A35" w:themeFill="text2" w:themeFillShade="80"/>
          </w:tcPr>
          <w:p w14:paraId="1FFD2AA6" w14:textId="2582EE69" w:rsidR="008817A2" w:rsidRPr="0063054A" w:rsidRDefault="008817A2" w:rsidP="008F05D0">
            <w:pPr>
              <w:jc w:val="center"/>
              <w:rPr>
                <w:rFonts w:ascii="Arial" w:hAnsi="Arial" w:cs="Arial"/>
                <w:b/>
                <w:bCs/>
                <w:sz w:val="20"/>
                <w:szCs w:val="20"/>
              </w:rPr>
            </w:pPr>
            <w:r w:rsidRPr="0063054A">
              <w:rPr>
                <w:rFonts w:ascii="Arial" w:hAnsi="Arial" w:cs="Arial"/>
                <w:b/>
                <w:bCs/>
                <w:sz w:val="20"/>
                <w:szCs w:val="20"/>
              </w:rPr>
              <w:t>SERVICIOS PERSONALES 2021</w:t>
            </w:r>
          </w:p>
        </w:tc>
        <w:tc>
          <w:tcPr>
            <w:tcW w:w="2943" w:type="dxa"/>
            <w:shd w:val="clear" w:color="auto" w:fill="222A35" w:themeFill="text2" w:themeFillShade="80"/>
          </w:tcPr>
          <w:p w14:paraId="4E59D927" w14:textId="77777777" w:rsidR="008817A2" w:rsidRPr="0063054A" w:rsidRDefault="008817A2" w:rsidP="008F05D0">
            <w:pPr>
              <w:jc w:val="center"/>
              <w:rPr>
                <w:rFonts w:ascii="Arial" w:hAnsi="Arial" w:cs="Arial"/>
                <w:b/>
                <w:bCs/>
                <w:sz w:val="20"/>
                <w:szCs w:val="20"/>
              </w:rPr>
            </w:pPr>
            <w:r w:rsidRPr="0063054A">
              <w:rPr>
                <w:rFonts w:ascii="Arial" w:hAnsi="Arial" w:cs="Arial"/>
                <w:b/>
                <w:bCs/>
                <w:sz w:val="20"/>
                <w:szCs w:val="20"/>
              </w:rPr>
              <w:t>IMPORTE</w:t>
            </w:r>
          </w:p>
        </w:tc>
      </w:tr>
      <w:tr w:rsidR="008817A2" w:rsidRPr="00903243" w14:paraId="2F7261D3" w14:textId="77777777" w:rsidTr="008F05D0">
        <w:tc>
          <w:tcPr>
            <w:tcW w:w="1555" w:type="dxa"/>
          </w:tcPr>
          <w:p w14:paraId="77CAABFB" w14:textId="60165292" w:rsidR="008817A2" w:rsidRPr="00903243" w:rsidRDefault="009C5BFE" w:rsidP="008F05D0">
            <w:pPr>
              <w:jc w:val="both"/>
              <w:rPr>
                <w:rFonts w:ascii="Arial" w:hAnsi="Arial" w:cs="Arial"/>
                <w:sz w:val="20"/>
                <w:szCs w:val="20"/>
              </w:rPr>
            </w:pPr>
            <w:r w:rsidRPr="00903243">
              <w:rPr>
                <w:rFonts w:ascii="Arial" w:hAnsi="Arial" w:cs="Arial"/>
                <w:sz w:val="20"/>
                <w:szCs w:val="20"/>
              </w:rPr>
              <w:t>03-01-2022</w:t>
            </w:r>
          </w:p>
        </w:tc>
        <w:tc>
          <w:tcPr>
            <w:tcW w:w="4330" w:type="dxa"/>
          </w:tcPr>
          <w:p w14:paraId="3534C1A2" w14:textId="3D0D687E" w:rsidR="008817A2" w:rsidRPr="00903243" w:rsidRDefault="008817A2" w:rsidP="008F05D0">
            <w:pPr>
              <w:jc w:val="both"/>
              <w:rPr>
                <w:rFonts w:ascii="Arial" w:hAnsi="Arial" w:cs="Arial"/>
                <w:sz w:val="20"/>
                <w:szCs w:val="20"/>
              </w:rPr>
            </w:pPr>
            <w:r w:rsidRPr="00903243">
              <w:rPr>
                <w:rFonts w:ascii="Arial" w:hAnsi="Arial" w:cs="Arial"/>
                <w:sz w:val="20"/>
                <w:szCs w:val="20"/>
              </w:rPr>
              <w:t xml:space="preserve">Servicios Personales </w:t>
            </w:r>
          </w:p>
        </w:tc>
        <w:tc>
          <w:tcPr>
            <w:tcW w:w="2943" w:type="dxa"/>
          </w:tcPr>
          <w:p w14:paraId="43F52AA9" w14:textId="36C89D5F" w:rsidR="008817A2" w:rsidRPr="00903243" w:rsidRDefault="009C5BFE" w:rsidP="008F05D0">
            <w:pPr>
              <w:jc w:val="right"/>
              <w:rPr>
                <w:rFonts w:ascii="Arial" w:hAnsi="Arial" w:cs="Arial"/>
                <w:sz w:val="20"/>
                <w:szCs w:val="20"/>
              </w:rPr>
            </w:pPr>
            <w:r w:rsidRPr="00903243">
              <w:rPr>
                <w:rFonts w:ascii="Arial" w:hAnsi="Arial" w:cs="Arial"/>
                <w:sz w:val="20"/>
                <w:szCs w:val="20"/>
              </w:rPr>
              <w:t>$4,000.00</w:t>
            </w:r>
          </w:p>
        </w:tc>
      </w:tr>
      <w:tr w:rsidR="009C5BFE" w:rsidRPr="00903243" w14:paraId="6A8BABA1" w14:textId="77777777" w:rsidTr="008F05D0">
        <w:tc>
          <w:tcPr>
            <w:tcW w:w="1555" w:type="dxa"/>
          </w:tcPr>
          <w:p w14:paraId="521F999E" w14:textId="6F070946" w:rsidR="009C5BFE" w:rsidRPr="00903243" w:rsidRDefault="009C5BFE" w:rsidP="009C5BFE">
            <w:pPr>
              <w:jc w:val="both"/>
              <w:rPr>
                <w:rFonts w:ascii="Arial" w:hAnsi="Arial" w:cs="Arial"/>
                <w:sz w:val="20"/>
                <w:szCs w:val="20"/>
              </w:rPr>
            </w:pPr>
            <w:r w:rsidRPr="00903243">
              <w:rPr>
                <w:rFonts w:ascii="Arial" w:hAnsi="Arial" w:cs="Arial"/>
                <w:sz w:val="20"/>
                <w:szCs w:val="20"/>
              </w:rPr>
              <w:t>03-01-2022</w:t>
            </w:r>
          </w:p>
        </w:tc>
        <w:tc>
          <w:tcPr>
            <w:tcW w:w="4330" w:type="dxa"/>
          </w:tcPr>
          <w:p w14:paraId="2155248F" w14:textId="77331FF3" w:rsidR="009C5BFE" w:rsidRPr="00903243" w:rsidRDefault="009C5BFE" w:rsidP="009C5BFE">
            <w:pPr>
              <w:jc w:val="both"/>
              <w:rPr>
                <w:rFonts w:ascii="Arial" w:hAnsi="Arial" w:cs="Arial"/>
                <w:sz w:val="20"/>
                <w:szCs w:val="20"/>
              </w:rPr>
            </w:pPr>
            <w:r w:rsidRPr="00903243">
              <w:rPr>
                <w:rFonts w:ascii="Arial" w:hAnsi="Arial" w:cs="Arial"/>
                <w:sz w:val="20"/>
                <w:szCs w:val="20"/>
              </w:rPr>
              <w:t>Servicios Personales</w:t>
            </w:r>
          </w:p>
        </w:tc>
        <w:tc>
          <w:tcPr>
            <w:tcW w:w="2943" w:type="dxa"/>
          </w:tcPr>
          <w:p w14:paraId="5A68337A" w14:textId="442979AE" w:rsidR="009C5BFE" w:rsidRPr="00903243" w:rsidRDefault="009C5BFE" w:rsidP="009C5BFE">
            <w:pPr>
              <w:jc w:val="right"/>
              <w:rPr>
                <w:rFonts w:ascii="Arial" w:hAnsi="Arial" w:cs="Arial"/>
                <w:sz w:val="20"/>
                <w:szCs w:val="20"/>
              </w:rPr>
            </w:pPr>
            <w:r w:rsidRPr="00903243">
              <w:rPr>
                <w:rFonts w:ascii="Arial" w:hAnsi="Arial" w:cs="Arial"/>
                <w:sz w:val="20"/>
                <w:szCs w:val="20"/>
              </w:rPr>
              <w:t>$4,000.00</w:t>
            </w:r>
          </w:p>
        </w:tc>
      </w:tr>
      <w:tr w:rsidR="009C5BFE" w:rsidRPr="00903243" w14:paraId="6A5730A5" w14:textId="77777777" w:rsidTr="008F05D0">
        <w:tc>
          <w:tcPr>
            <w:tcW w:w="1555" w:type="dxa"/>
          </w:tcPr>
          <w:p w14:paraId="676041C4" w14:textId="7BFBA51B" w:rsidR="009C5BFE" w:rsidRPr="00903243" w:rsidRDefault="009C5BFE" w:rsidP="009C5BFE">
            <w:pPr>
              <w:jc w:val="both"/>
              <w:rPr>
                <w:rFonts w:ascii="Arial" w:hAnsi="Arial" w:cs="Arial"/>
                <w:sz w:val="20"/>
                <w:szCs w:val="20"/>
              </w:rPr>
            </w:pPr>
            <w:r w:rsidRPr="00903243">
              <w:rPr>
                <w:rFonts w:ascii="Arial" w:hAnsi="Arial" w:cs="Arial"/>
                <w:sz w:val="20"/>
                <w:szCs w:val="20"/>
              </w:rPr>
              <w:t>03-01-2022</w:t>
            </w:r>
          </w:p>
        </w:tc>
        <w:tc>
          <w:tcPr>
            <w:tcW w:w="4330" w:type="dxa"/>
          </w:tcPr>
          <w:p w14:paraId="72C7E27B" w14:textId="6C2AE8C0" w:rsidR="009C5BFE" w:rsidRPr="00903243" w:rsidRDefault="009C5BFE" w:rsidP="009C5BFE">
            <w:pPr>
              <w:jc w:val="both"/>
              <w:rPr>
                <w:rFonts w:ascii="Arial" w:hAnsi="Arial" w:cs="Arial"/>
                <w:sz w:val="20"/>
                <w:szCs w:val="20"/>
              </w:rPr>
            </w:pPr>
            <w:r w:rsidRPr="00903243">
              <w:rPr>
                <w:rFonts w:ascii="Arial" w:hAnsi="Arial" w:cs="Arial"/>
                <w:sz w:val="20"/>
                <w:szCs w:val="20"/>
              </w:rPr>
              <w:t xml:space="preserve">Servicios Personales </w:t>
            </w:r>
          </w:p>
        </w:tc>
        <w:tc>
          <w:tcPr>
            <w:tcW w:w="2943" w:type="dxa"/>
          </w:tcPr>
          <w:p w14:paraId="79486BA9" w14:textId="062DEE6B" w:rsidR="009C5BFE" w:rsidRPr="00903243" w:rsidRDefault="009C5BFE" w:rsidP="009C5BFE">
            <w:pPr>
              <w:jc w:val="right"/>
              <w:rPr>
                <w:rFonts w:ascii="Arial" w:hAnsi="Arial" w:cs="Arial"/>
                <w:sz w:val="20"/>
                <w:szCs w:val="20"/>
              </w:rPr>
            </w:pPr>
            <w:r w:rsidRPr="00903243">
              <w:rPr>
                <w:rFonts w:ascii="Arial" w:hAnsi="Arial" w:cs="Arial"/>
                <w:sz w:val="20"/>
                <w:szCs w:val="20"/>
              </w:rPr>
              <w:t>$4,000.00</w:t>
            </w:r>
          </w:p>
        </w:tc>
      </w:tr>
      <w:tr w:rsidR="009C5BFE" w:rsidRPr="00903243" w14:paraId="28243369" w14:textId="77777777" w:rsidTr="008F05D0">
        <w:tc>
          <w:tcPr>
            <w:tcW w:w="1555" w:type="dxa"/>
          </w:tcPr>
          <w:p w14:paraId="55769D37" w14:textId="7FFA058D" w:rsidR="009C5BFE" w:rsidRPr="00903243" w:rsidRDefault="009C5BFE" w:rsidP="009C5BFE">
            <w:pPr>
              <w:jc w:val="both"/>
              <w:rPr>
                <w:rFonts w:ascii="Arial" w:hAnsi="Arial" w:cs="Arial"/>
                <w:sz w:val="20"/>
                <w:szCs w:val="20"/>
              </w:rPr>
            </w:pPr>
            <w:r w:rsidRPr="00903243">
              <w:rPr>
                <w:rFonts w:ascii="Arial" w:hAnsi="Arial" w:cs="Arial"/>
                <w:sz w:val="20"/>
                <w:szCs w:val="20"/>
              </w:rPr>
              <w:t>03-01-2022</w:t>
            </w:r>
          </w:p>
        </w:tc>
        <w:tc>
          <w:tcPr>
            <w:tcW w:w="4330" w:type="dxa"/>
          </w:tcPr>
          <w:p w14:paraId="427A3474" w14:textId="45300243" w:rsidR="009C5BFE" w:rsidRPr="00903243" w:rsidRDefault="009C5BFE" w:rsidP="009C5BFE">
            <w:pPr>
              <w:jc w:val="both"/>
              <w:rPr>
                <w:rFonts w:ascii="Arial" w:hAnsi="Arial" w:cs="Arial"/>
                <w:sz w:val="20"/>
                <w:szCs w:val="20"/>
              </w:rPr>
            </w:pPr>
            <w:r w:rsidRPr="00903243">
              <w:rPr>
                <w:rFonts w:ascii="Arial" w:hAnsi="Arial" w:cs="Arial"/>
                <w:sz w:val="20"/>
                <w:szCs w:val="20"/>
              </w:rPr>
              <w:t xml:space="preserve">Servicios Personales </w:t>
            </w:r>
          </w:p>
        </w:tc>
        <w:tc>
          <w:tcPr>
            <w:tcW w:w="2943" w:type="dxa"/>
          </w:tcPr>
          <w:p w14:paraId="653B1F14" w14:textId="2B20290F" w:rsidR="009C5BFE" w:rsidRPr="00903243" w:rsidRDefault="009C5BFE" w:rsidP="009C5BFE">
            <w:pPr>
              <w:jc w:val="right"/>
              <w:rPr>
                <w:rFonts w:ascii="Arial" w:hAnsi="Arial" w:cs="Arial"/>
                <w:sz w:val="20"/>
                <w:szCs w:val="20"/>
              </w:rPr>
            </w:pPr>
            <w:r w:rsidRPr="00903243">
              <w:rPr>
                <w:rFonts w:ascii="Arial" w:hAnsi="Arial" w:cs="Arial"/>
                <w:sz w:val="20"/>
                <w:szCs w:val="20"/>
              </w:rPr>
              <w:t>$4,000.00</w:t>
            </w:r>
          </w:p>
        </w:tc>
      </w:tr>
      <w:tr w:rsidR="009C5BFE" w:rsidRPr="00903243" w14:paraId="5D6A33FB" w14:textId="77777777" w:rsidTr="008F05D0">
        <w:tc>
          <w:tcPr>
            <w:tcW w:w="1555" w:type="dxa"/>
          </w:tcPr>
          <w:p w14:paraId="1363C194" w14:textId="35B3DF18" w:rsidR="009C5BFE" w:rsidRPr="00903243" w:rsidRDefault="009C5BFE" w:rsidP="009C5BFE">
            <w:pPr>
              <w:jc w:val="both"/>
              <w:rPr>
                <w:rFonts w:ascii="Arial" w:hAnsi="Arial" w:cs="Arial"/>
                <w:sz w:val="20"/>
                <w:szCs w:val="20"/>
              </w:rPr>
            </w:pPr>
            <w:r w:rsidRPr="00903243">
              <w:rPr>
                <w:rFonts w:ascii="Arial" w:hAnsi="Arial" w:cs="Arial"/>
                <w:sz w:val="20"/>
                <w:szCs w:val="20"/>
              </w:rPr>
              <w:t>03-01-2022</w:t>
            </w:r>
          </w:p>
        </w:tc>
        <w:tc>
          <w:tcPr>
            <w:tcW w:w="4330" w:type="dxa"/>
          </w:tcPr>
          <w:p w14:paraId="7505F5C6" w14:textId="5DD3AF90" w:rsidR="009C5BFE" w:rsidRPr="00903243" w:rsidRDefault="009C5BFE" w:rsidP="009C5BFE">
            <w:pPr>
              <w:jc w:val="both"/>
              <w:rPr>
                <w:rFonts w:ascii="Arial" w:hAnsi="Arial" w:cs="Arial"/>
                <w:sz w:val="20"/>
                <w:szCs w:val="20"/>
              </w:rPr>
            </w:pPr>
            <w:r w:rsidRPr="00903243">
              <w:rPr>
                <w:rFonts w:ascii="Arial" w:hAnsi="Arial" w:cs="Arial"/>
                <w:sz w:val="20"/>
                <w:szCs w:val="20"/>
              </w:rPr>
              <w:t xml:space="preserve">Servicios Personales </w:t>
            </w:r>
          </w:p>
        </w:tc>
        <w:tc>
          <w:tcPr>
            <w:tcW w:w="2943" w:type="dxa"/>
          </w:tcPr>
          <w:p w14:paraId="00B290D0" w14:textId="0BD3E20B" w:rsidR="009C5BFE" w:rsidRPr="00903243" w:rsidRDefault="009C5BFE" w:rsidP="009C5BFE">
            <w:pPr>
              <w:jc w:val="right"/>
              <w:rPr>
                <w:rFonts w:ascii="Arial" w:hAnsi="Arial" w:cs="Arial"/>
                <w:sz w:val="20"/>
                <w:szCs w:val="20"/>
              </w:rPr>
            </w:pPr>
            <w:r w:rsidRPr="00903243">
              <w:rPr>
                <w:rFonts w:ascii="Arial" w:hAnsi="Arial" w:cs="Arial"/>
                <w:sz w:val="20"/>
                <w:szCs w:val="20"/>
              </w:rPr>
              <w:t>$4,000.00</w:t>
            </w:r>
          </w:p>
        </w:tc>
      </w:tr>
      <w:tr w:rsidR="009C5BFE" w14:paraId="0652B0D7" w14:textId="77777777" w:rsidTr="008F05D0">
        <w:tc>
          <w:tcPr>
            <w:tcW w:w="1555" w:type="dxa"/>
          </w:tcPr>
          <w:p w14:paraId="10BE8B7E" w14:textId="508272B6" w:rsidR="009C5BFE" w:rsidRPr="00903243" w:rsidRDefault="009C5BFE" w:rsidP="009C5BFE">
            <w:pPr>
              <w:jc w:val="both"/>
              <w:rPr>
                <w:rFonts w:ascii="Arial" w:hAnsi="Arial" w:cs="Arial"/>
                <w:sz w:val="20"/>
                <w:szCs w:val="20"/>
              </w:rPr>
            </w:pPr>
            <w:r w:rsidRPr="00903243">
              <w:rPr>
                <w:rFonts w:ascii="Arial" w:hAnsi="Arial" w:cs="Arial"/>
                <w:sz w:val="20"/>
                <w:szCs w:val="20"/>
              </w:rPr>
              <w:t>03-01-2022</w:t>
            </w:r>
          </w:p>
        </w:tc>
        <w:tc>
          <w:tcPr>
            <w:tcW w:w="4330" w:type="dxa"/>
          </w:tcPr>
          <w:p w14:paraId="78FA081C" w14:textId="1D02FE62" w:rsidR="009C5BFE" w:rsidRPr="00903243" w:rsidRDefault="009C5BFE" w:rsidP="009C5BFE">
            <w:pPr>
              <w:jc w:val="both"/>
              <w:rPr>
                <w:rFonts w:ascii="Arial" w:hAnsi="Arial" w:cs="Arial"/>
                <w:sz w:val="20"/>
                <w:szCs w:val="20"/>
              </w:rPr>
            </w:pPr>
            <w:r w:rsidRPr="00903243">
              <w:rPr>
                <w:rFonts w:ascii="Arial" w:hAnsi="Arial" w:cs="Arial"/>
                <w:sz w:val="20"/>
                <w:szCs w:val="20"/>
              </w:rPr>
              <w:t xml:space="preserve">Servicios Personales </w:t>
            </w:r>
          </w:p>
        </w:tc>
        <w:tc>
          <w:tcPr>
            <w:tcW w:w="2943" w:type="dxa"/>
          </w:tcPr>
          <w:p w14:paraId="2B1601E0" w14:textId="40846327" w:rsidR="009C5BFE" w:rsidRDefault="009C5BFE" w:rsidP="009C5BFE">
            <w:pPr>
              <w:jc w:val="right"/>
              <w:rPr>
                <w:rFonts w:ascii="Arial" w:hAnsi="Arial" w:cs="Arial"/>
                <w:sz w:val="20"/>
                <w:szCs w:val="20"/>
              </w:rPr>
            </w:pPr>
            <w:r w:rsidRPr="00903243">
              <w:rPr>
                <w:rFonts w:ascii="Arial" w:hAnsi="Arial" w:cs="Arial"/>
                <w:sz w:val="20"/>
                <w:szCs w:val="20"/>
              </w:rPr>
              <w:t>$2,933.28</w:t>
            </w:r>
          </w:p>
        </w:tc>
      </w:tr>
    </w:tbl>
    <w:p w14:paraId="58BB71E9" w14:textId="77777777" w:rsidR="00547411" w:rsidRDefault="00547411" w:rsidP="00A534E8">
      <w:pPr>
        <w:jc w:val="both"/>
        <w:rPr>
          <w:rFonts w:ascii="Arial" w:hAnsi="Arial" w:cs="Arial"/>
          <w:b/>
          <w:bCs/>
          <w:sz w:val="20"/>
          <w:szCs w:val="20"/>
        </w:rPr>
      </w:pPr>
    </w:p>
    <w:p w14:paraId="5696AB17" w14:textId="77777777" w:rsidR="006730BF" w:rsidRDefault="006730BF" w:rsidP="00A534E8">
      <w:pPr>
        <w:jc w:val="both"/>
        <w:rPr>
          <w:rFonts w:ascii="Arial" w:hAnsi="Arial" w:cs="Arial"/>
          <w:b/>
          <w:bCs/>
          <w:sz w:val="20"/>
          <w:szCs w:val="20"/>
        </w:rPr>
      </w:pPr>
    </w:p>
    <w:p w14:paraId="2B908F48" w14:textId="77777777" w:rsidR="006730BF" w:rsidRDefault="006730BF" w:rsidP="00A534E8">
      <w:pPr>
        <w:jc w:val="both"/>
        <w:rPr>
          <w:rFonts w:ascii="Arial" w:hAnsi="Arial" w:cs="Arial"/>
          <w:b/>
          <w:bCs/>
          <w:sz w:val="20"/>
          <w:szCs w:val="20"/>
        </w:rPr>
      </w:pPr>
    </w:p>
    <w:p w14:paraId="12CC94CC" w14:textId="77777777" w:rsidR="006730BF" w:rsidRDefault="006730BF" w:rsidP="00A534E8">
      <w:pPr>
        <w:jc w:val="both"/>
        <w:rPr>
          <w:rFonts w:ascii="Arial" w:hAnsi="Arial" w:cs="Arial"/>
          <w:b/>
          <w:bCs/>
          <w:sz w:val="20"/>
          <w:szCs w:val="20"/>
        </w:rPr>
      </w:pPr>
    </w:p>
    <w:p w14:paraId="1E1A4FE0" w14:textId="77777777" w:rsidR="006730BF" w:rsidRDefault="006730BF" w:rsidP="00A534E8">
      <w:pPr>
        <w:jc w:val="both"/>
        <w:rPr>
          <w:rFonts w:ascii="Arial" w:hAnsi="Arial" w:cs="Arial"/>
          <w:b/>
          <w:bCs/>
          <w:sz w:val="20"/>
          <w:szCs w:val="20"/>
        </w:rPr>
      </w:pPr>
    </w:p>
    <w:p w14:paraId="5890BD8E" w14:textId="77777777" w:rsidR="006730BF" w:rsidRDefault="006730BF" w:rsidP="00A534E8">
      <w:pPr>
        <w:jc w:val="both"/>
        <w:rPr>
          <w:rFonts w:ascii="Arial" w:hAnsi="Arial" w:cs="Arial"/>
          <w:b/>
          <w:bCs/>
          <w:sz w:val="20"/>
          <w:szCs w:val="20"/>
        </w:rPr>
      </w:pPr>
    </w:p>
    <w:p w14:paraId="73B859AD" w14:textId="77777777" w:rsidR="006730BF" w:rsidRDefault="006730BF" w:rsidP="00A534E8">
      <w:pPr>
        <w:jc w:val="both"/>
        <w:rPr>
          <w:rFonts w:ascii="Arial" w:hAnsi="Arial" w:cs="Arial"/>
          <w:b/>
          <w:bCs/>
          <w:sz w:val="20"/>
          <w:szCs w:val="20"/>
        </w:rPr>
      </w:pPr>
    </w:p>
    <w:p w14:paraId="29B66EB5" w14:textId="77777777" w:rsidR="00E551EA" w:rsidRDefault="00E551EA" w:rsidP="00A534E8">
      <w:pPr>
        <w:jc w:val="both"/>
        <w:rPr>
          <w:rFonts w:ascii="Arial" w:hAnsi="Arial" w:cs="Arial"/>
          <w:b/>
          <w:bCs/>
          <w:sz w:val="20"/>
          <w:szCs w:val="20"/>
        </w:rPr>
      </w:pPr>
    </w:p>
    <w:p w14:paraId="776ED410" w14:textId="5586A6B6" w:rsidR="00E70F86" w:rsidRPr="007D70B5" w:rsidRDefault="00E70F86" w:rsidP="00A534E8">
      <w:pPr>
        <w:jc w:val="both"/>
        <w:rPr>
          <w:rFonts w:ascii="Arial" w:hAnsi="Arial" w:cs="Arial"/>
          <w:b/>
          <w:bCs/>
          <w:sz w:val="20"/>
          <w:szCs w:val="20"/>
        </w:rPr>
      </w:pPr>
      <w:r w:rsidRPr="007D70B5">
        <w:rPr>
          <w:rFonts w:ascii="Arial" w:hAnsi="Arial" w:cs="Arial"/>
          <w:b/>
          <w:bCs/>
          <w:sz w:val="20"/>
          <w:szCs w:val="20"/>
        </w:rPr>
        <w:lastRenderedPageBreak/>
        <w:t>NGA-16 PARTES RELACIONADAS:</w:t>
      </w:r>
    </w:p>
    <w:p w14:paraId="6241944A" w14:textId="60660D86" w:rsidR="00F449B9" w:rsidRPr="00905F09" w:rsidRDefault="00F449B9" w:rsidP="00F96EE1">
      <w:pPr>
        <w:jc w:val="both"/>
        <w:rPr>
          <w:rFonts w:ascii="Arial" w:hAnsi="Arial" w:cs="Arial"/>
          <w:b/>
          <w:sz w:val="20"/>
          <w:szCs w:val="20"/>
        </w:rPr>
      </w:pPr>
      <w:r w:rsidRPr="00905F09">
        <w:rPr>
          <w:rFonts w:ascii="Arial" w:hAnsi="Arial" w:cs="Arial"/>
          <w:b/>
          <w:sz w:val="20"/>
          <w:szCs w:val="20"/>
        </w:rPr>
        <w:t>Se debe establecer por escrito que no existen partes relacionadas que pudieran ejercer influencia significativa sobre la toma de decisiones financieras y operativas.</w:t>
      </w:r>
    </w:p>
    <w:p w14:paraId="1E774438" w14:textId="15103FF4" w:rsidR="000E79B4" w:rsidRPr="00194735" w:rsidRDefault="00E70F86" w:rsidP="00AC669F">
      <w:pPr>
        <w:jc w:val="both"/>
        <w:rPr>
          <w:rFonts w:ascii="Arial" w:hAnsi="Arial" w:cs="Arial"/>
          <w:sz w:val="20"/>
          <w:szCs w:val="20"/>
        </w:rPr>
      </w:pPr>
      <w:r w:rsidRPr="001D1C96">
        <w:rPr>
          <w:rFonts w:ascii="Arial" w:hAnsi="Arial" w:cs="Arial"/>
          <w:sz w:val="20"/>
          <w:szCs w:val="20"/>
        </w:rPr>
        <w:t xml:space="preserve">El </w:t>
      </w:r>
      <w:r w:rsidR="00A2750F" w:rsidRPr="001D1C96">
        <w:rPr>
          <w:rFonts w:ascii="Arial" w:hAnsi="Arial" w:cs="Arial"/>
          <w:sz w:val="20"/>
          <w:szCs w:val="20"/>
        </w:rPr>
        <w:t>Municipio de Seybaplaya</w:t>
      </w:r>
      <w:r w:rsidR="00903243" w:rsidRPr="001D1C96">
        <w:rPr>
          <w:rFonts w:ascii="Arial" w:hAnsi="Arial" w:cs="Arial"/>
          <w:sz w:val="20"/>
          <w:szCs w:val="20"/>
        </w:rPr>
        <w:t xml:space="preserve">, </w:t>
      </w:r>
      <w:r w:rsidRPr="001D1C96">
        <w:rPr>
          <w:rFonts w:ascii="Arial" w:hAnsi="Arial" w:cs="Arial"/>
          <w:sz w:val="20"/>
          <w:szCs w:val="20"/>
        </w:rPr>
        <w:t>no existen partes relacionadas que pudieran ejercer influencia significativa sobre la toma de decisiones financieras y operativas.</w:t>
      </w:r>
    </w:p>
    <w:p w14:paraId="49236B52" w14:textId="77777777" w:rsidR="000E79B4" w:rsidRDefault="000E79B4" w:rsidP="00AC669F">
      <w:pPr>
        <w:jc w:val="both"/>
        <w:rPr>
          <w:rFonts w:ascii="Arial" w:hAnsi="Arial" w:cs="Arial"/>
          <w:b/>
          <w:bCs/>
          <w:sz w:val="20"/>
          <w:szCs w:val="20"/>
        </w:rPr>
      </w:pPr>
    </w:p>
    <w:p w14:paraId="2706A19E" w14:textId="6080D2CA" w:rsidR="005D60E1" w:rsidRPr="00D739BB" w:rsidRDefault="00E70F86" w:rsidP="00AC669F">
      <w:pPr>
        <w:jc w:val="both"/>
        <w:rPr>
          <w:rFonts w:ascii="Arial" w:hAnsi="Arial" w:cs="Arial"/>
          <w:b/>
          <w:bCs/>
          <w:sz w:val="20"/>
          <w:szCs w:val="20"/>
        </w:rPr>
      </w:pPr>
      <w:r w:rsidRPr="007D70B5">
        <w:rPr>
          <w:rFonts w:ascii="Arial" w:hAnsi="Arial" w:cs="Arial"/>
          <w:b/>
          <w:bCs/>
          <w:sz w:val="20"/>
          <w:szCs w:val="20"/>
        </w:rPr>
        <w:t>NGA-17 RESPONSABILIDAD SOBRE LA PRESENTACIÓN RAZONABLE DE LA INFORMACIÓN CONTABLE:</w:t>
      </w:r>
    </w:p>
    <w:p w14:paraId="677A9FA0" w14:textId="3269FC73" w:rsidR="00F524FD" w:rsidRPr="00F524FD" w:rsidRDefault="00F524FD" w:rsidP="00AC669F">
      <w:pPr>
        <w:jc w:val="both"/>
        <w:rPr>
          <w:rFonts w:ascii="Arial" w:hAnsi="Arial" w:cs="Arial"/>
          <w:b/>
          <w:sz w:val="20"/>
          <w:szCs w:val="20"/>
        </w:rPr>
      </w:pPr>
      <w:r w:rsidRPr="00F524FD">
        <w:rPr>
          <w:rFonts w:ascii="Arial" w:hAnsi="Arial" w:cs="Arial"/>
          <w:b/>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1349FD42" w14:textId="3AFA0E68" w:rsidR="00AA5893" w:rsidRPr="001D1C96" w:rsidRDefault="00E70F86" w:rsidP="00AA5893">
      <w:pPr>
        <w:jc w:val="both"/>
        <w:rPr>
          <w:rFonts w:ascii="Arial" w:hAnsi="Arial" w:cs="Arial"/>
          <w:b/>
          <w:bCs/>
          <w:sz w:val="20"/>
          <w:szCs w:val="20"/>
        </w:rPr>
      </w:pPr>
      <w:r w:rsidRPr="001D1C96">
        <w:rPr>
          <w:rFonts w:ascii="Arial" w:hAnsi="Arial" w:cs="Arial"/>
          <w:sz w:val="20"/>
          <w:szCs w:val="20"/>
        </w:rPr>
        <w:t xml:space="preserve">El </w:t>
      </w:r>
      <w:r w:rsidR="00903243" w:rsidRPr="001D1C96">
        <w:rPr>
          <w:rFonts w:ascii="Arial" w:hAnsi="Arial" w:cs="Arial"/>
          <w:sz w:val="20"/>
          <w:szCs w:val="20"/>
        </w:rPr>
        <w:t>Municipio</w:t>
      </w:r>
      <w:r w:rsidRPr="001D1C96">
        <w:rPr>
          <w:rFonts w:ascii="Arial" w:hAnsi="Arial" w:cs="Arial"/>
          <w:sz w:val="20"/>
          <w:szCs w:val="20"/>
        </w:rPr>
        <w:t xml:space="preserve">, en su información contable establece que se encuentra firmado en cada página y se incluye al final la siguiente leyenda </w:t>
      </w:r>
    </w:p>
    <w:p w14:paraId="6DCEFD0B" w14:textId="2B721ECD" w:rsidR="00547411" w:rsidRDefault="00547411" w:rsidP="00AA5893">
      <w:pPr>
        <w:jc w:val="both"/>
        <w:rPr>
          <w:rFonts w:ascii="Arial" w:hAnsi="Arial" w:cs="Arial"/>
          <w:b/>
          <w:bCs/>
          <w:sz w:val="20"/>
          <w:szCs w:val="20"/>
        </w:rPr>
      </w:pPr>
    </w:p>
    <w:p w14:paraId="541469ED" w14:textId="77777777" w:rsidR="00194735" w:rsidRDefault="00194735" w:rsidP="00AA5893">
      <w:pPr>
        <w:jc w:val="both"/>
        <w:rPr>
          <w:rFonts w:ascii="Arial" w:hAnsi="Arial" w:cs="Arial"/>
          <w:b/>
          <w:bCs/>
          <w:sz w:val="20"/>
          <w:szCs w:val="20"/>
        </w:rPr>
      </w:pPr>
    </w:p>
    <w:p w14:paraId="2AC1B848" w14:textId="77777777" w:rsidR="000E79B4" w:rsidRDefault="000E79B4" w:rsidP="00176DAD">
      <w:pPr>
        <w:rPr>
          <w:rFonts w:ascii="Arial" w:hAnsi="Arial" w:cs="Arial"/>
          <w:sz w:val="20"/>
          <w:szCs w:val="20"/>
        </w:rPr>
      </w:pPr>
    </w:p>
    <w:p w14:paraId="5CE70188" w14:textId="77777777" w:rsidR="000E79B4" w:rsidRDefault="000E79B4" w:rsidP="00911C67">
      <w:pPr>
        <w:rPr>
          <w:rFonts w:ascii="Arial" w:hAnsi="Arial" w:cs="Arial"/>
          <w:sz w:val="20"/>
          <w:szCs w:val="20"/>
        </w:rPr>
      </w:pPr>
    </w:p>
    <w:p w14:paraId="6443EB6D" w14:textId="6B16988B" w:rsidR="00547411" w:rsidRDefault="00E70F86" w:rsidP="00E7344F">
      <w:pPr>
        <w:jc w:val="center"/>
        <w:rPr>
          <w:rFonts w:ascii="Arial" w:hAnsi="Arial" w:cs="Arial"/>
          <w:b/>
          <w:bCs/>
          <w:sz w:val="20"/>
          <w:szCs w:val="20"/>
        </w:rPr>
      </w:pPr>
      <w:r w:rsidRPr="001D1C96">
        <w:rPr>
          <w:rFonts w:ascii="Arial" w:hAnsi="Arial" w:cs="Arial"/>
          <w:sz w:val="20"/>
          <w:szCs w:val="20"/>
        </w:rPr>
        <w:t>“</w:t>
      </w:r>
      <w:r w:rsidRPr="001D1C96">
        <w:rPr>
          <w:rFonts w:ascii="Arial" w:hAnsi="Arial" w:cs="Arial"/>
          <w:b/>
          <w:bCs/>
          <w:sz w:val="20"/>
          <w:szCs w:val="20"/>
        </w:rPr>
        <w:t>Bajo protesta de decir la verdad declaramos que los Estados Financieros y sus notas, son razonablemente correctos y son responsabilidad del emisor</w:t>
      </w:r>
      <w:r w:rsidRPr="005D60E1">
        <w:rPr>
          <w:rFonts w:ascii="Arial" w:hAnsi="Arial" w:cs="Arial"/>
          <w:b/>
          <w:bCs/>
          <w:sz w:val="20"/>
          <w:szCs w:val="20"/>
        </w:rPr>
        <w:t>”.</w:t>
      </w:r>
    </w:p>
    <w:p w14:paraId="231046F7" w14:textId="427F2ECC" w:rsidR="009E61D5" w:rsidRDefault="009E61D5" w:rsidP="00AA5893">
      <w:pPr>
        <w:jc w:val="center"/>
        <w:rPr>
          <w:rFonts w:ascii="Arial" w:hAnsi="Arial" w:cs="Arial"/>
          <w:b/>
          <w:bCs/>
          <w:sz w:val="20"/>
          <w:szCs w:val="20"/>
        </w:rPr>
      </w:pPr>
    </w:p>
    <w:p w14:paraId="24332360" w14:textId="4F7044E1" w:rsidR="009E61D5" w:rsidRDefault="009E61D5" w:rsidP="00AA5893">
      <w:pPr>
        <w:jc w:val="center"/>
        <w:rPr>
          <w:rFonts w:ascii="Arial" w:hAnsi="Arial" w:cs="Arial"/>
          <w:b/>
          <w:bCs/>
          <w:sz w:val="20"/>
          <w:szCs w:val="20"/>
        </w:rPr>
      </w:pPr>
    </w:p>
    <w:p w14:paraId="6C788F59" w14:textId="77777777" w:rsidR="000E79B4" w:rsidRDefault="000E79B4" w:rsidP="0079691F">
      <w:pPr>
        <w:rPr>
          <w:rFonts w:ascii="Arial" w:hAnsi="Arial" w:cs="Arial"/>
          <w:b/>
          <w:bCs/>
          <w:sz w:val="20"/>
          <w:szCs w:val="20"/>
        </w:rPr>
      </w:pPr>
    </w:p>
    <w:p w14:paraId="2EE12134" w14:textId="6DFADACF" w:rsidR="00D40605" w:rsidRPr="00AA5893" w:rsidRDefault="009E61D5" w:rsidP="00E7344F">
      <w:pPr>
        <w:rPr>
          <w:rFonts w:ascii="Arial" w:hAnsi="Arial" w:cs="Arial"/>
          <w:b/>
          <w:bCs/>
          <w:sz w:val="20"/>
          <w:szCs w:val="20"/>
        </w:rPr>
      </w:pPr>
      <w:r w:rsidRPr="007D70B5">
        <w:rPr>
          <w:rFonts w:ascii="Arial" w:hAnsi="Arial" w:cs="Arial"/>
          <w:b/>
          <w:bCs/>
          <w:noProof/>
          <w:sz w:val="20"/>
          <w:szCs w:val="20"/>
          <w:lang w:eastAsia="es-MX"/>
        </w:rPr>
        <mc:AlternateContent>
          <mc:Choice Requires="wps">
            <w:drawing>
              <wp:anchor distT="0" distB="0" distL="114300" distR="114300" simplePos="0" relativeHeight="251661312" behindDoc="0" locked="0" layoutInCell="1" allowOverlap="1" wp14:anchorId="51CC0D08" wp14:editId="5893E72F">
                <wp:simplePos x="0" y="0"/>
                <wp:positionH relativeFrom="margin">
                  <wp:align>center</wp:align>
                </wp:positionH>
                <wp:positionV relativeFrom="paragraph">
                  <wp:posOffset>14605</wp:posOffset>
                </wp:positionV>
                <wp:extent cx="3205480" cy="1102995"/>
                <wp:effectExtent l="0" t="0" r="0" b="1905"/>
                <wp:wrapNone/>
                <wp:docPr id="5" name="Cuadro de texto 5"/>
                <wp:cNvGraphicFramePr/>
                <a:graphic xmlns:a="http://schemas.openxmlformats.org/drawingml/2006/main">
                  <a:graphicData uri="http://schemas.microsoft.com/office/word/2010/wordprocessingShape">
                    <wps:wsp>
                      <wps:cNvSpPr txBox="1"/>
                      <wps:spPr>
                        <a:xfrm>
                          <a:off x="0" y="0"/>
                          <a:ext cx="3205480" cy="1102995"/>
                        </a:xfrm>
                        <a:prstGeom prst="rect">
                          <a:avLst/>
                        </a:prstGeom>
                        <a:noFill/>
                        <a:ln w="6350">
                          <a:noFill/>
                        </a:ln>
                      </wps:spPr>
                      <wps:txbx>
                        <w:txbxContent>
                          <w:p w14:paraId="695DC81C" w14:textId="640A6A3C"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AUTORIZ</w:t>
                            </w:r>
                            <w:r>
                              <w:rPr>
                                <w:rFonts w:ascii="Arial" w:hAnsi="Arial" w:cs="Arial"/>
                                <w:b/>
                                <w:bCs/>
                                <w:sz w:val="20"/>
                                <w:szCs w:val="20"/>
                              </w:rPr>
                              <w:t>Ó</w:t>
                            </w:r>
                          </w:p>
                          <w:p w14:paraId="4DD2BDE7"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8CC17B1" w14:textId="204595CD"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 xml:space="preserve">Lic. Cinthya </w:t>
                            </w:r>
                            <w:r w:rsidRPr="005B4F33">
                              <w:rPr>
                                <w:rFonts w:ascii="Arial" w:hAnsi="Arial" w:cs="Arial"/>
                                <w:b/>
                                <w:bCs/>
                                <w:sz w:val="20"/>
                                <w:szCs w:val="20"/>
                              </w:rPr>
                              <w:t>Gelitzi</w:t>
                            </w:r>
                            <w:r>
                              <w:rPr>
                                <w:rFonts w:ascii="Arial" w:hAnsi="Arial" w:cs="Arial"/>
                                <w:b/>
                                <w:bCs/>
                                <w:sz w:val="20"/>
                                <w:szCs w:val="20"/>
                              </w:rPr>
                              <w:t xml:space="preserve"> </w:t>
                            </w:r>
                            <w:r w:rsidRPr="00A13535">
                              <w:rPr>
                                <w:rFonts w:ascii="Arial" w:hAnsi="Arial" w:cs="Arial"/>
                                <w:b/>
                                <w:bCs/>
                                <w:sz w:val="20"/>
                                <w:szCs w:val="20"/>
                              </w:rPr>
                              <w:t>Velázquez Rivera</w:t>
                            </w:r>
                          </w:p>
                          <w:p w14:paraId="38B5B3CC" w14:textId="7D1CC745"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 xml:space="preserve">Presidenta del </w:t>
                            </w:r>
                            <w:r>
                              <w:rPr>
                                <w:rFonts w:ascii="Arial" w:hAnsi="Arial" w:cs="Arial"/>
                                <w:b/>
                                <w:bCs/>
                                <w:sz w:val="20"/>
                                <w:szCs w:val="20"/>
                              </w:rPr>
                              <w:t>Municipio</w:t>
                            </w:r>
                            <w:r w:rsidRPr="00A13535">
                              <w:rPr>
                                <w:rFonts w:ascii="Arial" w:hAnsi="Arial" w:cs="Arial"/>
                                <w:b/>
                                <w:bCs/>
                                <w:sz w:val="20"/>
                                <w:szCs w:val="20"/>
                              </w:rPr>
                              <w:t xml:space="preserve"> de Seybaplaya</w:t>
                            </w:r>
                          </w:p>
                          <w:p w14:paraId="2DBF726D" w14:textId="77777777" w:rsidR="005677BC" w:rsidRPr="00A13535" w:rsidRDefault="005677BC" w:rsidP="00E70F86">
                            <w:pPr>
                              <w:spacing w:after="0"/>
                              <w:jc w:val="center"/>
                              <w:rPr>
                                <w:rFonts w:ascii="Arial" w:hAnsi="Arial" w:cs="Arial"/>
                                <w:b/>
                                <w:bCs/>
                                <w:sz w:val="24"/>
                                <w:szCs w:val="24"/>
                              </w:rPr>
                            </w:pPr>
                          </w:p>
                          <w:p w14:paraId="249586DB" w14:textId="77777777" w:rsidR="005677BC" w:rsidRDefault="005677BC" w:rsidP="00E70F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CC0D08" id="_x0000_t202" coordsize="21600,21600" o:spt="202" path="m,l,21600r21600,l21600,xe">
                <v:stroke joinstyle="miter"/>
                <v:path gradientshapeok="t" o:connecttype="rect"/>
              </v:shapetype>
              <v:shape id="Cuadro de texto 5" o:spid="_x0000_s1026" type="#_x0000_t202" style="position:absolute;margin-left:0;margin-top:1.15pt;width:252.4pt;height:86.8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" filled="f" stroked="f" strokeweight=".5pt">
                <v:textbox>
                  <w:txbxContent>
                    <w:p w14:paraId="695DC81C" w14:textId="640A6A3C"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AUTORIZ</w:t>
                      </w:r>
                      <w:r>
                        <w:rPr>
                          <w:rFonts w:ascii="Arial" w:hAnsi="Arial" w:cs="Arial"/>
                          <w:b/>
                          <w:bCs/>
                          <w:sz w:val="20"/>
                          <w:szCs w:val="20"/>
                        </w:rPr>
                        <w:t>Ó</w:t>
                      </w:r>
                    </w:p>
                    <w:p w14:paraId="4DD2BDE7"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8CC17B1" w14:textId="204595CD"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 xml:space="preserve">Lic. Cinthya </w:t>
                      </w:r>
                      <w:r w:rsidRPr="005B4F33">
                        <w:rPr>
                          <w:rFonts w:ascii="Arial" w:hAnsi="Arial" w:cs="Arial"/>
                          <w:b/>
                          <w:bCs/>
                          <w:sz w:val="20"/>
                          <w:szCs w:val="20"/>
                        </w:rPr>
                        <w:t>Gelitzi</w:t>
                      </w:r>
                      <w:r>
                        <w:rPr>
                          <w:rFonts w:ascii="Arial" w:hAnsi="Arial" w:cs="Arial"/>
                          <w:b/>
                          <w:bCs/>
                          <w:sz w:val="20"/>
                          <w:szCs w:val="20"/>
                        </w:rPr>
                        <w:t xml:space="preserve"> </w:t>
                      </w:r>
                      <w:r w:rsidRPr="00A13535">
                        <w:rPr>
                          <w:rFonts w:ascii="Arial" w:hAnsi="Arial" w:cs="Arial"/>
                          <w:b/>
                          <w:bCs/>
                          <w:sz w:val="20"/>
                          <w:szCs w:val="20"/>
                        </w:rPr>
                        <w:t>Velázquez Rivera</w:t>
                      </w:r>
                    </w:p>
                    <w:p w14:paraId="38B5B3CC" w14:textId="7D1CC745"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 xml:space="preserve">Presidenta del </w:t>
                      </w:r>
                      <w:r>
                        <w:rPr>
                          <w:rFonts w:ascii="Arial" w:hAnsi="Arial" w:cs="Arial"/>
                          <w:b/>
                          <w:bCs/>
                          <w:sz w:val="20"/>
                          <w:szCs w:val="20"/>
                        </w:rPr>
                        <w:t>Municipio</w:t>
                      </w:r>
                      <w:r w:rsidRPr="00A13535">
                        <w:rPr>
                          <w:rFonts w:ascii="Arial" w:hAnsi="Arial" w:cs="Arial"/>
                          <w:b/>
                          <w:bCs/>
                          <w:sz w:val="20"/>
                          <w:szCs w:val="20"/>
                        </w:rPr>
                        <w:t xml:space="preserve"> de Seybaplaya</w:t>
                      </w:r>
                    </w:p>
                    <w:p w14:paraId="2DBF726D" w14:textId="77777777" w:rsidR="005677BC" w:rsidRPr="00A13535" w:rsidRDefault="005677BC" w:rsidP="00E70F86">
                      <w:pPr>
                        <w:spacing w:after="0"/>
                        <w:jc w:val="center"/>
                        <w:rPr>
                          <w:rFonts w:ascii="Arial" w:hAnsi="Arial" w:cs="Arial"/>
                          <w:b/>
                          <w:bCs/>
                          <w:sz w:val="24"/>
                          <w:szCs w:val="24"/>
                        </w:rPr>
                      </w:pPr>
                    </w:p>
                    <w:p w14:paraId="249586DB" w14:textId="77777777" w:rsidR="005677BC" w:rsidRDefault="005677BC" w:rsidP="00E70F86"/>
                  </w:txbxContent>
                </v:textbox>
                <w10:wrap anchorx="margin"/>
              </v:shape>
            </w:pict>
          </mc:Fallback>
        </mc:AlternateContent>
      </w:r>
    </w:p>
    <w:p w14:paraId="25990F2D" w14:textId="1D5C0364" w:rsidR="00D40605" w:rsidRDefault="00D40605" w:rsidP="00E70F86">
      <w:pPr>
        <w:jc w:val="both"/>
        <w:rPr>
          <w:rFonts w:ascii="Arial" w:hAnsi="Arial" w:cs="Arial"/>
          <w:sz w:val="20"/>
          <w:szCs w:val="20"/>
        </w:rPr>
      </w:pPr>
    </w:p>
    <w:p w14:paraId="063F6BF3" w14:textId="072B4D2E" w:rsidR="00FB4048" w:rsidRPr="007D70B5" w:rsidRDefault="00AA5893" w:rsidP="00E70F86">
      <w:pPr>
        <w:jc w:val="both"/>
        <w:rPr>
          <w:rFonts w:ascii="Arial" w:hAnsi="Arial" w:cs="Arial"/>
          <w:sz w:val="20"/>
          <w:szCs w:val="20"/>
        </w:rPr>
      </w:pPr>
      <w:r w:rsidRPr="007D70B5">
        <w:rPr>
          <w:rFonts w:ascii="Arial" w:hAnsi="Arial" w:cs="Arial"/>
          <w:b/>
          <w:bCs/>
          <w:noProof/>
          <w:sz w:val="20"/>
          <w:szCs w:val="20"/>
          <w:lang w:eastAsia="es-MX"/>
        </w:rPr>
        <mc:AlternateContent>
          <mc:Choice Requires="wps">
            <w:drawing>
              <wp:anchor distT="0" distB="0" distL="114300" distR="114300" simplePos="0" relativeHeight="251659264" behindDoc="0" locked="0" layoutInCell="1" allowOverlap="1" wp14:anchorId="02411AEA" wp14:editId="63674975">
                <wp:simplePos x="0" y="0"/>
                <wp:positionH relativeFrom="column">
                  <wp:posOffset>-625865</wp:posOffset>
                </wp:positionH>
                <wp:positionV relativeFrom="paragraph">
                  <wp:posOffset>265430</wp:posOffset>
                </wp:positionV>
                <wp:extent cx="3205480" cy="12617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205480" cy="1261745"/>
                        </a:xfrm>
                        <a:prstGeom prst="rect">
                          <a:avLst/>
                        </a:prstGeom>
                        <a:noFill/>
                        <a:ln w="6350">
                          <a:noFill/>
                        </a:ln>
                      </wps:spPr>
                      <wps:txbx>
                        <w:txbxContent>
                          <w:p w14:paraId="7AD47633" w14:textId="580DA220"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REVIS</w:t>
                            </w:r>
                            <w:r>
                              <w:rPr>
                                <w:rFonts w:ascii="Arial" w:hAnsi="Arial" w:cs="Arial"/>
                                <w:b/>
                                <w:bCs/>
                                <w:sz w:val="20"/>
                                <w:szCs w:val="20"/>
                              </w:rPr>
                              <w:t>Ó</w:t>
                            </w:r>
                          </w:p>
                          <w:p w14:paraId="43C781D5"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57CC933B"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Cp. Fátima Isabel Ortega Olivares</w:t>
                            </w:r>
                          </w:p>
                          <w:p w14:paraId="5E3929E1" w14:textId="78B51086" w:rsidR="005677BC" w:rsidRPr="00D426CC" w:rsidRDefault="005677BC" w:rsidP="00E70F86">
                            <w:pPr>
                              <w:spacing w:after="0"/>
                              <w:jc w:val="center"/>
                              <w:rPr>
                                <w:rFonts w:ascii="Arial" w:hAnsi="Arial" w:cs="Arial"/>
                                <w:sz w:val="20"/>
                                <w:szCs w:val="20"/>
                              </w:rPr>
                            </w:pPr>
                            <w:r>
                              <w:rPr>
                                <w:rFonts w:ascii="Arial" w:hAnsi="Arial" w:cs="Arial"/>
                                <w:b/>
                                <w:bCs/>
                                <w:sz w:val="20"/>
                                <w:szCs w:val="20"/>
                              </w:rPr>
                              <w:t>Tesorera del Municipio</w:t>
                            </w:r>
                            <w:r w:rsidRPr="00A13535">
                              <w:rPr>
                                <w:rFonts w:ascii="Arial" w:hAnsi="Arial" w:cs="Arial"/>
                                <w:b/>
                                <w:bCs/>
                                <w:sz w:val="20"/>
                                <w:szCs w:val="20"/>
                              </w:rPr>
                              <w:t xml:space="preserve"> de Seybaplaya</w:t>
                            </w:r>
                          </w:p>
                          <w:p w14:paraId="520888B6" w14:textId="77777777" w:rsidR="005677BC" w:rsidRPr="00D426CC" w:rsidRDefault="005677BC" w:rsidP="00E70F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11AEA" id="Cuadro de texto 1" o:spid="_x0000_s1027" type="#_x0000_t202" style="position:absolute;left:0;text-align:left;margin-left:-49.3pt;margin-top:20.9pt;width:252.4pt;height:9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" filled="f" stroked="f" strokeweight=".5pt">
                <v:textbox>
                  <w:txbxContent>
                    <w:p w14:paraId="7AD47633" w14:textId="580DA220"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REVIS</w:t>
                      </w:r>
                      <w:r>
                        <w:rPr>
                          <w:rFonts w:ascii="Arial" w:hAnsi="Arial" w:cs="Arial"/>
                          <w:b/>
                          <w:bCs/>
                          <w:sz w:val="20"/>
                          <w:szCs w:val="20"/>
                        </w:rPr>
                        <w:t>Ó</w:t>
                      </w:r>
                    </w:p>
                    <w:p w14:paraId="43C781D5"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57CC933B"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Cp. Fátima Isabel Ortega Olivares</w:t>
                      </w:r>
                    </w:p>
                    <w:p w14:paraId="5E3929E1" w14:textId="78B51086" w:rsidR="005677BC" w:rsidRPr="00D426CC" w:rsidRDefault="005677BC" w:rsidP="00E70F86">
                      <w:pPr>
                        <w:spacing w:after="0"/>
                        <w:jc w:val="center"/>
                        <w:rPr>
                          <w:rFonts w:ascii="Arial" w:hAnsi="Arial" w:cs="Arial"/>
                          <w:sz w:val="20"/>
                          <w:szCs w:val="20"/>
                        </w:rPr>
                      </w:pPr>
                      <w:r>
                        <w:rPr>
                          <w:rFonts w:ascii="Arial" w:hAnsi="Arial" w:cs="Arial"/>
                          <w:b/>
                          <w:bCs/>
                          <w:sz w:val="20"/>
                          <w:szCs w:val="20"/>
                        </w:rPr>
                        <w:t>Tesorera del Municipio</w:t>
                      </w:r>
                      <w:r w:rsidRPr="00A13535">
                        <w:rPr>
                          <w:rFonts w:ascii="Arial" w:hAnsi="Arial" w:cs="Arial"/>
                          <w:b/>
                          <w:bCs/>
                          <w:sz w:val="20"/>
                          <w:szCs w:val="20"/>
                        </w:rPr>
                        <w:t xml:space="preserve"> de Seybaplaya</w:t>
                      </w:r>
                    </w:p>
                    <w:p w14:paraId="520888B6" w14:textId="77777777" w:rsidR="005677BC" w:rsidRPr="00D426CC" w:rsidRDefault="005677BC" w:rsidP="00E70F86">
                      <w:pPr>
                        <w:rPr>
                          <w:sz w:val="18"/>
                          <w:szCs w:val="18"/>
                        </w:rPr>
                      </w:pPr>
                    </w:p>
                  </w:txbxContent>
                </v:textbox>
              </v:shape>
            </w:pict>
          </mc:Fallback>
        </mc:AlternateContent>
      </w:r>
    </w:p>
    <w:p w14:paraId="1BCB063A" w14:textId="233C8281" w:rsidR="00EF5FB0" w:rsidRPr="007D70B5" w:rsidRDefault="00D739BB" w:rsidP="00E70F86">
      <w:pPr>
        <w:jc w:val="both"/>
        <w:rPr>
          <w:rFonts w:ascii="Arial" w:hAnsi="Arial" w:cs="Arial"/>
          <w:sz w:val="20"/>
          <w:szCs w:val="20"/>
        </w:rPr>
      </w:pPr>
      <w:r w:rsidRPr="007D70B5">
        <w:rPr>
          <w:rFonts w:ascii="Arial" w:hAnsi="Arial" w:cs="Arial"/>
          <w:b/>
          <w:bCs/>
          <w:noProof/>
          <w:sz w:val="20"/>
          <w:szCs w:val="20"/>
          <w:lang w:eastAsia="es-MX"/>
        </w:rPr>
        <mc:AlternateContent>
          <mc:Choice Requires="wps">
            <w:drawing>
              <wp:anchor distT="0" distB="0" distL="114300" distR="114300" simplePos="0" relativeHeight="251660288" behindDoc="0" locked="0" layoutInCell="1" allowOverlap="1" wp14:anchorId="1936A6E7" wp14:editId="01432468">
                <wp:simplePos x="0" y="0"/>
                <wp:positionH relativeFrom="column">
                  <wp:posOffset>3141784</wp:posOffset>
                </wp:positionH>
                <wp:positionV relativeFrom="paragraph">
                  <wp:posOffset>5715</wp:posOffset>
                </wp:positionV>
                <wp:extent cx="3205480" cy="119253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3205480" cy="1192530"/>
                        </a:xfrm>
                        <a:prstGeom prst="rect">
                          <a:avLst/>
                        </a:prstGeom>
                        <a:noFill/>
                        <a:ln w="6350">
                          <a:noFill/>
                        </a:ln>
                      </wps:spPr>
                      <wps:txbx>
                        <w:txbxContent>
                          <w:p w14:paraId="57EB20ED"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VO. BO.</w:t>
                            </w:r>
                          </w:p>
                          <w:p w14:paraId="725B0880"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961FFA0"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C. Lilia Elena Gómez Pérez</w:t>
                            </w:r>
                          </w:p>
                          <w:p w14:paraId="2F9870F9" w14:textId="62D84BD7" w:rsidR="005677BC" w:rsidRPr="00D426CC" w:rsidRDefault="005677BC" w:rsidP="00E70F86">
                            <w:pPr>
                              <w:spacing w:after="0"/>
                              <w:jc w:val="center"/>
                              <w:rPr>
                                <w:rFonts w:ascii="Arial" w:hAnsi="Arial" w:cs="Arial"/>
                                <w:sz w:val="20"/>
                                <w:szCs w:val="20"/>
                              </w:rPr>
                            </w:pPr>
                            <w:r>
                              <w:rPr>
                                <w:rFonts w:ascii="Arial" w:hAnsi="Arial" w:cs="Arial"/>
                                <w:b/>
                                <w:bCs/>
                                <w:sz w:val="20"/>
                                <w:szCs w:val="20"/>
                              </w:rPr>
                              <w:t>Síndica del Municipio</w:t>
                            </w:r>
                            <w:r w:rsidRPr="00A13535">
                              <w:rPr>
                                <w:rFonts w:ascii="Arial" w:hAnsi="Arial" w:cs="Arial"/>
                                <w:b/>
                                <w:bCs/>
                                <w:sz w:val="20"/>
                                <w:szCs w:val="20"/>
                              </w:rPr>
                              <w:t xml:space="preserve"> de Seybaplaya</w:t>
                            </w:r>
                          </w:p>
                          <w:p w14:paraId="0632BDC1" w14:textId="77777777" w:rsidR="005677BC" w:rsidRPr="00B82B59" w:rsidRDefault="005677BC" w:rsidP="00E70F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6A6E7" id="Cuadro de texto 4" o:spid="_x0000_s1028" type="#_x0000_t202" style="position:absolute;left:0;text-align:left;margin-left:247.4pt;margin-top:.45pt;width:252.4pt;height:9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" filled="f" stroked="f" strokeweight=".5pt">
                <v:textbox>
                  <w:txbxContent>
                    <w:p w14:paraId="57EB20ED"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VO. BO.</w:t>
                      </w:r>
                    </w:p>
                    <w:p w14:paraId="725B0880" w14:textId="77777777" w:rsidR="005677BC" w:rsidRPr="00A13535" w:rsidRDefault="005677BC"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961FFA0" w14:textId="77777777" w:rsidR="005677BC" w:rsidRPr="00A13535" w:rsidRDefault="005677BC" w:rsidP="00E70F86">
                      <w:pPr>
                        <w:spacing w:after="0"/>
                        <w:jc w:val="center"/>
                        <w:rPr>
                          <w:rFonts w:ascii="Arial" w:hAnsi="Arial" w:cs="Arial"/>
                          <w:b/>
                          <w:bCs/>
                          <w:sz w:val="20"/>
                          <w:szCs w:val="20"/>
                        </w:rPr>
                      </w:pPr>
                      <w:r w:rsidRPr="00A13535">
                        <w:rPr>
                          <w:rFonts w:ascii="Arial" w:hAnsi="Arial" w:cs="Arial"/>
                          <w:b/>
                          <w:bCs/>
                          <w:sz w:val="20"/>
                          <w:szCs w:val="20"/>
                        </w:rPr>
                        <w:t>C. Lilia Elena Gómez Pérez</w:t>
                      </w:r>
                    </w:p>
                    <w:p w14:paraId="2F9870F9" w14:textId="62D84BD7" w:rsidR="005677BC" w:rsidRPr="00D426CC" w:rsidRDefault="005677BC" w:rsidP="00E70F86">
                      <w:pPr>
                        <w:spacing w:after="0"/>
                        <w:jc w:val="center"/>
                        <w:rPr>
                          <w:rFonts w:ascii="Arial" w:hAnsi="Arial" w:cs="Arial"/>
                          <w:sz w:val="20"/>
                          <w:szCs w:val="20"/>
                        </w:rPr>
                      </w:pPr>
                      <w:r>
                        <w:rPr>
                          <w:rFonts w:ascii="Arial" w:hAnsi="Arial" w:cs="Arial"/>
                          <w:b/>
                          <w:bCs/>
                          <w:sz w:val="20"/>
                          <w:szCs w:val="20"/>
                        </w:rPr>
                        <w:t>Síndica del Municipio</w:t>
                      </w:r>
                      <w:r w:rsidRPr="00A13535">
                        <w:rPr>
                          <w:rFonts w:ascii="Arial" w:hAnsi="Arial" w:cs="Arial"/>
                          <w:b/>
                          <w:bCs/>
                          <w:sz w:val="20"/>
                          <w:szCs w:val="20"/>
                        </w:rPr>
                        <w:t xml:space="preserve"> de Seybaplaya</w:t>
                      </w:r>
                    </w:p>
                    <w:p w14:paraId="0632BDC1" w14:textId="77777777" w:rsidR="005677BC" w:rsidRPr="00B82B59" w:rsidRDefault="005677BC" w:rsidP="00E70F86">
                      <w:pPr>
                        <w:rPr>
                          <w:rFonts w:ascii="Arial" w:hAnsi="Arial" w:cs="Arial"/>
                        </w:rPr>
                      </w:pPr>
                    </w:p>
                  </w:txbxContent>
                </v:textbox>
              </v:shape>
            </w:pict>
          </mc:Fallback>
        </mc:AlternateContent>
      </w:r>
    </w:p>
    <w:p w14:paraId="691E5F1D" w14:textId="37D57ED7" w:rsidR="00E70F86" w:rsidRPr="007D70B5" w:rsidRDefault="00E70F86" w:rsidP="00E70F86">
      <w:pPr>
        <w:spacing w:after="0"/>
        <w:jc w:val="both"/>
        <w:rPr>
          <w:rFonts w:ascii="Arial" w:hAnsi="Arial" w:cs="Arial"/>
          <w:sz w:val="20"/>
          <w:szCs w:val="20"/>
        </w:rPr>
      </w:pPr>
    </w:p>
    <w:p w14:paraId="4D33C077" w14:textId="2AEA1DA3" w:rsidR="00E70F86" w:rsidRPr="007D70B5" w:rsidRDefault="00E70F86" w:rsidP="00E70F86">
      <w:pPr>
        <w:rPr>
          <w:rFonts w:ascii="Arial" w:hAnsi="Arial" w:cs="Arial"/>
          <w:b/>
          <w:bCs/>
          <w:sz w:val="20"/>
          <w:szCs w:val="20"/>
        </w:rPr>
      </w:pPr>
    </w:p>
    <w:p w14:paraId="52286681" w14:textId="3AACAD44" w:rsidR="00603514" w:rsidRPr="007D70B5" w:rsidRDefault="00603514">
      <w:pPr>
        <w:rPr>
          <w:sz w:val="20"/>
          <w:szCs w:val="20"/>
        </w:rPr>
      </w:pPr>
    </w:p>
    <w:sectPr w:rsidR="00603514" w:rsidRPr="007D70B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135DD" w14:textId="77777777" w:rsidR="005677BC" w:rsidRDefault="005677BC" w:rsidP="00E70F86">
      <w:pPr>
        <w:spacing w:after="0" w:line="240" w:lineRule="auto"/>
      </w:pPr>
      <w:r>
        <w:separator/>
      </w:r>
    </w:p>
  </w:endnote>
  <w:endnote w:type="continuationSeparator" w:id="0">
    <w:p w14:paraId="5A88AD91" w14:textId="77777777" w:rsidR="005677BC" w:rsidRDefault="005677BC" w:rsidP="00E7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B3506" w14:textId="1C0F816C" w:rsidR="005677BC" w:rsidRPr="00DB0532" w:rsidRDefault="005677BC" w:rsidP="00603514">
    <w:pPr>
      <w:pStyle w:val="Piedepgina"/>
    </w:pPr>
    <w:r>
      <w:rPr>
        <w:noProof/>
        <w:lang w:eastAsia="es-MX"/>
      </w:rPr>
      <mc:AlternateContent>
        <mc:Choice Requires="wps">
          <w:drawing>
            <wp:anchor distT="0" distB="0" distL="114300" distR="114300" simplePos="0" relativeHeight="251666432" behindDoc="0" locked="0" layoutInCell="0" allowOverlap="1" wp14:anchorId="27E5B691" wp14:editId="24EAEB69">
              <wp:simplePos x="0" y="0"/>
              <wp:positionH relativeFrom="rightMargin">
                <wp:posOffset>-26334</wp:posOffset>
              </wp:positionH>
              <wp:positionV relativeFrom="margin">
                <wp:posOffset>8119371</wp:posOffset>
              </wp:positionV>
              <wp:extent cx="1088240" cy="295835"/>
              <wp:effectExtent l="0" t="0" r="17145" b="95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240" cy="295835"/>
                      </a:xfrm>
                      <a:prstGeom prst="rect">
                        <a:avLst/>
                      </a:prstGeom>
                      <a:noFill/>
                      <a:ln>
                        <a:noFill/>
                      </a:ln>
                    </wps:spPr>
                    <wps:txbx>
                      <w:txbxContent>
                        <w:p w14:paraId="329996DE" w14:textId="600976CD" w:rsidR="005677BC" w:rsidRPr="00E70F86" w:rsidRDefault="005677BC">
                          <w:pPr>
                            <w:pBdr>
                              <w:top w:val="single" w:sz="4" w:space="1" w:color="D8D8D8" w:themeColor="background1" w:themeShade="D8"/>
                            </w:pBdr>
                            <w:rPr>
                              <w:b/>
                              <w:bCs/>
                              <w:color w:val="FFFFFF" w:themeColor="background1"/>
                            </w:rPr>
                          </w:pPr>
                          <w:r w:rsidRPr="00E70F86">
                            <w:rPr>
                              <w:b/>
                              <w:bCs/>
                              <w:color w:val="FFFFFF" w:themeColor="background1"/>
                              <w:lang w:val="es-ES"/>
                            </w:rPr>
                            <w:t xml:space="preserve">Página | </w:t>
                          </w:r>
                          <w:r w:rsidRPr="00E70F86">
                            <w:rPr>
                              <w:b/>
                              <w:bCs/>
                              <w:color w:val="FFFFFF" w:themeColor="background1"/>
                            </w:rPr>
                            <w:fldChar w:fldCharType="begin"/>
                          </w:r>
                          <w:r w:rsidRPr="00E70F86">
                            <w:rPr>
                              <w:b/>
                              <w:bCs/>
                              <w:color w:val="FFFFFF" w:themeColor="background1"/>
                            </w:rPr>
                            <w:instrText>PAGE   \* MERGEFORMAT</w:instrText>
                          </w:r>
                          <w:r w:rsidRPr="00E70F86">
                            <w:rPr>
                              <w:b/>
                              <w:bCs/>
                              <w:color w:val="FFFFFF" w:themeColor="background1"/>
                            </w:rPr>
                            <w:fldChar w:fldCharType="separate"/>
                          </w:r>
                          <w:r w:rsidRPr="00113590">
                            <w:rPr>
                              <w:b/>
                              <w:bCs/>
                              <w:noProof/>
                              <w:color w:val="FFFFFF" w:themeColor="background1"/>
                              <w:lang w:val="es-ES"/>
                            </w:rPr>
                            <w:t>14</w:t>
                          </w:r>
                          <w:r w:rsidRPr="00E70F86">
                            <w:rPr>
                              <w:b/>
                              <w:bCs/>
                              <w:color w:val="FFFFFF" w:themeColor="background1"/>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7E5B691" id="Rectángulo 7" o:spid="_x0000_s1029" style="position:absolute;margin-left:-2.05pt;margin-top:639.3pt;width:85.7pt;height:23.3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" o:allowincell="f" filled="f" stroked="f">
              <v:textbox inset="0,,0">
                <w:txbxContent>
                  <w:p w14:paraId="329996DE" w14:textId="600976CD" w:rsidR="005677BC" w:rsidRPr="00E70F86" w:rsidRDefault="005677BC">
                    <w:pPr>
                      <w:pBdr>
                        <w:top w:val="single" w:sz="4" w:space="1" w:color="D8D8D8" w:themeColor="background1" w:themeShade="D8"/>
                      </w:pBdr>
                      <w:rPr>
                        <w:b/>
                        <w:bCs/>
                        <w:color w:val="FFFFFF" w:themeColor="background1"/>
                      </w:rPr>
                    </w:pPr>
                    <w:r w:rsidRPr="00E70F86">
                      <w:rPr>
                        <w:b/>
                        <w:bCs/>
                        <w:color w:val="FFFFFF" w:themeColor="background1"/>
                        <w:lang w:val="es-ES"/>
                      </w:rPr>
                      <w:t xml:space="preserve">Página | </w:t>
                    </w:r>
                    <w:r w:rsidRPr="00E70F86">
                      <w:rPr>
                        <w:b/>
                        <w:bCs/>
                        <w:color w:val="FFFFFF" w:themeColor="background1"/>
                      </w:rPr>
                      <w:fldChar w:fldCharType="begin"/>
                    </w:r>
                    <w:r w:rsidRPr="00E70F86">
                      <w:rPr>
                        <w:b/>
                        <w:bCs/>
                        <w:color w:val="FFFFFF" w:themeColor="background1"/>
                      </w:rPr>
                      <w:instrText>PAGE   \* MERGEFORMAT</w:instrText>
                    </w:r>
                    <w:r w:rsidRPr="00E70F86">
                      <w:rPr>
                        <w:b/>
                        <w:bCs/>
                        <w:color w:val="FFFFFF" w:themeColor="background1"/>
                      </w:rPr>
                      <w:fldChar w:fldCharType="separate"/>
                    </w:r>
                    <w:r w:rsidRPr="00113590">
                      <w:rPr>
                        <w:b/>
                        <w:bCs/>
                        <w:noProof/>
                        <w:color w:val="FFFFFF" w:themeColor="background1"/>
                        <w:lang w:val="es-ES"/>
                      </w:rPr>
                      <w:t>14</w:t>
                    </w:r>
                    <w:r w:rsidRPr="00E70F86">
                      <w:rPr>
                        <w:b/>
                        <w:bCs/>
                        <w:color w:val="FFFFFF" w:themeColor="background1"/>
                      </w:rPr>
                      <w:fldChar w:fldCharType="end"/>
                    </w:r>
                  </w:p>
                </w:txbxContent>
              </v:textbox>
              <w10:wrap anchorx="margin" anchory="margin"/>
            </v:rect>
          </w:pict>
        </mc:Fallback>
      </mc:AlternateContent>
    </w:r>
    <w:r>
      <w:rPr>
        <w:noProof/>
        <w:lang w:eastAsia="es-MX"/>
      </w:rPr>
      <w:drawing>
        <wp:anchor distT="114300" distB="114300" distL="114300" distR="114300" simplePos="0" relativeHeight="251664384" behindDoc="1" locked="0" layoutInCell="1" hidden="0" allowOverlap="1" wp14:anchorId="2E58F55E" wp14:editId="50274781">
          <wp:simplePos x="0" y="0"/>
          <wp:positionH relativeFrom="page">
            <wp:posOffset>-48895</wp:posOffset>
          </wp:positionH>
          <wp:positionV relativeFrom="page">
            <wp:posOffset>9024769</wp:posOffset>
          </wp:positionV>
          <wp:extent cx="7807569" cy="1458595"/>
          <wp:effectExtent l="0" t="0" r="3175"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846" t="88238" r="846" b="-2737"/>
                  <a:stretch/>
                </pic:blipFill>
                <pic:spPr bwMode="auto">
                  <a:xfrm>
                    <a:off x="0" y="0"/>
                    <a:ext cx="7807569" cy="145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53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9D6A" w14:textId="77777777" w:rsidR="005677BC" w:rsidRDefault="005677BC">
    <w:pPr>
      <w:pStyle w:val="Piedepgina"/>
    </w:pPr>
    <w:r>
      <w:rPr>
        <w:noProof/>
        <w:lang w:eastAsia="es-MX"/>
      </w:rPr>
      <mc:AlternateContent>
        <mc:Choice Requires="wps">
          <w:drawing>
            <wp:anchor distT="0" distB="0" distL="114300" distR="114300" simplePos="0" relativeHeight="251662336" behindDoc="0" locked="0" layoutInCell="0" allowOverlap="1" wp14:anchorId="2B6E81C6" wp14:editId="49754DF0">
              <wp:simplePos x="0" y="0"/>
              <wp:positionH relativeFrom="rightMargin">
                <wp:posOffset>87354</wp:posOffset>
              </wp:positionH>
              <wp:positionV relativeFrom="margin">
                <wp:posOffset>8084185</wp:posOffset>
              </wp:positionV>
              <wp:extent cx="970280" cy="396240"/>
              <wp:effectExtent l="0" t="0" r="18415" b="381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96240"/>
                      </a:xfrm>
                      <a:prstGeom prst="rect">
                        <a:avLst/>
                      </a:prstGeom>
                      <a:noFill/>
                      <a:ln>
                        <a:noFill/>
                      </a:ln>
                    </wps:spPr>
                    <wps:txbx>
                      <w:txbxContent>
                        <w:p w14:paraId="4FEC2D2F" w14:textId="49C16C5A" w:rsidR="005677BC" w:rsidRPr="00BD4003" w:rsidRDefault="005677BC">
                          <w:pPr>
                            <w:pBdr>
                              <w:top w:val="single" w:sz="4" w:space="1" w:color="D8D8D8" w:themeColor="background1" w:themeShade="D8"/>
                            </w:pBdr>
                            <w:rPr>
                              <w:b/>
                              <w:bCs/>
                              <w:color w:val="FFFFFF" w:themeColor="background1"/>
                            </w:rPr>
                          </w:pPr>
                          <w:r w:rsidRPr="00BD4003">
                            <w:rPr>
                              <w:b/>
                              <w:bCs/>
                              <w:color w:val="FFFFFF" w:themeColor="background1"/>
                              <w:lang w:val="es-ES"/>
                            </w:rPr>
                            <w:t xml:space="preserve">Página | </w:t>
                          </w:r>
                          <w:r w:rsidRPr="00BD4003">
                            <w:rPr>
                              <w:b/>
                              <w:bCs/>
                              <w:color w:val="FFFFFF" w:themeColor="background1"/>
                            </w:rPr>
                            <w:fldChar w:fldCharType="begin"/>
                          </w:r>
                          <w:r w:rsidRPr="00BD4003">
                            <w:rPr>
                              <w:b/>
                              <w:bCs/>
                              <w:color w:val="FFFFFF" w:themeColor="background1"/>
                            </w:rPr>
                            <w:instrText>PAGE   \* MERGEFORMAT</w:instrText>
                          </w:r>
                          <w:r w:rsidRPr="00BD4003">
                            <w:rPr>
                              <w:b/>
                              <w:bCs/>
                              <w:color w:val="FFFFFF" w:themeColor="background1"/>
                            </w:rPr>
                            <w:fldChar w:fldCharType="separate"/>
                          </w:r>
                          <w:r w:rsidRPr="00113590">
                            <w:rPr>
                              <w:b/>
                              <w:bCs/>
                              <w:noProof/>
                              <w:color w:val="FFFFFF" w:themeColor="background1"/>
                              <w:lang w:val="es-ES"/>
                            </w:rPr>
                            <w:t>0</w:t>
                          </w:r>
                          <w:r w:rsidRPr="00BD4003">
                            <w:rPr>
                              <w:b/>
                              <w:bCs/>
                              <w:color w:val="FFFFFF" w:themeColor="background1"/>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2B6E81C6" id="Rectángulo 35" o:spid="_x0000_s1030" style="position:absolute;margin-left:6.9pt;margin-top:636.55pt;width:76.4pt;height:31.2pt;z-index:251662336;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" o:allowincell="f" filled="f" stroked="f">
              <v:textbox style="mso-fit-shape-to-text:t" inset="0,,0">
                <w:txbxContent>
                  <w:p w14:paraId="4FEC2D2F" w14:textId="49C16C5A" w:rsidR="005677BC" w:rsidRPr="00BD4003" w:rsidRDefault="005677BC">
                    <w:pPr>
                      <w:pBdr>
                        <w:top w:val="single" w:sz="4" w:space="1" w:color="D8D8D8" w:themeColor="background1" w:themeShade="D8"/>
                      </w:pBdr>
                      <w:rPr>
                        <w:b/>
                        <w:bCs/>
                        <w:color w:val="FFFFFF" w:themeColor="background1"/>
                      </w:rPr>
                    </w:pPr>
                    <w:r w:rsidRPr="00BD4003">
                      <w:rPr>
                        <w:b/>
                        <w:bCs/>
                        <w:color w:val="FFFFFF" w:themeColor="background1"/>
                        <w:lang w:val="es-ES"/>
                      </w:rPr>
                      <w:t xml:space="preserve">Página | </w:t>
                    </w:r>
                    <w:r w:rsidRPr="00BD4003">
                      <w:rPr>
                        <w:b/>
                        <w:bCs/>
                        <w:color w:val="FFFFFF" w:themeColor="background1"/>
                      </w:rPr>
                      <w:fldChar w:fldCharType="begin"/>
                    </w:r>
                    <w:r w:rsidRPr="00BD4003">
                      <w:rPr>
                        <w:b/>
                        <w:bCs/>
                        <w:color w:val="FFFFFF" w:themeColor="background1"/>
                      </w:rPr>
                      <w:instrText>PAGE   \* MERGEFORMAT</w:instrText>
                    </w:r>
                    <w:r w:rsidRPr="00BD4003">
                      <w:rPr>
                        <w:b/>
                        <w:bCs/>
                        <w:color w:val="FFFFFF" w:themeColor="background1"/>
                      </w:rPr>
                      <w:fldChar w:fldCharType="separate"/>
                    </w:r>
                    <w:r w:rsidRPr="00113590">
                      <w:rPr>
                        <w:b/>
                        <w:bCs/>
                        <w:noProof/>
                        <w:color w:val="FFFFFF" w:themeColor="background1"/>
                        <w:lang w:val="es-ES"/>
                      </w:rPr>
                      <w:t>0</w:t>
                    </w:r>
                    <w:r w:rsidRPr="00BD4003">
                      <w:rPr>
                        <w:b/>
                        <w:bCs/>
                        <w:color w:val="FFFFFF" w:themeColor="background1"/>
                      </w:rPr>
                      <w:fldChar w:fldCharType="end"/>
                    </w:r>
                  </w:p>
                </w:txbxContent>
              </v:textbox>
              <w10:wrap anchorx="margin" anchory="margin"/>
            </v:rect>
          </w:pict>
        </mc:Fallback>
      </mc:AlternateContent>
    </w:r>
    <w:r>
      <w:rPr>
        <w:noProof/>
        <w:lang w:eastAsia="es-MX"/>
      </w:rPr>
      <w:drawing>
        <wp:anchor distT="114300" distB="114300" distL="114300" distR="114300" simplePos="0" relativeHeight="251661312" behindDoc="1" locked="0" layoutInCell="1" hidden="0" allowOverlap="1" wp14:anchorId="343BD531" wp14:editId="766E8CF1">
          <wp:simplePos x="0" y="0"/>
          <wp:positionH relativeFrom="page">
            <wp:posOffset>-56687</wp:posOffset>
          </wp:positionH>
          <wp:positionV relativeFrom="page">
            <wp:posOffset>9020330</wp:posOffset>
          </wp:positionV>
          <wp:extent cx="7807569" cy="1458595"/>
          <wp:effectExtent l="0" t="0" r="3175"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846" t="88238" r="846" b="-2737"/>
                  <a:stretch/>
                </pic:blipFill>
                <pic:spPr bwMode="auto">
                  <a:xfrm>
                    <a:off x="0" y="0"/>
                    <a:ext cx="7807569" cy="145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812EA" w14:textId="77777777" w:rsidR="005677BC" w:rsidRDefault="005677BC" w:rsidP="00E70F86">
      <w:pPr>
        <w:spacing w:after="0" w:line="240" w:lineRule="auto"/>
      </w:pPr>
      <w:r>
        <w:separator/>
      </w:r>
    </w:p>
  </w:footnote>
  <w:footnote w:type="continuationSeparator" w:id="0">
    <w:p w14:paraId="5CFEB156" w14:textId="77777777" w:rsidR="005677BC" w:rsidRDefault="005677BC" w:rsidP="00E70F86">
      <w:pPr>
        <w:spacing w:after="0" w:line="240" w:lineRule="auto"/>
      </w:pPr>
      <w:r>
        <w:continuationSeparator/>
      </w:r>
    </w:p>
  </w:footnote>
  <w:footnote w:id="1">
    <w:p w14:paraId="0FDE961E" w14:textId="4788E5BA" w:rsidR="005677BC" w:rsidRPr="00CD06C4" w:rsidRDefault="005677BC" w:rsidP="00E40F07">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0A93A" w14:textId="385E7DDE" w:rsidR="005677BC" w:rsidRDefault="007D54D8" w:rsidP="00603514">
    <w:pPr>
      <w:pStyle w:val="Encabezado"/>
    </w:pPr>
    <w:sdt>
      <w:sdtPr>
        <w:id w:val="-360130413"/>
        <w:docPartObj>
          <w:docPartGallery w:val="Page Numbers (Margins)"/>
          <w:docPartUnique/>
        </w:docPartObj>
      </w:sdtPr>
      <w:sdtEndPr/>
      <w:sdtContent/>
    </w:sdt>
    <w:r w:rsidR="005677BC">
      <w:rPr>
        <w:noProof/>
        <w:lang w:eastAsia="es-MX"/>
      </w:rPr>
      <w:drawing>
        <wp:anchor distT="0" distB="0" distL="114300" distR="114300" simplePos="0" relativeHeight="251659264" behindDoc="0" locked="0" layoutInCell="1" hidden="0" allowOverlap="1" wp14:anchorId="64E059C3" wp14:editId="0DE0795E">
          <wp:simplePos x="0" y="0"/>
          <wp:positionH relativeFrom="margin">
            <wp:posOffset>4053205</wp:posOffset>
          </wp:positionH>
          <wp:positionV relativeFrom="margin">
            <wp:posOffset>-1038706</wp:posOffset>
          </wp:positionV>
          <wp:extent cx="2219325" cy="962025"/>
          <wp:effectExtent l="0" t="0" r="0" b="9525"/>
          <wp:wrapSquare wrapText="bothSides" distT="0" distB="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962025"/>
                  </a:xfrm>
                  <a:prstGeom prst="rect">
                    <a:avLst/>
                  </a:prstGeom>
                  <a:ln/>
                </pic:spPr>
              </pic:pic>
            </a:graphicData>
          </a:graphic>
          <wp14:sizeRelH relativeFrom="margin">
            <wp14:pctWidth>0</wp14:pctWidth>
          </wp14:sizeRelH>
          <wp14:sizeRelV relativeFrom="margin">
            <wp14:pctHeight>0</wp14:pctHeight>
          </wp14:sizeRelV>
        </wp:anchor>
      </w:drawing>
    </w:r>
    <w:r w:rsidR="005677BC">
      <w:rPr>
        <w:noProof/>
        <w:lang w:eastAsia="es-MX"/>
      </w:rPr>
      <w:drawing>
        <wp:inline distT="0" distB="0" distL="0" distR="0" wp14:anchorId="779CB15C" wp14:editId="514D08B0">
          <wp:extent cx="678207" cy="1035626"/>
          <wp:effectExtent l="0" t="0" r="7620" b="0"/>
          <wp:docPr id="27" name="Imagen 27" descr="Escudo de Campech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Campeche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33" cy="1042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8F5BA" w14:textId="77777777" w:rsidR="005677BC" w:rsidRDefault="007D54D8">
    <w:pPr>
      <w:pStyle w:val="Encabezado"/>
    </w:pPr>
    <w:sdt>
      <w:sdtPr>
        <w:id w:val="2063368910"/>
        <w:docPartObj>
          <w:docPartGallery w:val="Page Numbers (Margins)"/>
          <w:docPartUnique/>
        </w:docPartObj>
      </w:sdtPr>
      <w:sdtEndPr/>
      <w:sdtContent/>
    </w:sdt>
    <w:r w:rsidR="005677BC">
      <w:rPr>
        <w:noProof/>
        <w:lang w:eastAsia="es-MX"/>
      </w:rPr>
      <w:drawing>
        <wp:anchor distT="0" distB="0" distL="114300" distR="114300" simplePos="0" relativeHeight="251660288" behindDoc="0" locked="0" layoutInCell="1" hidden="0" allowOverlap="1" wp14:anchorId="135321EE" wp14:editId="774960B4">
          <wp:simplePos x="0" y="0"/>
          <wp:positionH relativeFrom="margin">
            <wp:posOffset>4090087</wp:posOffset>
          </wp:positionH>
          <wp:positionV relativeFrom="margin">
            <wp:posOffset>-1196065</wp:posOffset>
          </wp:positionV>
          <wp:extent cx="2219325" cy="962025"/>
          <wp:effectExtent l="0" t="0" r="0" b="9525"/>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962025"/>
                  </a:xfrm>
                  <a:prstGeom prst="rect">
                    <a:avLst/>
                  </a:prstGeom>
                  <a:ln/>
                </pic:spPr>
              </pic:pic>
            </a:graphicData>
          </a:graphic>
          <wp14:sizeRelH relativeFrom="margin">
            <wp14:pctWidth>0</wp14:pctWidth>
          </wp14:sizeRelH>
          <wp14:sizeRelV relativeFrom="margin">
            <wp14:pctHeight>0</wp14:pctHeight>
          </wp14:sizeRelV>
        </wp:anchor>
      </w:drawing>
    </w:r>
    <w:r w:rsidR="005677BC">
      <w:rPr>
        <w:noProof/>
        <w:lang w:eastAsia="es-MX"/>
      </w:rPr>
      <w:drawing>
        <wp:inline distT="0" distB="0" distL="0" distR="0" wp14:anchorId="550FD0E6" wp14:editId="5ACDFCF7">
          <wp:extent cx="678207" cy="1035626"/>
          <wp:effectExtent l="0" t="0" r="7620" b="0"/>
          <wp:docPr id="30" name="Imagen 30" descr="Escudo de Campech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Campeche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33" cy="1042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FD5"/>
    <w:multiLevelType w:val="hybridMultilevel"/>
    <w:tmpl w:val="CD22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546747"/>
    <w:multiLevelType w:val="hybridMultilevel"/>
    <w:tmpl w:val="2F3EB5B8"/>
    <w:lvl w:ilvl="0" w:tplc="26C01628">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7786B"/>
    <w:multiLevelType w:val="hybridMultilevel"/>
    <w:tmpl w:val="D766F124"/>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15:restartNumberingAfterBreak="0">
    <w:nsid w:val="08FC4EA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E97C64"/>
    <w:multiLevelType w:val="hybridMultilevel"/>
    <w:tmpl w:val="AF168506"/>
    <w:lvl w:ilvl="0" w:tplc="080A000F">
      <w:start w:val="1"/>
      <w:numFmt w:val="decimal"/>
      <w:lvlText w:val="%1."/>
      <w:lvlJc w:val="left"/>
      <w:pPr>
        <w:ind w:left="720" w:hanging="360"/>
      </w:pPr>
    </w:lvl>
    <w:lvl w:ilvl="1" w:tplc="0DACC6D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303B6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59481C"/>
    <w:multiLevelType w:val="hybridMultilevel"/>
    <w:tmpl w:val="331C1B88"/>
    <w:lvl w:ilvl="0" w:tplc="080A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7" w15:restartNumberingAfterBreak="0">
    <w:nsid w:val="273F6504"/>
    <w:multiLevelType w:val="hybridMultilevel"/>
    <w:tmpl w:val="4CA27BEE"/>
    <w:lvl w:ilvl="0" w:tplc="0846CF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E7C7C"/>
    <w:multiLevelType w:val="hybridMultilevel"/>
    <w:tmpl w:val="959AB43E"/>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7E2640"/>
    <w:multiLevelType w:val="hybridMultilevel"/>
    <w:tmpl w:val="1B4EF61E"/>
    <w:lvl w:ilvl="0" w:tplc="080A0005">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0" w15:restartNumberingAfterBreak="0">
    <w:nsid w:val="3B212BE1"/>
    <w:multiLevelType w:val="hybridMultilevel"/>
    <w:tmpl w:val="0602C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4D2DFE"/>
    <w:multiLevelType w:val="hybridMultilevel"/>
    <w:tmpl w:val="9692F726"/>
    <w:lvl w:ilvl="0" w:tplc="FFFFFFFF">
      <w:start w:val="1"/>
      <w:numFmt w:val="lowerLetter"/>
      <w:lvlText w:val="%1)"/>
      <w:lvlJc w:val="left"/>
      <w:pPr>
        <w:ind w:left="720" w:hanging="360"/>
      </w:pPr>
    </w:lvl>
    <w:lvl w:ilvl="1" w:tplc="0DACC6D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1F1362"/>
    <w:multiLevelType w:val="hybridMultilevel"/>
    <w:tmpl w:val="A0427770"/>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45935D4B"/>
    <w:multiLevelType w:val="hybridMultilevel"/>
    <w:tmpl w:val="0FFEE1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B200E3"/>
    <w:multiLevelType w:val="hybridMultilevel"/>
    <w:tmpl w:val="FC32A94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F268EB"/>
    <w:multiLevelType w:val="hybridMultilevel"/>
    <w:tmpl w:val="82487F2C"/>
    <w:lvl w:ilvl="0" w:tplc="35465084">
      <w:start w:val="1"/>
      <w:numFmt w:val="upperRoman"/>
      <w:lvlText w:val="%1."/>
      <w:lvlJc w:val="left"/>
      <w:pPr>
        <w:ind w:left="720" w:hanging="360"/>
      </w:pPr>
      <w:rPr>
        <w:rFonts w:ascii="Arial" w:eastAsia="Arial" w:hAnsi="Arial" w:cs="Arial" w:hint="default"/>
        <w:spacing w:val="0"/>
        <w:w w:val="100"/>
        <w:sz w:val="16"/>
        <w:szCs w:val="1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F72D42"/>
    <w:multiLevelType w:val="hybridMultilevel"/>
    <w:tmpl w:val="5976847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A5E34"/>
    <w:multiLevelType w:val="hybridMultilevel"/>
    <w:tmpl w:val="D8E20FC0"/>
    <w:lvl w:ilvl="0" w:tplc="FBA81FBA">
      <w:start w:val="1"/>
      <w:numFmt w:val="decimal"/>
      <w:lvlText w:val="%1."/>
      <w:lvlJc w:val="left"/>
      <w:pPr>
        <w:ind w:left="551" w:hanging="192"/>
      </w:pPr>
      <w:rPr>
        <w:rFonts w:ascii="Arial" w:eastAsia="Arial" w:hAnsi="Arial" w:cs="Arial" w:hint="default"/>
        <w:spacing w:val="0"/>
        <w:w w:val="100"/>
        <w:sz w:val="16"/>
        <w:szCs w:val="16"/>
        <w:lang w:val="es-ES" w:eastAsia="en-US" w:bidi="ar-SA"/>
      </w:rPr>
    </w:lvl>
    <w:lvl w:ilvl="1" w:tplc="AD86A196">
      <w:numFmt w:val="bullet"/>
      <w:lvlText w:val="•"/>
      <w:lvlJc w:val="left"/>
      <w:pPr>
        <w:ind w:left="1384" w:hanging="192"/>
      </w:pPr>
      <w:rPr>
        <w:rFonts w:hint="default"/>
        <w:lang w:val="es-ES" w:eastAsia="en-US" w:bidi="ar-SA"/>
      </w:rPr>
    </w:lvl>
    <w:lvl w:ilvl="2" w:tplc="66F2E786">
      <w:numFmt w:val="bullet"/>
      <w:lvlText w:val="•"/>
      <w:lvlJc w:val="left"/>
      <w:pPr>
        <w:ind w:left="2208" w:hanging="192"/>
      </w:pPr>
      <w:rPr>
        <w:rFonts w:hint="default"/>
        <w:lang w:val="es-ES" w:eastAsia="en-US" w:bidi="ar-SA"/>
      </w:rPr>
    </w:lvl>
    <w:lvl w:ilvl="3" w:tplc="B6DED572">
      <w:numFmt w:val="bullet"/>
      <w:lvlText w:val="•"/>
      <w:lvlJc w:val="left"/>
      <w:pPr>
        <w:ind w:left="3032" w:hanging="192"/>
      </w:pPr>
      <w:rPr>
        <w:rFonts w:hint="default"/>
        <w:lang w:val="es-ES" w:eastAsia="en-US" w:bidi="ar-SA"/>
      </w:rPr>
    </w:lvl>
    <w:lvl w:ilvl="4" w:tplc="02FCD31A">
      <w:numFmt w:val="bullet"/>
      <w:lvlText w:val="•"/>
      <w:lvlJc w:val="left"/>
      <w:pPr>
        <w:ind w:left="3856" w:hanging="192"/>
      </w:pPr>
      <w:rPr>
        <w:rFonts w:hint="default"/>
        <w:lang w:val="es-ES" w:eastAsia="en-US" w:bidi="ar-SA"/>
      </w:rPr>
    </w:lvl>
    <w:lvl w:ilvl="5" w:tplc="1FB0F886">
      <w:numFmt w:val="bullet"/>
      <w:lvlText w:val="•"/>
      <w:lvlJc w:val="left"/>
      <w:pPr>
        <w:ind w:left="4680" w:hanging="192"/>
      </w:pPr>
      <w:rPr>
        <w:rFonts w:hint="default"/>
        <w:lang w:val="es-ES" w:eastAsia="en-US" w:bidi="ar-SA"/>
      </w:rPr>
    </w:lvl>
    <w:lvl w:ilvl="6" w:tplc="B01E1712">
      <w:numFmt w:val="bullet"/>
      <w:lvlText w:val="•"/>
      <w:lvlJc w:val="left"/>
      <w:pPr>
        <w:ind w:left="5504" w:hanging="192"/>
      </w:pPr>
      <w:rPr>
        <w:rFonts w:hint="default"/>
        <w:lang w:val="es-ES" w:eastAsia="en-US" w:bidi="ar-SA"/>
      </w:rPr>
    </w:lvl>
    <w:lvl w:ilvl="7" w:tplc="8A2C2B0C">
      <w:numFmt w:val="bullet"/>
      <w:lvlText w:val="•"/>
      <w:lvlJc w:val="left"/>
      <w:pPr>
        <w:ind w:left="6328" w:hanging="192"/>
      </w:pPr>
      <w:rPr>
        <w:rFonts w:hint="default"/>
        <w:lang w:val="es-ES" w:eastAsia="en-US" w:bidi="ar-SA"/>
      </w:rPr>
    </w:lvl>
    <w:lvl w:ilvl="8" w:tplc="D1762DC0">
      <w:numFmt w:val="bullet"/>
      <w:lvlText w:val="•"/>
      <w:lvlJc w:val="left"/>
      <w:pPr>
        <w:ind w:left="7152" w:hanging="192"/>
      </w:pPr>
      <w:rPr>
        <w:rFonts w:hint="default"/>
        <w:lang w:val="es-ES" w:eastAsia="en-US" w:bidi="ar-SA"/>
      </w:rPr>
    </w:lvl>
  </w:abstractNum>
  <w:abstractNum w:abstractNumId="18" w15:restartNumberingAfterBreak="0">
    <w:nsid w:val="49B43782"/>
    <w:multiLevelType w:val="hybridMultilevel"/>
    <w:tmpl w:val="8036126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15:restartNumberingAfterBreak="0">
    <w:nsid w:val="4A8F1243"/>
    <w:multiLevelType w:val="hybridMultilevel"/>
    <w:tmpl w:val="7F72BD14"/>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47146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B9202F"/>
    <w:multiLevelType w:val="hybridMultilevel"/>
    <w:tmpl w:val="D8B4EC70"/>
    <w:lvl w:ilvl="0" w:tplc="35465084">
      <w:start w:val="1"/>
      <w:numFmt w:val="upperRoman"/>
      <w:lvlText w:val="%1."/>
      <w:lvlJc w:val="left"/>
      <w:pPr>
        <w:ind w:left="551" w:hanging="138"/>
      </w:pPr>
      <w:rPr>
        <w:rFonts w:ascii="Arial" w:eastAsia="Arial" w:hAnsi="Arial" w:cs="Arial" w:hint="default"/>
        <w:spacing w:val="0"/>
        <w:w w:val="100"/>
        <w:sz w:val="16"/>
        <w:szCs w:val="16"/>
        <w:lang w:val="es-ES" w:eastAsia="en-US" w:bidi="ar-SA"/>
      </w:rPr>
    </w:lvl>
    <w:lvl w:ilvl="1" w:tplc="65749818">
      <w:numFmt w:val="bullet"/>
      <w:lvlText w:val=""/>
      <w:lvlJc w:val="left"/>
      <w:pPr>
        <w:ind w:left="1126" w:hanging="277"/>
      </w:pPr>
      <w:rPr>
        <w:rFonts w:ascii="Symbol" w:eastAsia="Symbol" w:hAnsi="Symbol" w:cs="Symbol" w:hint="default"/>
        <w:w w:val="100"/>
        <w:sz w:val="16"/>
        <w:szCs w:val="16"/>
        <w:lang w:val="es-ES" w:eastAsia="en-US" w:bidi="ar-SA"/>
      </w:rPr>
    </w:lvl>
    <w:lvl w:ilvl="2" w:tplc="53E00DD4">
      <w:numFmt w:val="bullet"/>
      <w:lvlText w:val="•"/>
      <w:lvlJc w:val="left"/>
      <w:pPr>
        <w:ind w:left="1973" w:hanging="277"/>
      </w:pPr>
      <w:rPr>
        <w:rFonts w:hint="default"/>
        <w:lang w:val="es-ES" w:eastAsia="en-US" w:bidi="ar-SA"/>
      </w:rPr>
    </w:lvl>
    <w:lvl w:ilvl="3" w:tplc="03F635C8">
      <w:numFmt w:val="bullet"/>
      <w:lvlText w:val="•"/>
      <w:lvlJc w:val="left"/>
      <w:pPr>
        <w:ind w:left="2826" w:hanging="277"/>
      </w:pPr>
      <w:rPr>
        <w:rFonts w:hint="default"/>
        <w:lang w:val="es-ES" w:eastAsia="en-US" w:bidi="ar-SA"/>
      </w:rPr>
    </w:lvl>
    <w:lvl w:ilvl="4" w:tplc="C12AEE2A">
      <w:numFmt w:val="bullet"/>
      <w:lvlText w:val="•"/>
      <w:lvlJc w:val="left"/>
      <w:pPr>
        <w:ind w:left="3680" w:hanging="277"/>
      </w:pPr>
      <w:rPr>
        <w:rFonts w:hint="default"/>
        <w:lang w:val="es-ES" w:eastAsia="en-US" w:bidi="ar-SA"/>
      </w:rPr>
    </w:lvl>
    <w:lvl w:ilvl="5" w:tplc="50727D64">
      <w:numFmt w:val="bullet"/>
      <w:lvlText w:val="•"/>
      <w:lvlJc w:val="left"/>
      <w:pPr>
        <w:ind w:left="4533" w:hanging="277"/>
      </w:pPr>
      <w:rPr>
        <w:rFonts w:hint="default"/>
        <w:lang w:val="es-ES" w:eastAsia="en-US" w:bidi="ar-SA"/>
      </w:rPr>
    </w:lvl>
    <w:lvl w:ilvl="6" w:tplc="01300A34">
      <w:numFmt w:val="bullet"/>
      <w:lvlText w:val="•"/>
      <w:lvlJc w:val="left"/>
      <w:pPr>
        <w:ind w:left="5386" w:hanging="277"/>
      </w:pPr>
      <w:rPr>
        <w:rFonts w:hint="default"/>
        <w:lang w:val="es-ES" w:eastAsia="en-US" w:bidi="ar-SA"/>
      </w:rPr>
    </w:lvl>
    <w:lvl w:ilvl="7" w:tplc="A942CD72">
      <w:numFmt w:val="bullet"/>
      <w:lvlText w:val="•"/>
      <w:lvlJc w:val="left"/>
      <w:pPr>
        <w:ind w:left="6240" w:hanging="277"/>
      </w:pPr>
      <w:rPr>
        <w:rFonts w:hint="default"/>
        <w:lang w:val="es-ES" w:eastAsia="en-US" w:bidi="ar-SA"/>
      </w:rPr>
    </w:lvl>
    <w:lvl w:ilvl="8" w:tplc="393E6852">
      <w:numFmt w:val="bullet"/>
      <w:lvlText w:val="•"/>
      <w:lvlJc w:val="left"/>
      <w:pPr>
        <w:ind w:left="7093" w:hanging="277"/>
      </w:pPr>
      <w:rPr>
        <w:rFonts w:hint="default"/>
        <w:lang w:val="es-ES" w:eastAsia="en-US" w:bidi="ar-SA"/>
      </w:rPr>
    </w:lvl>
  </w:abstractNum>
  <w:abstractNum w:abstractNumId="22" w15:restartNumberingAfterBreak="0">
    <w:nsid w:val="53F117FB"/>
    <w:multiLevelType w:val="hybridMultilevel"/>
    <w:tmpl w:val="44EA18D8"/>
    <w:lvl w:ilvl="0" w:tplc="5568E866">
      <w:start w:val="1"/>
      <w:numFmt w:val="upperRoman"/>
      <w:lvlText w:val="%1."/>
      <w:lvlJc w:val="left"/>
      <w:pPr>
        <w:ind w:left="1118" w:hanging="277"/>
      </w:pPr>
      <w:rPr>
        <w:rFonts w:ascii="Arial" w:eastAsia="Arial" w:hAnsi="Arial" w:cs="Arial" w:hint="default"/>
        <w:spacing w:val="0"/>
        <w:w w:val="100"/>
        <w:sz w:val="16"/>
        <w:szCs w:val="16"/>
        <w:lang w:val="es-ES" w:eastAsia="en-US" w:bidi="ar-SA"/>
      </w:rPr>
    </w:lvl>
    <w:lvl w:ilvl="1" w:tplc="2AC089CE">
      <w:numFmt w:val="bullet"/>
      <w:lvlText w:val="•"/>
      <w:lvlJc w:val="left"/>
      <w:pPr>
        <w:ind w:left="1888" w:hanging="277"/>
      </w:pPr>
      <w:rPr>
        <w:rFonts w:hint="default"/>
        <w:lang w:val="es-ES" w:eastAsia="en-US" w:bidi="ar-SA"/>
      </w:rPr>
    </w:lvl>
    <w:lvl w:ilvl="2" w:tplc="169EEACE">
      <w:numFmt w:val="bullet"/>
      <w:lvlText w:val="•"/>
      <w:lvlJc w:val="left"/>
      <w:pPr>
        <w:ind w:left="2656" w:hanging="277"/>
      </w:pPr>
      <w:rPr>
        <w:rFonts w:hint="default"/>
        <w:lang w:val="es-ES" w:eastAsia="en-US" w:bidi="ar-SA"/>
      </w:rPr>
    </w:lvl>
    <w:lvl w:ilvl="3" w:tplc="74C04D44">
      <w:numFmt w:val="bullet"/>
      <w:lvlText w:val="•"/>
      <w:lvlJc w:val="left"/>
      <w:pPr>
        <w:ind w:left="3424" w:hanging="277"/>
      </w:pPr>
      <w:rPr>
        <w:rFonts w:hint="default"/>
        <w:lang w:val="es-ES" w:eastAsia="en-US" w:bidi="ar-SA"/>
      </w:rPr>
    </w:lvl>
    <w:lvl w:ilvl="4" w:tplc="BCF8EA0A">
      <w:numFmt w:val="bullet"/>
      <w:lvlText w:val="•"/>
      <w:lvlJc w:val="left"/>
      <w:pPr>
        <w:ind w:left="4192" w:hanging="277"/>
      </w:pPr>
      <w:rPr>
        <w:rFonts w:hint="default"/>
        <w:lang w:val="es-ES" w:eastAsia="en-US" w:bidi="ar-SA"/>
      </w:rPr>
    </w:lvl>
    <w:lvl w:ilvl="5" w:tplc="45D8DA46">
      <w:numFmt w:val="bullet"/>
      <w:lvlText w:val="•"/>
      <w:lvlJc w:val="left"/>
      <w:pPr>
        <w:ind w:left="4960" w:hanging="277"/>
      </w:pPr>
      <w:rPr>
        <w:rFonts w:hint="default"/>
        <w:lang w:val="es-ES" w:eastAsia="en-US" w:bidi="ar-SA"/>
      </w:rPr>
    </w:lvl>
    <w:lvl w:ilvl="6" w:tplc="5492C55E">
      <w:numFmt w:val="bullet"/>
      <w:lvlText w:val="•"/>
      <w:lvlJc w:val="left"/>
      <w:pPr>
        <w:ind w:left="5728" w:hanging="277"/>
      </w:pPr>
      <w:rPr>
        <w:rFonts w:hint="default"/>
        <w:lang w:val="es-ES" w:eastAsia="en-US" w:bidi="ar-SA"/>
      </w:rPr>
    </w:lvl>
    <w:lvl w:ilvl="7" w:tplc="60F89808">
      <w:numFmt w:val="bullet"/>
      <w:lvlText w:val="•"/>
      <w:lvlJc w:val="left"/>
      <w:pPr>
        <w:ind w:left="6496" w:hanging="277"/>
      </w:pPr>
      <w:rPr>
        <w:rFonts w:hint="default"/>
        <w:lang w:val="es-ES" w:eastAsia="en-US" w:bidi="ar-SA"/>
      </w:rPr>
    </w:lvl>
    <w:lvl w:ilvl="8" w:tplc="129C6908">
      <w:numFmt w:val="bullet"/>
      <w:lvlText w:val="•"/>
      <w:lvlJc w:val="left"/>
      <w:pPr>
        <w:ind w:left="7264" w:hanging="277"/>
      </w:pPr>
      <w:rPr>
        <w:rFonts w:hint="default"/>
        <w:lang w:val="es-ES" w:eastAsia="en-US" w:bidi="ar-SA"/>
      </w:rPr>
    </w:lvl>
  </w:abstractNum>
  <w:abstractNum w:abstractNumId="23" w15:restartNumberingAfterBreak="0">
    <w:nsid w:val="54062768"/>
    <w:multiLevelType w:val="hybridMultilevel"/>
    <w:tmpl w:val="225ED56E"/>
    <w:lvl w:ilvl="0" w:tplc="26004784">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5B42DB"/>
    <w:multiLevelType w:val="hybridMultilevel"/>
    <w:tmpl w:val="05F85BFE"/>
    <w:lvl w:ilvl="0" w:tplc="080A0009">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5" w15:restartNumberingAfterBreak="0">
    <w:nsid w:val="56A12CE0"/>
    <w:multiLevelType w:val="hybridMultilevel"/>
    <w:tmpl w:val="9DA44436"/>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6" w15:restartNumberingAfterBreak="0">
    <w:nsid w:val="57BB64B8"/>
    <w:multiLevelType w:val="hybridMultilevel"/>
    <w:tmpl w:val="8BD4E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10D9C"/>
    <w:multiLevelType w:val="hybridMultilevel"/>
    <w:tmpl w:val="BA20D4C0"/>
    <w:lvl w:ilvl="0" w:tplc="080A0005">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8" w15:restartNumberingAfterBreak="0">
    <w:nsid w:val="63127219"/>
    <w:multiLevelType w:val="hybridMultilevel"/>
    <w:tmpl w:val="DC6A7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A31440"/>
    <w:multiLevelType w:val="hybridMultilevel"/>
    <w:tmpl w:val="29261C60"/>
    <w:lvl w:ilvl="0" w:tplc="08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0" w15:restartNumberingAfterBreak="0">
    <w:nsid w:val="674C0C16"/>
    <w:multiLevelType w:val="hybridMultilevel"/>
    <w:tmpl w:val="0FFEE1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75617A6"/>
    <w:multiLevelType w:val="hybridMultilevel"/>
    <w:tmpl w:val="5756F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395E02"/>
    <w:multiLevelType w:val="hybridMultilevel"/>
    <w:tmpl w:val="71E6E4A8"/>
    <w:lvl w:ilvl="0" w:tplc="080A000B">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3" w15:restartNumberingAfterBreak="0">
    <w:nsid w:val="6E0E65F2"/>
    <w:multiLevelType w:val="hybridMultilevel"/>
    <w:tmpl w:val="91DC4B1E"/>
    <w:lvl w:ilvl="0" w:tplc="080A0005">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4" w15:restartNumberingAfterBreak="0">
    <w:nsid w:val="6EF74930"/>
    <w:multiLevelType w:val="hybridMultilevel"/>
    <w:tmpl w:val="E48C8636"/>
    <w:lvl w:ilvl="0" w:tplc="080A0009">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5" w15:restartNumberingAfterBreak="0">
    <w:nsid w:val="6FAE46A6"/>
    <w:multiLevelType w:val="hybridMultilevel"/>
    <w:tmpl w:val="3B360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D0C14"/>
    <w:multiLevelType w:val="hybridMultilevel"/>
    <w:tmpl w:val="3CAAD6C6"/>
    <w:lvl w:ilvl="0" w:tplc="35465084">
      <w:start w:val="1"/>
      <w:numFmt w:val="upperRoman"/>
      <w:lvlText w:val="%1."/>
      <w:lvlJc w:val="left"/>
      <w:pPr>
        <w:ind w:left="720" w:hanging="360"/>
      </w:pPr>
      <w:rPr>
        <w:rFonts w:ascii="Arial" w:eastAsia="Arial" w:hAnsi="Arial" w:cs="Arial" w:hint="default"/>
        <w:spacing w:val="0"/>
        <w:w w:val="100"/>
        <w:sz w:val="16"/>
        <w:szCs w:val="1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AA23A5"/>
    <w:multiLevelType w:val="hybridMultilevel"/>
    <w:tmpl w:val="4DCAC8C8"/>
    <w:lvl w:ilvl="0" w:tplc="264C77C0">
      <w:start w:val="1"/>
      <w:numFmt w:val="upperRoman"/>
      <w:lvlText w:val="%1."/>
      <w:lvlJc w:val="left"/>
      <w:pPr>
        <w:ind w:left="687" w:hanging="138"/>
      </w:pPr>
      <w:rPr>
        <w:rFonts w:ascii="Arial" w:eastAsia="Arial" w:hAnsi="Arial" w:cs="Arial" w:hint="default"/>
        <w:spacing w:val="0"/>
        <w:w w:val="100"/>
        <w:sz w:val="16"/>
        <w:szCs w:val="16"/>
        <w:lang w:val="es-ES" w:eastAsia="en-US" w:bidi="ar-SA"/>
      </w:rPr>
    </w:lvl>
    <w:lvl w:ilvl="1" w:tplc="7B68D906">
      <w:start w:val="1"/>
      <w:numFmt w:val="lowerLetter"/>
      <w:lvlText w:val="%2."/>
      <w:lvlJc w:val="left"/>
      <w:pPr>
        <w:ind w:left="733" w:hanging="184"/>
      </w:pPr>
      <w:rPr>
        <w:rFonts w:ascii="Arial" w:eastAsia="Arial" w:hAnsi="Arial" w:cs="Arial" w:hint="default"/>
        <w:spacing w:val="0"/>
        <w:w w:val="100"/>
        <w:sz w:val="16"/>
        <w:szCs w:val="16"/>
        <w:lang w:val="es-ES" w:eastAsia="en-US" w:bidi="ar-SA"/>
      </w:rPr>
    </w:lvl>
    <w:lvl w:ilvl="2" w:tplc="6ECC04D8">
      <w:numFmt w:val="bullet"/>
      <w:lvlText w:val="•"/>
      <w:lvlJc w:val="left"/>
      <w:pPr>
        <w:ind w:left="1635" w:hanging="184"/>
      </w:pPr>
      <w:rPr>
        <w:rFonts w:hint="default"/>
        <w:lang w:val="es-ES" w:eastAsia="en-US" w:bidi="ar-SA"/>
      </w:rPr>
    </w:lvl>
    <w:lvl w:ilvl="3" w:tplc="3D00958C">
      <w:numFmt w:val="bullet"/>
      <w:lvlText w:val="•"/>
      <w:lvlJc w:val="left"/>
      <w:pPr>
        <w:ind w:left="2531" w:hanging="184"/>
      </w:pPr>
      <w:rPr>
        <w:rFonts w:hint="default"/>
        <w:lang w:val="es-ES" w:eastAsia="en-US" w:bidi="ar-SA"/>
      </w:rPr>
    </w:lvl>
    <w:lvl w:ilvl="4" w:tplc="93D03C80">
      <w:numFmt w:val="bullet"/>
      <w:lvlText w:val="•"/>
      <w:lvlJc w:val="left"/>
      <w:pPr>
        <w:ind w:left="3426" w:hanging="184"/>
      </w:pPr>
      <w:rPr>
        <w:rFonts w:hint="default"/>
        <w:lang w:val="es-ES" w:eastAsia="en-US" w:bidi="ar-SA"/>
      </w:rPr>
    </w:lvl>
    <w:lvl w:ilvl="5" w:tplc="5E0EB8E8">
      <w:numFmt w:val="bullet"/>
      <w:lvlText w:val="•"/>
      <w:lvlJc w:val="left"/>
      <w:pPr>
        <w:ind w:left="4322" w:hanging="184"/>
      </w:pPr>
      <w:rPr>
        <w:rFonts w:hint="default"/>
        <w:lang w:val="es-ES" w:eastAsia="en-US" w:bidi="ar-SA"/>
      </w:rPr>
    </w:lvl>
    <w:lvl w:ilvl="6" w:tplc="1F0092F2">
      <w:numFmt w:val="bullet"/>
      <w:lvlText w:val="•"/>
      <w:lvlJc w:val="left"/>
      <w:pPr>
        <w:ind w:left="5217" w:hanging="184"/>
      </w:pPr>
      <w:rPr>
        <w:rFonts w:hint="default"/>
        <w:lang w:val="es-ES" w:eastAsia="en-US" w:bidi="ar-SA"/>
      </w:rPr>
    </w:lvl>
    <w:lvl w:ilvl="7" w:tplc="B95C7D0A">
      <w:numFmt w:val="bullet"/>
      <w:lvlText w:val="•"/>
      <w:lvlJc w:val="left"/>
      <w:pPr>
        <w:ind w:left="6113" w:hanging="184"/>
      </w:pPr>
      <w:rPr>
        <w:rFonts w:hint="default"/>
        <w:lang w:val="es-ES" w:eastAsia="en-US" w:bidi="ar-SA"/>
      </w:rPr>
    </w:lvl>
    <w:lvl w:ilvl="8" w:tplc="75D855FC">
      <w:numFmt w:val="bullet"/>
      <w:lvlText w:val="•"/>
      <w:lvlJc w:val="left"/>
      <w:pPr>
        <w:ind w:left="7008" w:hanging="184"/>
      </w:pPr>
      <w:rPr>
        <w:rFonts w:hint="default"/>
        <w:lang w:val="es-ES" w:eastAsia="en-US" w:bidi="ar-SA"/>
      </w:rPr>
    </w:lvl>
  </w:abstractNum>
  <w:abstractNum w:abstractNumId="38" w15:restartNumberingAfterBreak="0">
    <w:nsid w:val="770421A1"/>
    <w:multiLevelType w:val="hybridMultilevel"/>
    <w:tmpl w:val="2F90F018"/>
    <w:lvl w:ilvl="0" w:tplc="7684110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0D5436"/>
    <w:multiLevelType w:val="hybridMultilevel"/>
    <w:tmpl w:val="C7D60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025F81"/>
    <w:multiLevelType w:val="hybridMultilevel"/>
    <w:tmpl w:val="267CB5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3"/>
  </w:num>
  <w:num w:numId="2">
    <w:abstractNumId w:val="20"/>
  </w:num>
  <w:num w:numId="3">
    <w:abstractNumId w:val="5"/>
  </w:num>
  <w:num w:numId="4">
    <w:abstractNumId w:val="3"/>
  </w:num>
  <w:num w:numId="5">
    <w:abstractNumId w:val="1"/>
  </w:num>
  <w:num w:numId="6">
    <w:abstractNumId w:val="30"/>
  </w:num>
  <w:num w:numId="7">
    <w:abstractNumId w:val="31"/>
  </w:num>
  <w:num w:numId="8">
    <w:abstractNumId w:val="38"/>
  </w:num>
  <w:num w:numId="9">
    <w:abstractNumId w:val="19"/>
  </w:num>
  <w:num w:numId="10">
    <w:abstractNumId w:val="39"/>
  </w:num>
  <w:num w:numId="11">
    <w:abstractNumId w:val="35"/>
  </w:num>
  <w:num w:numId="12">
    <w:abstractNumId w:val="40"/>
  </w:num>
  <w:num w:numId="13">
    <w:abstractNumId w:val="11"/>
  </w:num>
  <w:num w:numId="14">
    <w:abstractNumId w:val="18"/>
  </w:num>
  <w:num w:numId="15">
    <w:abstractNumId w:val="27"/>
  </w:num>
  <w:num w:numId="16">
    <w:abstractNumId w:val="32"/>
  </w:num>
  <w:num w:numId="17">
    <w:abstractNumId w:val="24"/>
  </w:num>
  <w:num w:numId="18">
    <w:abstractNumId w:val="34"/>
  </w:num>
  <w:num w:numId="19">
    <w:abstractNumId w:val="10"/>
  </w:num>
  <w:num w:numId="20">
    <w:abstractNumId w:val="37"/>
  </w:num>
  <w:num w:numId="21">
    <w:abstractNumId w:val="22"/>
  </w:num>
  <w:num w:numId="22">
    <w:abstractNumId w:val="15"/>
  </w:num>
  <w:num w:numId="23">
    <w:abstractNumId w:val="21"/>
  </w:num>
  <w:num w:numId="24">
    <w:abstractNumId w:val="36"/>
  </w:num>
  <w:num w:numId="25">
    <w:abstractNumId w:val="17"/>
  </w:num>
  <w:num w:numId="26">
    <w:abstractNumId w:val="7"/>
  </w:num>
  <w:num w:numId="27">
    <w:abstractNumId w:val="16"/>
  </w:num>
  <w:num w:numId="28">
    <w:abstractNumId w:val="14"/>
  </w:num>
  <w:num w:numId="29">
    <w:abstractNumId w:val="8"/>
  </w:num>
  <w:num w:numId="30">
    <w:abstractNumId w:val="23"/>
  </w:num>
  <w:num w:numId="31">
    <w:abstractNumId w:val="6"/>
  </w:num>
  <w:num w:numId="32">
    <w:abstractNumId w:val="29"/>
  </w:num>
  <w:num w:numId="33">
    <w:abstractNumId w:val="9"/>
  </w:num>
  <w:num w:numId="34">
    <w:abstractNumId w:val="33"/>
  </w:num>
  <w:num w:numId="35">
    <w:abstractNumId w:val="2"/>
  </w:num>
  <w:num w:numId="36">
    <w:abstractNumId w:val="25"/>
  </w:num>
  <w:num w:numId="37">
    <w:abstractNumId w:val="26"/>
  </w:num>
  <w:num w:numId="38">
    <w:abstractNumId w:val="4"/>
  </w:num>
  <w:num w:numId="39">
    <w:abstractNumId w:val="28"/>
  </w:num>
  <w:num w:numId="40">
    <w:abstractNumId w:val="1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F86"/>
    <w:rsid w:val="0000012D"/>
    <w:rsid w:val="0000045D"/>
    <w:rsid w:val="00000629"/>
    <w:rsid w:val="00003894"/>
    <w:rsid w:val="00004724"/>
    <w:rsid w:val="000049A2"/>
    <w:rsid w:val="00004D97"/>
    <w:rsid w:val="00007F2B"/>
    <w:rsid w:val="0001027B"/>
    <w:rsid w:val="000128B9"/>
    <w:rsid w:val="000147A8"/>
    <w:rsid w:val="00020477"/>
    <w:rsid w:val="00020D21"/>
    <w:rsid w:val="000246FF"/>
    <w:rsid w:val="00025CE2"/>
    <w:rsid w:val="00034964"/>
    <w:rsid w:val="0003759E"/>
    <w:rsid w:val="000417A0"/>
    <w:rsid w:val="00045484"/>
    <w:rsid w:val="00050142"/>
    <w:rsid w:val="000505CC"/>
    <w:rsid w:val="00050EFC"/>
    <w:rsid w:val="000529AB"/>
    <w:rsid w:val="00053F10"/>
    <w:rsid w:val="0005493C"/>
    <w:rsid w:val="00054C32"/>
    <w:rsid w:val="00056F50"/>
    <w:rsid w:val="000574EF"/>
    <w:rsid w:val="000577B2"/>
    <w:rsid w:val="00060B29"/>
    <w:rsid w:val="00061A28"/>
    <w:rsid w:val="00061DEB"/>
    <w:rsid w:val="000639AA"/>
    <w:rsid w:val="00063B19"/>
    <w:rsid w:val="00067933"/>
    <w:rsid w:val="00067A92"/>
    <w:rsid w:val="000712C7"/>
    <w:rsid w:val="00072C8D"/>
    <w:rsid w:val="000731D3"/>
    <w:rsid w:val="00073306"/>
    <w:rsid w:val="00073AD2"/>
    <w:rsid w:val="00074089"/>
    <w:rsid w:val="000759EC"/>
    <w:rsid w:val="0007722D"/>
    <w:rsid w:val="0007739E"/>
    <w:rsid w:val="00077DEE"/>
    <w:rsid w:val="00080906"/>
    <w:rsid w:val="00082631"/>
    <w:rsid w:val="00083ED5"/>
    <w:rsid w:val="000846E4"/>
    <w:rsid w:val="0008688F"/>
    <w:rsid w:val="00091161"/>
    <w:rsid w:val="0009123F"/>
    <w:rsid w:val="00091253"/>
    <w:rsid w:val="000941B9"/>
    <w:rsid w:val="00094323"/>
    <w:rsid w:val="00096210"/>
    <w:rsid w:val="000976C6"/>
    <w:rsid w:val="00097846"/>
    <w:rsid w:val="000A00F3"/>
    <w:rsid w:val="000A24CB"/>
    <w:rsid w:val="000A2707"/>
    <w:rsid w:val="000A2B34"/>
    <w:rsid w:val="000A31B9"/>
    <w:rsid w:val="000A43EF"/>
    <w:rsid w:val="000A5445"/>
    <w:rsid w:val="000B03DF"/>
    <w:rsid w:val="000B04D7"/>
    <w:rsid w:val="000B0572"/>
    <w:rsid w:val="000B0C20"/>
    <w:rsid w:val="000B6188"/>
    <w:rsid w:val="000B656D"/>
    <w:rsid w:val="000B6F3B"/>
    <w:rsid w:val="000B741E"/>
    <w:rsid w:val="000B766B"/>
    <w:rsid w:val="000C00B7"/>
    <w:rsid w:val="000C05A8"/>
    <w:rsid w:val="000C0F9F"/>
    <w:rsid w:val="000C18C5"/>
    <w:rsid w:val="000C1F03"/>
    <w:rsid w:val="000C5761"/>
    <w:rsid w:val="000C593E"/>
    <w:rsid w:val="000C6F22"/>
    <w:rsid w:val="000D0485"/>
    <w:rsid w:val="000D1132"/>
    <w:rsid w:val="000D463D"/>
    <w:rsid w:val="000D654A"/>
    <w:rsid w:val="000D7653"/>
    <w:rsid w:val="000E126B"/>
    <w:rsid w:val="000E14C0"/>
    <w:rsid w:val="000E2070"/>
    <w:rsid w:val="000E6187"/>
    <w:rsid w:val="000E68F4"/>
    <w:rsid w:val="000E79B4"/>
    <w:rsid w:val="000E7B20"/>
    <w:rsid w:val="000F06FF"/>
    <w:rsid w:val="000F0EB5"/>
    <w:rsid w:val="000F1F10"/>
    <w:rsid w:val="000F3FFC"/>
    <w:rsid w:val="000F7328"/>
    <w:rsid w:val="000F7F89"/>
    <w:rsid w:val="00100008"/>
    <w:rsid w:val="00102475"/>
    <w:rsid w:val="00103CAB"/>
    <w:rsid w:val="00104F88"/>
    <w:rsid w:val="001051FC"/>
    <w:rsid w:val="00105A03"/>
    <w:rsid w:val="001060D9"/>
    <w:rsid w:val="00106709"/>
    <w:rsid w:val="00106D83"/>
    <w:rsid w:val="001102D6"/>
    <w:rsid w:val="0011093D"/>
    <w:rsid w:val="00110FDD"/>
    <w:rsid w:val="00112A5B"/>
    <w:rsid w:val="00113590"/>
    <w:rsid w:val="0011519F"/>
    <w:rsid w:val="00116931"/>
    <w:rsid w:val="001219B0"/>
    <w:rsid w:val="00121FA5"/>
    <w:rsid w:val="0012369A"/>
    <w:rsid w:val="00124A7B"/>
    <w:rsid w:val="00125864"/>
    <w:rsid w:val="0012663D"/>
    <w:rsid w:val="001268FB"/>
    <w:rsid w:val="00130223"/>
    <w:rsid w:val="001308CB"/>
    <w:rsid w:val="001343F7"/>
    <w:rsid w:val="001347DE"/>
    <w:rsid w:val="00134D70"/>
    <w:rsid w:val="00135D72"/>
    <w:rsid w:val="00136AA4"/>
    <w:rsid w:val="00136C1D"/>
    <w:rsid w:val="001406CF"/>
    <w:rsid w:val="0014140E"/>
    <w:rsid w:val="00141FF5"/>
    <w:rsid w:val="001426A0"/>
    <w:rsid w:val="00143AAF"/>
    <w:rsid w:val="00144E3F"/>
    <w:rsid w:val="00146E79"/>
    <w:rsid w:val="00146F05"/>
    <w:rsid w:val="00147567"/>
    <w:rsid w:val="001476AB"/>
    <w:rsid w:val="0015195A"/>
    <w:rsid w:val="0015353E"/>
    <w:rsid w:val="0015612C"/>
    <w:rsid w:val="001564AC"/>
    <w:rsid w:val="001618C7"/>
    <w:rsid w:val="001629EF"/>
    <w:rsid w:val="001635E3"/>
    <w:rsid w:val="00163A5D"/>
    <w:rsid w:val="00164AD1"/>
    <w:rsid w:val="001661B7"/>
    <w:rsid w:val="001735A5"/>
    <w:rsid w:val="00176DAD"/>
    <w:rsid w:val="00176EB2"/>
    <w:rsid w:val="001771DE"/>
    <w:rsid w:val="0018057E"/>
    <w:rsid w:val="00181237"/>
    <w:rsid w:val="00181453"/>
    <w:rsid w:val="001823E4"/>
    <w:rsid w:val="001830E8"/>
    <w:rsid w:val="00185226"/>
    <w:rsid w:val="00187C37"/>
    <w:rsid w:val="0019355A"/>
    <w:rsid w:val="00194735"/>
    <w:rsid w:val="001953BD"/>
    <w:rsid w:val="00195D09"/>
    <w:rsid w:val="0019751B"/>
    <w:rsid w:val="001A111F"/>
    <w:rsid w:val="001A2272"/>
    <w:rsid w:val="001A23CF"/>
    <w:rsid w:val="001A2576"/>
    <w:rsid w:val="001A27CC"/>
    <w:rsid w:val="001A441A"/>
    <w:rsid w:val="001A4FED"/>
    <w:rsid w:val="001A5512"/>
    <w:rsid w:val="001A5EC6"/>
    <w:rsid w:val="001A6855"/>
    <w:rsid w:val="001A6B11"/>
    <w:rsid w:val="001A6DC4"/>
    <w:rsid w:val="001A77A7"/>
    <w:rsid w:val="001B0558"/>
    <w:rsid w:val="001B0616"/>
    <w:rsid w:val="001B0C1D"/>
    <w:rsid w:val="001B3160"/>
    <w:rsid w:val="001B3A3F"/>
    <w:rsid w:val="001B40D6"/>
    <w:rsid w:val="001B7008"/>
    <w:rsid w:val="001B7E2B"/>
    <w:rsid w:val="001C17F8"/>
    <w:rsid w:val="001C3384"/>
    <w:rsid w:val="001C470D"/>
    <w:rsid w:val="001C5096"/>
    <w:rsid w:val="001C5416"/>
    <w:rsid w:val="001C78B5"/>
    <w:rsid w:val="001C7F7F"/>
    <w:rsid w:val="001D14F9"/>
    <w:rsid w:val="001D1C96"/>
    <w:rsid w:val="001D24E5"/>
    <w:rsid w:val="001D2FD9"/>
    <w:rsid w:val="001D62CC"/>
    <w:rsid w:val="001D783D"/>
    <w:rsid w:val="001E27C3"/>
    <w:rsid w:val="001E32B2"/>
    <w:rsid w:val="001E3F3E"/>
    <w:rsid w:val="001E6B9E"/>
    <w:rsid w:val="001F57B1"/>
    <w:rsid w:val="001F61FB"/>
    <w:rsid w:val="001F6758"/>
    <w:rsid w:val="001F68DD"/>
    <w:rsid w:val="001F6B51"/>
    <w:rsid w:val="001F710C"/>
    <w:rsid w:val="001F759C"/>
    <w:rsid w:val="001F7759"/>
    <w:rsid w:val="001F77D4"/>
    <w:rsid w:val="001F7900"/>
    <w:rsid w:val="001F7B81"/>
    <w:rsid w:val="00200219"/>
    <w:rsid w:val="00200EE1"/>
    <w:rsid w:val="00201275"/>
    <w:rsid w:val="00201410"/>
    <w:rsid w:val="00202CF3"/>
    <w:rsid w:val="00205559"/>
    <w:rsid w:val="002061CE"/>
    <w:rsid w:val="0021075C"/>
    <w:rsid w:val="00210C27"/>
    <w:rsid w:val="00210F4F"/>
    <w:rsid w:val="0021175D"/>
    <w:rsid w:val="00211E8C"/>
    <w:rsid w:val="0021267E"/>
    <w:rsid w:val="002128E1"/>
    <w:rsid w:val="00212C0C"/>
    <w:rsid w:val="00215611"/>
    <w:rsid w:val="00215F16"/>
    <w:rsid w:val="00216A9A"/>
    <w:rsid w:val="00221555"/>
    <w:rsid w:val="00223DDD"/>
    <w:rsid w:val="002246B3"/>
    <w:rsid w:val="00224EEA"/>
    <w:rsid w:val="00225FEB"/>
    <w:rsid w:val="0022635E"/>
    <w:rsid w:val="00227595"/>
    <w:rsid w:val="00230B86"/>
    <w:rsid w:val="00230C5A"/>
    <w:rsid w:val="00230DE0"/>
    <w:rsid w:val="00233CF4"/>
    <w:rsid w:val="00234CE9"/>
    <w:rsid w:val="002350DE"/>
    <w:rsid w:val="002369C6"/>
    <w:rsid w:val="00237887"/>
    <w:rsid w:val="0024207E"/>
    <w:rsid w:val="00243A42"/>
    <w:rsid w:val="00244889"/>
    <w:rsid w:val="0024597B"/>
    <w:rsid w:val="0024738F"/>
    <w:rsid w:val="002512B5"/>
    <w:rsid w:val="00253597"/>
    <w:rsid w:val="00253AA7"/>
    <w:rsid w:val="00253D69"/>
    <w:rsid w:val="002548AD"/>
    <w:rsid w:val="002553FE"/>
    <w:rsid w:val="00255AA5"/>
    <w:rsid w:val="00263483"/>
    <w:rsid w:val="00264930"/>
    <w:rsid w:val="00264A5A"/>
    <w:rsid w:val="00264DBE"/>
    <w:rsid w:val="00270A2C"/>
    <w:rsid w:val="00272753"/>
    <w:rsid w:val="00272A66"/>
    <w:rsid w:val="00273570"/>
    <w:rsid w:val="00273886"/>
    <w:rsid w:val="00273F3F"/>
    <w:rsid w:val="00281498"/>
    <w:rsid w:val="00281AE3"/>
    <w:rsid w:val="00282A6E"/>
    <w:rsid w:val="00283D41"/>
    <w:rsid w:val="00284352"/>
    <w:rsid w:val="002852BB"/>
    <w:rsid w:val="00285476"/>
    <w:rsid w:val="002859CC"/>
    <w:rsid w:val="00285B96"/>
    <w:rsid w:val="00286271"/>
    <w:rsid w:val="00286E9F"/>
    <w:rsid w:val="00287929"/>
    <w:rsid w:val="00287B81"/>
    <w:rsid w:val="00287F56"/>
    <w:rsid w:val="0029360E"/>
    <w:rsid w:val="0029428D"/>
    <w:rsid w:val="00295D1C"/>
    <w:rsid w:val="00295F87"/>
    <w:rsid w:val="002965EF"/>
    <w:rsid w:val="002A0B6E"/>
    <w:rsid w:val="002A0EEA"/>
    <w:rsid w:val="002A0F11"/>
    <w:rsid w:val="002A1CA6"/>
    <w:rsid w:val="002A207F"/>
    <w:rsid w:val="002A49BA"/>
    <w:rsid w:val="002A5D39"/>
    <w:rsid w:val="002A6EF0"/>
    <w:rsid w:val="002B0091"/>
    <w:rsid w:val="002C03E7"/>
    <w:rsid w:val="002C0E7F"/>
    <w:rsid w:val="002C2D5F"/>
    <w:rsid w:val="002C4505"/>
    <w:rsid w:val="002C5228"/>
    <w:rsid w:val="002C5D17"/>
    <w:rsid w:val="002D0E45"/>
    <w:rsid w:val="002D1BCC"/>
    <w:rsid w:val="002D2781"/>
    <w:rsid w:val="002D3A1A"/>
    <w:rsid w:val="002D4E01"/>
    <w:rsid w:val="002D5360"/>
    <w:rsid w:val="002D6277"/>
    <w:rsid w:val="002D7375"/>
    <w:rsid w:val="002E02C4"/>
    <w:rsid w:val="002E057A"/>
    <w:rsid w:val="002E2246"/>
    <w:rsid w:val="002E37DA"/>
    <w:rsid w:val="002E3F8D"/>
    <w:rsid w:val="002E424C"/>
    <w:rsid w:val="002F2CC2"/>
    <w:rsid w:val="002F2FB7"/>
    <w:rsid w:val="002F63B2"/>
    <w:rsid w:val="003007E3"/>
    <w:rsid w:val="00305437"/>
    <w:rsid w:val="00305742"/>
    <w:rsid w:val="00310878"/>
    <w:rsid w:val="003158A3"/>
    <w:rsid w:val="00320DEC"/>
    <w:rsid w:val="00321720"/>
    <w:rsid w:val="003224F3"/>
    <w:rsid w:val="00324157"/>
    <w:rsid w:val="00324BB9"/>
    <w:rsid w:val="00324DB6"/>
    <w:rsid w:val="00325F4F"/>
    <w:rsid w:val="003263F8"/>
    <w:rsid w:val="0032689F"/>
    <w:rsid w:val="00326B1E"/>
    <w:rsid w:val="0032778B"/>
    <w:rsid w:val="00327D47"/>
    <w:rsid w:val="00331808"/>
    <w:rsid w:val="00332AFC"/>
    <w:rsid w:val="003336B9"/>
    <w:rsid w:val="0033445B"/>
    <w:rsid w:val="00334EB0"/>
    <w:rsid w:val="00335799"/>
    <w:rsid w:val="003365F6"/>
    <w:rsid w:val="0033697C"/>
    <w:rsid w:val="003406CA"/>
    <w:rsid w:val="00341C68"/>
    <w:rsid w:val="00343783"/>
    <w:rsid w:val="0034483A"/>
    <w:rsid w:val="0034563E"/>
    <w:rsid w:val="00350369"/>
    <w:rsid w:val="00351B1E"/>
    <w:rsid w:val="0035210B"/>
    <w:rsid w:val="003537B3"/>
    <w:rsid w:val="00353CB4"/>
    <w:rsid w:val="00355811"/>
    <w:rsid w:val="00355A78"/>
    <w:rsid w:val="00361320"/>
    <w:rsid w:val="003615AB"/>
    <w:rsid w:val="003620B8"/>
    <w:rsid w:val="00362B52"/>
    <w:rsid w:val="003655B5"/>
    <w:rsid w:val="00365B58"/>
    <w:rsid w:val="00365F31"/>
    <w:rsid w:val="003667E6"/>
    <w:rsid w:val="0037307B"/>
    <w:rsid w:val="00375E1E"/>
    <w:rsid w:val="00376929"/>
    <w:rsid w:val="0037739B"/>
    <w:rsid w:val="0038064D"/>
    <w:rsid w:val="00380FDE"/>
    <w:rsid w:val="0038230E"/>
    <w:rsid w:val="00385266"/>
    <w:rsid w:val="00385F7C"/>
    <w:rsid w:val="00385FD0"/>
    <w:rsid w:val="0038673D"/>
    <w:rsid w:val="00387B62"/>
    <w:rsid w:val="00391213"/>
    <w:rsid w:val="003917B7"/>
    <w:rsid w:val="00393BE6"/>
    <w:rsid w:val="00394543"/>
    <w:rsid w:val="00394603"/>
    <w:rsid w:val="003948CF"/>
    <w:rsid w:val="0039547B"/>
    <w:rsid w:val="003A0B3F"/>
    <w:rsid w:val="003A2032"/>
    <w:rsid w:val="003A2095"/>
    <w:rsid w:val="003A236D"/>
    <w:rsid w:val="003A29CE"/>
    <w:rsid w:val="003A3ECA"/>
    <w:rsid w:val="003A49FC"/>
    <w:rsid w:val="003A4FF4"/>
    <w:rsid w:val="003A7282"/>
    <w:rsid w:val="003A7314"/>
    <w:rsid w:val="003A79DA"/>
    <w:rsid w:val="003B371E"/>
    <w:rsid w:val="003B7806"/>
    <w:rsid w:val="003B7945"/>
    <w:rsid w:val="003C3D74"/>
    <w:rsid w:val="003C4343"/>
    <w:rsid w:val="003C5297"/>
    <w:rsid w:val="003C67F7"/>
    <w:rsid w:val="003C7201"/>
    <w:rsid w:val="003C75B5"/>
    <w:rsid w:val="003C7B2C"/>
    <w:rsid w:val="003D135C"/>
    <w:rsid w:val="003D2519"/>
    <w:rsid w:val="003D3F01"/>
    <w:rsid w:val="003D53C7"/>
    <w:rsid w:val="003D6AD8"/>
    <w:rsid w:val="003E039A"/>
    <w:rsid w:val="003E09C2"/>
    <w:rsid w:val="003E127A"/>
    <w:rsid w:val="003E1526"/>
    <w:rsid w:val="003E1BB0"/>
    <w:rsid w:val="003E2FD1"/>
    <w:rsid w:val="003E42F3"/>
    <w:rsid w:val="003E78F5"/>
    <w:rsid w:val="003F198A"/>
    <w:rsid w:val="003F262C"/>
    <w:rsid w:val="003F42E2"/>
    <w:rsid w:val="003F63B6"/>
    <w:rsid w:val="003F6F03"/>
    <w:rsid w:val="0040096D"/>
    <w:rsid w:val="00400EFB"/>
    <w:rsid w:val="00401345"/>
    <w:rsid w:val="00404FC2"/>
    <w:rsid w:val="004067A3"/>
    <w:rsid w:val="004104EF"/>
    <w:rsid w:val="00411A6C"/>
    <w:rsid w:val="004145C9"/>
    <w:rsid w:val="00415B1A"/>
    <w:rsid w:val="00417876"/>
    <w:rsid w:val="00426B0D"/>
    <w:rsid w:val="00426CB7"/>
    <w:rsid w:val="004270B9"/>
    <w:rsid w:val="004272CE"/>
    <w:rsid w:val="004301C1"/>
    <w:rsid w:val="00430F8B"/>
    <w:rsid w:val="00431898"/>
    <w:rsid w:val="00433E8E"/>
    <w:rsid w:val="00435A35"/>
    <w:rsid w:val="00435AA1"/>
    <w:rsid w:val="00443093"/>
    <w:rsid w:val="004435AD"/>
    <w:rsid w:val="00444924"/>
    <w:rsid w:val="00445245"/>
    <w:rsid w:val="00447AFD"/>
    <w:rsid w:val="0045276A"/>
    <w:rsid w:val="004532BC"/>
    <w:rsid w:val="00456163"/>
    <w:rsid w:val="0045671D"/>
    <w:rsid w:val="00456762"/>
    <w:rsid w:val="00456FD6"/>
    <w:rsid w:val="004579E9"/>
    <w:rsid w:val="004607C1"/>
    <w:rsid w:val="0046192D"/>
    <w:rsid w:val="0046260D"/>
    <w:rsid w:val="004666F8"/>
    <w:rsid w:val="004668C8"/>
    <w:rsid w:val="004700CF"/>
    <w:rsid w:val="00470284"/>
    <w:rsid w:val="00474A02"/>
    <w:rsid w:val="00474CE0"/>
    <w:rsid w:val="00474EE0"/>
    <w:rsid w:val="00474FE6"/>
    <w:rsid w:val="004762AC"/>
    <w:rsid w:val="00485571"/>
    <w:rsid w:val="00485C54"/>
    <w:rsid w:val="00486C7D"/>
    <w:rsid w:val="00491B54"/>
    <w:rsid w:val="0049235A"/>
    <w:rsid w:val="0049461C"/>
    <w:rsid w:val="0049516A"/>
    <w:rsid w:val="00496B56"/>
    <w:rsid w:val="00496DFE"/>
    <w:rsid w:val="00497ECD"/>
    <w:rsid w:val="004A2F8E"/>
    <w:rsid w:val="004A3CF7"/>
    <w:rsid w:val="004A51AA"/>
    <w:rsid w:val="004A5C88"/>
    <w:rsid w:val="004A62AF"/>
    <w:rsid w:val="004A6E08"/>
    <w:rsid w:val="004A778D"/>
    <w:rsid w:val="004B1175"/>
    <w:rsid w:val="004B17C1"/>
    <w:rsid w:val="004B2595"/>
    <w:rsid w:val="004B27AE"/>
    <w:rsid w:val="004B488A"/>
    <w:rsid w:val="004B5676"/>
    <w:rsid w:val="004B61E9"/>
    <w:rsid w:val="004B6362"/>
    <w:rsid w:val="004B6EC3"/>
    <w:rsid w:val="004B7B53"/>
    <w:rsid w:val="004B7CC3"/>
    <w:rsid w:val="004C385B"/>
    <w:rsid w:val="004C3D77"/>
    <w:rsid w:val="004C494B"/>
    <w:rsid w:val="004C5415"/>
    <w:rsid w:val="004C751E"/>
    <w:rsid w:val="004D0544"/>
    <w:rsid w:val="004D3335"/>
    <w:rsid w:val="004D45AF"/>
    <w:rsid w:val="004D5566"/>
    <w:rsid w:val="004D5591"/>
    <w:rsid w:val="004D7129"/>
    <w:rsid w:val="004D7360"/>
    <w:rsid w:val="004E146F"/>
    <w:rsid w:val="004E1CB1"/>
    <w:rsid w:val="004E1ED1"/>
    <w:rsid w:val="004E3763"/>
    <w:rsid w:val="004E3AB4"/>
    <w:rsid w:val="004E46A7"/>
    <w:rsid w:val="004E5FBC"/>
    <w:rsid w:val="004F044C"/>
    <w:rsid w:val="004F238A"/>
    <w:rsid w:val="004F2B77"/>
    <w:rsid w:val="004F2E76"/>
    <w:rsid w:val="004F51E7"/>
    <w:rsid w:val="004F593F"/>
    <w:rsid w:val="004F61F8"/>
    <w:rsid w:val="00501649"/>
    <w:rsid w:val="00502BEB"/>
    <w:rsid w:val="00502BF3"/>
    <w:rsid w:val="00503F17"/>
    <w:rsid w:val="00504DF3"/>
    <w:rsid w:val="00504E05"/>
    <w:rsid w:val="00507217"/>
    <w:rsid w:val="005122AD"/>
    <w:rsid w:val="005160C5"/>
    <w:rsid w:val="0051762B"/>
    <w:rsid w:val="00522C58"/>
    <w:rsid w:val="00522E65"/>
    <w:rsid w:val="00523308"/>
    <w:rsid w:val="00523582"/>
    <w:rsid w:val="00525951"/>
    <w:rsid w:val="00526DF5"/>
    <w:rsid w:val="005305F8"/>
    <w:rsid w:val="00531293"/>
    <w:rsid w:val="00531606"/>
    <w:rsid w:val="005322BB"/>
    <w:rsid w:val="005336A8"/>
    <w:rsid w:val="00533F0B"/>
    <w:rsid w:val="0053636F"/>
    <w:rsid w:val="00536B8E"/>
    <w:rsid w:val="005376C5"/>
    <w:rsid w:val="005440CD"/>
    <w:rsid w:val="00546BA5"/>
    <w:rsid w:val="00547411"/>
    <w:rsid w:val="00547D44"/>
    <w:rsid w:val="00550258"/>
    <w:rsid w:val="00553895"/>
    <w:rsid w:val="00553E9F"/>
    <w:rsid w:val="0055438F"/>
    <w:rsid w:val="00554786"/>
    <w:rsid w:val="005557DC"/>
    <w:rsid w:val="0055703F"/>
    <w:rsid w:val="005605DB"/>
    <w:rsid w:val="00560633"/>
    <w:rsid w:val="005611E3"/>
    <w:rsid w:val="00563B84"/>
    <w:rsid w:val="005651D8"/>
    <w:rsid w:val="00565704"/>
    <w:rsid w:val="005677BC"/>
    <w:rsid w:val="0057220C"/>
    <w:rsid w:val="00573284"/>
    <w:rsid w:val="00573D26"/>
    <w:rsid w:val="005819B2"/>
    <w:rsid w:val="00582417"/>
    <w:rsid w:val="00583A1D"/>
    <w:rsid w:val="00585FEF"/>
    <w:rsid w:val="00587435"/>
    <w:rsid w:val="0059091B"/>
    <w:rsid w:val="00591079"/>
    <w:rsid w:val="005919D5"/>
    <w:rsid w:val="00592599"/>
    <w:rsid w:val="005945D0"/>
    <w:rsid w:val="00596511"/>
    <w:rsid w:val="00596D45"/>
    <w:rsid w:val="005A16F0"/>
    <w:rsid w:val="005A1DCB"/>
    <w:rsid w:val="005A5B06"/>
    <w:rsid w:val="005B0EF3"/>
    <w:rsid w:val="005B1683"/>
    <w:rsid w:val="005B4F33"/>
    <w:rsid w:val="005C0854"/>
    <w:rsid w:val="005C0ECC"/>
    <w:rsid w:val="005C6BA9"/>
    <w:rsid w:val="005D000F"/>
    <w:rsid w:val="005D0FFE"/>
    <w:rsid w:val="005D1BBD"/>
    <w:rsid w:val="005D2383"/>
    <w:rsid w:val="005D2809"/>
    <w:rsid w:val="005D2B2E"/>
    <w:rsid w:val="005D5C15"/>
    <w:rsid w:val="005D60E1"/>
    <w:rsid w:val="005D7770"/>
    <w:rsid w:val="005E02D5"/>
    <w:rsid w:val="005E1B63"/>
    <w:rsid w:val="005E3165"/>
    <w:rsid w:val="005E55FD"/>
    <w:rsid w:val="005E5FC1"/>
    <w:rsid w:val="005E6D3F"/>
    <w:rsid w:val="005E78B1"/>
    <w:rsid w:val="005E7A6E"/>
    <w:rsid w:val="005F0CE2"/>
    <w:rsid w:val="005F3617"/>
    <w:rsid w:val="005F3C05"/>
    <w:rsid w:val="005F4497"/>
    <w:rsid w:val="005F4574"/>
    <w:rsid w:val="005F5876"/>
    <w:rsid w:val="006002FF"/>
    <w:rsid w:val="006018B9"/>
    <w:rsid w:val="00603514"/>
    <w:rsid w:val="00610C23"/>
    <w:rsid w:val="006110E3"/>
    <w:rsid w:val="00612370"/>
    <w:rsid w:val="006138D1"/>
    <w:rsid w:val="00614024"/>
    <w:rsid w:val="00614A8D"/>
    <w:rsid w:val="00614AFE"/>
    <w:rsid w:val="00615C31"/>
    <w:rsid w:val="00616859"/>
    <w:rsid w:val="00616884"/>
    <w:rsid w:val="006171BC"/>
    <w:rsid w:val="00617ECC"/>
    <w:rsid w:val="00620799"/>
    <w:rsid w:val="00620EFC"/>
    <w:rsid w:val="00621522"/>
    <w:rsid w:val="00622D4F"/>
    <w:rsid w:val="00622E21"/>
    <w:rsid w:val="006273FE"/>
    <w:rsid w:val="00627B43"/>
    <w:rsid w:val="00627CA3"/>
    <w:rsid w:val="00630215"/>
    <w:rsid w:val="0063054A"/>
    <w:rsid w:val="00631248"/>
    <w:rsid w:val="006320BD"/>
    <w:rsid w:val="00632C42"/>
    <w:rsid w:val="00633335"/>
    <w:rsid w:val="00633587"/>
    <w:rsid w:val="00635839"/>
    <w:rsid w:val="006369D3"/>
    <w:rsid w:val="00640BAE"/>
    <w:rsid w:val="00640DA1"/>
    <w:rsid w:val="00642707"/>
    <w:rsid w:val="006427A3"/>
    <w:rsid w:val="006445C6"/>
    <w:rsid w:val="006446AE"/>
    <w:rsid w:val="00644D16"/>
    <w:rsid w:val="00645662"/>
    <w:rsid w:val="00646E9B"/>
    <w:rsid w:val="00653DFB"/>
    <w:rsid w:val="00654D32"/>
    <w:rsid w:val="00657B9F"/>
    <w:rsid w:val="0066621C"/>
    <w:rsid w:val="00666556"/>
    <w:rsid w:val="00667105"/>
    <w:rsid w:val="006730BF"/>
    <w:rsid w:val="0067582E"/>
    <w:rsid w:val="00675D81"/>
    <w:rsid w:val="00680173"/>
    <w:rsid w:val="00681DA1"/>
    <w:rsid w:val="0068486A"/>
    <w:rsid w:val="00685595"/>
    <w:rsid w:val="00685B2E"/>
    <w:rsid w:val="0068726B"/>
    <w:rsid w:val="006879AB"/>
    <w:rsid w:val="00690A6F"/>
    <w:rsid w:val="0069304D"/>
    <w:rsid w:val="00694088"/>
    <w:rsid w:val="00694283"/>
    <w:rsid w:val="006943B3"/>
    <w:rsid w:val="00696B45"/>
    <w:rsid w:val="00697577"/>
    <w:rsid w:val="006A1174"/>
    <w:rsid w:val="006A2FE6"/>
    <w:rsid w:val="006A3803"/>
    <w:rsid w:val="006A62BD"/>
    <w:rsid w:val="006A6E2C"/>
    <w:rsid w:val="006A713F"/>
    <w:rsid w:val="006A7147"/>
    <w:rsid w:val="006B02A4"/>
    <w:rsid w:val="006B7A92"/>
    <w:rsid w:val="006C30D0"/>
    <w:rsid w:val="006C3EE4"/>
    <w:rsid w:val="006C5E9F"/>
    <w:rsid w:val="006C72A3"/>
    <w:rsid w:val="006D007D"/>
    <w:rsid w:val="006D02C4"/>
    <w:rsid w:val="006D0EA6"/>
    <w:rsid w:val="006D23E7"/>
    <w:rsid w:val="006D4382"/>
    <w:rsid w:val="006D671D"/>
    <w:rsid w:val="006D687F"/>
    <w:rsid w:val="006D6BD5"/>
    <w:rsid w:val="006D7430"/>
    <w:rsid w:val="006E1AFC"/>
    <w:rsid w:val="006E429A"/>
    <w:rsid w:val="006E559A"/>
    <w:rsid w:val="006E6BA7"/>
    <w:rsid w:val="006E71E1"/>
    <w:rsid w:val="006E7203"/>
    <w:rsid w:val="006E7E0A"/>
    <w:rsid w:val="006F03BF"/>
    <w:rsid w:val="006F268A"/>
    <w:rsid w:val="006F2998"/>
    <w:rsid w:val="006F45A0"/>
    <w:rsid w:val="006F6D29"/>
    <w:rsid w:val="006F7F50"/>
    <w:rsid w:val="00700A98"/>
    <w:rsid w:val="007010FC"/>
    <w:rsid w:val="00701A99"/>
    <w:rsid w:val="00703042"/>
    <w:rsid w:val="007106E0"/>
    <w:rsid w:val="0071262D"/>
    <w:rsid w:val="0071270D"/>
    <w:rsid w:val="00712FE4"/>
    <w:rsid w:val="007133A3"/>
    <w:rsid w:val="00713D91"/>
    <w:rsid w:val="00713E27"/>
    <w:rsid w:val="00724012"/>
    <w:rsid w:val="00724AB3"/>
    <w:rsid w:val="007255C8"/>
    <w:rsid w:val="00725CA6"/>
    <w:rsid w:val="0072648E"/>
    <w:rsid w:val="007301B4"/>
    <w:rsid w:val="00730D4B"/>
    <w:rsid w:val="0073636B"/>
    <w:rsid w:val="007365B1"/>
    <w:rsid w:val="0073780F"/>
    <w:rsid w:val="00740B82"/>
    <w:rsid w:val="0074240B"/>
    <w:rsid w:val="007424B6"/>
    <w:rsid w:val="0074464A"/>
    <w:rsid w:val="00746ABC"/>
    <w:rsid w:val="00746CD0"/>
    <w:rsid w:val="007501C1"/>
    <w:rsid w:val="007514ED"/>
    <w:rsid w:val="007517D7"/>
    <w:rsid w:val="0075192C"/>
    <w:rsid w:val="00753571"/>
    <w:rsid w:val="00753BFB"/>
    <w:rsid w:val="00753D1A"/>
    <w:rsid w:val="00754D5E"/>
    <w:rsid w:val="007552DC"/>
    <w:rsid w:val="00755413"/>
    <w:rsid w:val="00755973"/>
    <w:rsid w:val="0076047D"/>
    <w:rsid w:val="00761955"/>
    <w:rsid w:val="00761E3F"/>
    <w:rsid w:val="00762C91"/>
    <w:rsid w:val="00764325"/>
    <w:rsid w:val="0076557E"/>
    <w:rsid w:val="007662D2"/>
    <w:rsid w:val="00766C5F"/>
    <w:rsid w:val="0076722D"/>
    <w:rsid w:val="007673EB"/>
    <w:rsid w:val="00767646"/>
    <w:rsid w:val="00767A8E"/>
    <w:rsid w:val="00770BBC"/>
    <w:rsid w:val="00771152"/>
    <w:rsid w:val="00771873"/>
    <w:rsid w:val="00771BED"/>
    <w:rsid w:val="007731D8"/>
    <w:rsid w:val="00773381"/>
    <w:rsid w:val="00773AA9"/>
    <w:rsid w:val="00774931"/>
    <w:rsid w:val="00777CF4"/>
    <w:rsid w:val="0078117C"/>
    <w:rsid w:val="007818B1"/>
    <w:rsid w:val="00783025"/>
    <w:rsid w:val="00783F31"/>
    <w:rsid w:val="00786E1C"/>
    <w:rsid w:val="007926D8"/>
    <w:rsid w:val="00792BF9"/>
    <w:rsid w:val="00793D53"/>
    <w:rsid w:val="0079437A"/>
    <w:rsid w:val="00796427"/>
    <w:rsid w:val="0079691F"/>
    <w:rsid w:val="00796D54"/>
    <w:rsid w:val="007A07E6"/>
    <w:rsid w:val="007A1C70"/>
    <w:rsid w:val="007A214A"/>
    <w:rsid w:val="007A2252"/>
    <w:rsid w:val="007A2291"/>
    <w:rsid w:val="007A405A"/>
    <w:rsid w:val="007A57E5"/>
    <w:rsid w:val="007A7477"/>
    <w:rsid w:val="007B315B"/>
    <w:rsid w:val="007B44ED"/>
    <w:rsid w:val="007B4670"/>
    <w:rsid w:val="007B576F"/>
    <w:rsid w:val="007B64D0"/>
    <w:rsid w:val="007B7D22"/>
    <w:rsid w:val="007C0B05"/>
    <w:rsid w:val="007C0F55"/>
    <w:rsid w:val="007C1993"/>
    <w:rsid w:val="007C222E"/>
    <w:rsid w:val="007C2C37"/>
    <w:rsid w:val="007C4242"/>
    <w:rsid w:val="007C486E"/>
    <w:rsid w:val="007D12B0"/>
    <w:rsid w:val="007D2692"/>
    <w:rsid w:val="007D3DF5"/>
    <w:rsid w:val="007D54D8"/>
    <w:rsid w:val="007D6E89"/>
    <w:rsid w:val="007D70B5"/>
    <w:rsid w:val="007D7146"/>
    <w:rsid w:val="007D7677"/>
    <w:rsid w:val="007E054D"/>
    <w:rsid w:val="007E086F"/>
    <w:rsid w:val="007E3074"/>
    <w:rsid w:val="007E377B"/>
    <w:rsid w:val="007E629B"/>
    <w:rsid w:val="007E63C2"/>
    <w:rsid w:val="007E74A3"/>
    <w:rsid w:val="007E76D9"/>
    <w:rsid w:val="007E7A52"/>
    <w:rsid w:val="007F0E34"/>
    <w:rsid w:val="007F14AF"/>
    <w:rsid w:val="007F19B5"/>
    <w:rsid w:val="007F2100"/>
    <w:rsid w:val="007F26D7"/>
    <w:rsid w:val="007F3A39"/>
    <w:rsid w:val="007F668A"/>
    <w:rsid w:val="007F796D"/>
    <w:rsid w:val="00801220"/>
    <w:rsid w:val="00804D36"/>
    <w:rsid w:val="00804FDF"/>
    <w:rsid w:val="00806506"/>
    <w:rsid w:val="008067FB"/>
    <w:rsid w:val="00806DB9"/>
    <w:rsid w:val="00807D15"/>
    <w:rsid w:val="008115C3"/>
    <w:rsid w:val="00811D9D"/>
    <w:rsid w:val="00813EC0"/>
    <w:rsid w:val="008149D2"/>
    <w:rsid w:val="00814C7B"/>
    <w:rsid w:val="00815179"/>
    <w:rsid w:val="0081647C"/>
    <w:rsid w:val="00816D9C"/>
    <w:rsid w:val="00817CC1"/>
    <w:rsid w:val="00821B9F"/>
    <w:rsid w:val="00822857"/>
    <w:rsid w:val="00823903"/>
    <w:rsid w:val="00824632"/>
    <w:rsid w:val="00825437"/>
    <w:rsid w:val="008260E2"/>
    <w:rsid w:val="00831A25"/>
    <w:rsid w:val="00831AFF"/>
    <w:rsid w:val="00832594"/>
    <w:rsid w:val="00832C06"/>
    <w:rsid w:val="00834C1A"/>
    <w:rsid w:val="00835216"/>
    <w:rsid w:val="008369E6"/>
    <w:rsid w:val="00836D3A"/>
    <w:rsid w:val="00840FE7"/>
    <w:rsid w:val="00844149"/>
    <w:rsid w:val="0084417D"/>
    <w:rsid w:val="00844DA6"/>
    <w:rsid w:val="008452E7"/>
    <w:rsid w:val="00845700"/>
    <w:rsid w:val="00845F6E"/>
    <w:rsid w:val="00851CBC"/>
    <w:rsid w:val="00854D29"/>
    <w:rsid w:val="00856F47"/>
    <w:rsid w:val="008601D3"/>
    <w:rsid w:val="00863807"/>
    <w:rsid w:val="008638FD"/>
    <w:rsid w:val="00865CC2"/>
    <w:rsid w:val="00866346"/>
    <w:rsid w:val="008716D6"/>
    <w:rsid w:val="00872135"/>
    <w:rsid w:val="0087286C"/>
    <w:rsid w:val="00872C03"/>
    <w:rsid w:val="00874C84"/>
    <w:rsid w:val="008757AF"/>
    <w:rsid w:val="00876ED1"/>
    <w:rsid w:val="008817A2"/>
    <w:rsid w:val="00881949"/>
    <w:rsid w:val="00883917"/>
    <w:rsid w:val="00884ABD"/>
    <w:rsid w:val="00886209"/>
    <w:rsid w:val="00890061"/>
    <w:rsid w:val="00892604"/>
    <w:rsid w:val="00893060"/>
    <w:rsid w:val="008945BE"/>
    <w:rsid w:val="008A1895"/>
    <w:rsid w:val="008A1AF3"/>
    <w:rsid w:val="008A1E9E"/>
    <w:rsid w:val="008A2DED"/>
    <w:rsid w:val="008A37D7"/>
    <w:rsid w:val="008A76AA"/>
    <w:rsid w:val="008A7D26"/>
    <w:rsid w:val="008B0AA3"/>
    <w:rsid w:val="008B0F64"/>
    <w:rsid w:val="008B25F7"/>
    <w:rsid w:val="008B2B14"/>
    <w:rsid w:val="008B3611"/>
    <w:rsid w:val="008B4468"/>
    <w:rsid w:val="008B584E"/>
    <w:rsid w:val="008B60A0"/>
    <w:rsid w:val="008B7A6A"/>
    <w:rsid w:val="008B7BC4"/>
    <w:rsid w:val="008C0325"/>
    <w:rsid w:val="008C1937"/>
    <w:rsid w:val="008C279A"/>
    <w:rsid w:val="008C2A14"/>
    <w:rsid w:val="008C30A5"/>
    <w:rsid w:val="008C3BF7"/>
    <w:rsid w:val="008C5ACE"/>
    <w:rsid w:val="008D218F"/>
    <w:rsid w:val="008D25D4"/>
    <w:rsid w:val="008D533D"/>
    <w:rsid w:val="008D670C"/>
    <w:rsid w:val="008E1493"/>
    <w:rsid w:val="008E29AC"/>
    <w:rsid w:val="008E2B73"/>
    <w:rsid w:val="008E3001"/>
    <w:rsid w:val="008E59E4"/>
    <w:rsid w:val="008E7499"/>
    <w:rsid w:val="008F00B7"/>
    <w:rsid w:val="008F05D0"/>
    <w:rsid w:val="008F0A6E"/>
    <w:rsid w:val="008F5420"/>
    <w:rsid w:val="008F5AB9"/>
    <w:rsid w:val="009022D7"/>
    <w:rsid w:val="00903243"/>
    <w:rsid w:val="00903A4F"/>
    <w:rsid w:val="0090434D"/>
    <w:rsid w:val="00905F09"/>
    <w:rsid w:val="00906AAD"/>
    <w:rsid w:val="00907C80"/>
    <w:rsid w:val="00910DBA"/>
    <w:rsid w:val="00911C67"/>
    <w:rsid w:val="00912D01"/>
    <w:rsid w:val="00913EA3"/>
    <w:rsid w:val="00914547"/>
    <w:rsid w:val="00917D0C"/>
    <w:rsid w:val="0092076D"/>
    <w:rsid w:val="009232E2"/>
    <w:rsid w:val="0092383E"/>
    <w:rsid w:val="00923CF6"/>
    <w:rsid w:val="00925524"/>
    <w:rsid w:val="00925644"/>
    <w:rsid w:val="0092761C"/>
    <w:rsid w:val="00934568"/>
    <w:rsid w:val="00936204"/>
    <w:rsid w:val="00936847"/>
    <w:rsid w:val="009402F2"/>
    <w:rsid w:val="009419B4"/>
    <w:rsid w:val="00941AB8"/>
    <w:rsid w:val="00944A8C"/>
    <w:rsid w:val="00954779"/>
    <w:rsid w:val="009553A9"/>
    <w:rsid w:val="009602B8"/>
    <w:rsid w:val="0096330C"/>
    <w:rsid w:val="009634DC"/>
    <w:rsid w:val="009641F7"/>
    <w:rsid w:val="0096445A"/>
    <w:rsid w:val="009645A4"/>
    <w:rsid w:val="009645BB"/>
    <w:rsid w:val="00964943"/>
    <w:rsid w:val="00965104"/>
    <w:rsid w:val="00965E1A"/>
    <w:rsid w:val="0096645A"/>
    <w:rsid w:val="0096739A"/>
    <w:rsid w:val="00967402"/>
    <w:rsid w:val="0097071B"/>
    <w:rsid w:val="00970DE8"/>
    <w:rsid w:val="00972959"/>
    <w:rsid w:val="00974EC2"/>
    <w:rsid w:val="00975974"/>
    <w:rsid w:val="00982E71"/>
    <w:rsid w:val="00983774"/>
    <w:rsid w:val="00984FC1"/>
    <w:rsid w:val="0098588D"/>
    <w:rsid w:val="00987CF8"/>
    <w:rsid w:val="00987D70"/>
    <w:rsid w:val="00990B56"/>
    <w:rsid w:val="0099255D"/>
    <w:rsid w:val="00993D83"/>
    <w:rsid w:val="00996A6F"/>
    <w:rsid w:val="00997078"/>
    <w:rsid w:val="00997542"/>
    <w:rsid w:val="009A4D12"/>
    <w:rsid w:val="009A57A3"/>
    <w:rsid w:val="009B0C7B"/>
    <w:rsid w:val="009B10F1"/>
    <w:rsid w:val="009B260F"/>
    <w:rsid w:val="009B33F8"/>
    <w:rsid w:val="009B5FEC"/>
    <w:rsid w:val="009C4BEF"/>
    <w:rsid w:val="009C5BFE"/>
    <w:rsid w:val="009D0B15"/>
    <w:rsid w:val="009D18EB"/>
    <w:rsid w:val="009D2DE7"/>
    <w:rsid w:val="009D7A82"/>
    <w:rsid w:val="009E3793"/>
    <w:rsid w:val="009E5908"/>
    <w:rsid w:val="009E61D5"/>
    <w:rsid w:val="009E6697"/>
    <w:rsid w:val="009F2617"/>
    <w:rsid w:val="009F478D"/>
    <w:rsid w:val="009F49AA"/>
    <w:rsid w:val="009F5607"/>
    <w:rsid w:val="009F64CB"/>
    <w:rsid w:val="009F6A77"/>
    <w:rsid w:val="009F79D8"/>
    <w:rsid w:val="00A0049D"/>
    <w:rsid w:val="00A01ECC"/>
    <w:rsid w:val="00A057AF"/>
    <w:rsid w:val="00A12CF2"/>
    <w:rsid w:val="00A13535"/>
    <w:rsid w:val="00A152E5"/>
    <w:rsid w:val="00A156AD"/>
    <w:rsid w:val="00A156C8"/>
    <w:rsid w:val="00A17344"/>
    <w:rsid w:val="00A20518"/>
    <w:rsid w:val="00A20625"/>
    <w:rsid w:val="00A22D96"/>
    <w:rsid w:val="00A23259"/>
    <w:rsid w:val="00A23888"/>
    <w:rsid w:val="00A2550C"/>
    <w:rsid w:val="00A274B1"/>
    <w:rsid w:val="00A2750F"/>
    <w:rsid w:val="00A32AD6"/>
    <w:rsid w:val="00A34FF2"/>
    <w:rsid w:val="00A3773E"/>
    <w:rsid w:val="00A377EB"/>
    <w:rsid w:val="00A37A2B"/>
    <w:rsid w:val="00A43DB5"/>
    <w:rsid w:val="00A4463E"/>
    <w:rsid w:val="00A46342"/>
    <w:rsid w:val="00A478B4"/>
    <w:rsid w:val="00A47A2B"/>
    <w:rsid w:val="00A50DE3"/>
    <w:rsid w:val="00A51CBB"/>
    <w:rsid w:val="00A52981"/>
    <w:rsid w:val="00A52A5C"/>
    <w:rsid w:val="00A534E8"/>
    <w:rsid w:val="00A545D2"/>
    <w:rsid w:val="00A6099A"/>
    <w:rsid w:val="00A61211"/>
    <w:rsid w:val="00A612BF"/>
    <w:rsid w:val="00A66C61"/>
    <w:rsid w:val="00A71F92"/>
    <w:rsid w:val="00A73BC4"/>
    <w:rsid w:val="00A7466F"/>
    <w:rsid w:val="00A7494D"/>
    <w:rsid w:val="00A7728D"/>
    <w:rsid w:val="00A80EE8"/>
    <w:rsid w:val="00A81A05"/>
    <w:rsid w:val="00A841CD"/>
    <w:rsid w:val="00A86CA5"/>
    <w:rsid w:val="00A87476"/>
    <w:rsid w:val="00A918D8"/>
    <w:rsid w:val="00A937D6"/>
    <w:rsid w:val="00A942B4"/>
    <w:rsid w:val="00A945F8"/>
    <w:rsid w:val="00A94E9E"/>
    <w:rsid w:val="00A95524"/>
    <w:rsid w:val="00A96552"/>
    <w:rsid w:val="00A97576"/>
    <w:rsid w:val="00AA00E1"/>
    <w:rsid w:val="00AA20A1"/>
    <w:rsid w:val="00AA2FC3"/>
    <w:rsid w:val="00AA5893"/>
    <w:rsid w:val="00AA711A"/>
    <w:rsid w:val="00AA76C2"/>
    <w:rsid w:val="00AA78D2"/>
    <w:rsid w:val="00AB062E"/>
    <w:rsid w:val="00AB5171"/>
    <w:rsid w:val="00AB6BEC"/>
    <w:rsid w:val="00AB72DB"/>
    <w:rsid w:val="00AB741E"/>
    <w:rsid w:val="00AC4FC8"/>
    <w:rsid w:val="00AC669F"/>
    <w:rsid w:val="00AC686F"/>
    <w:rsid w:val="00AC7570"/>
    <w:rsid w:val="00AC7FD2"/>
    <w:rsid w:val="00AD3D75"/>
    <w:rsid w:val="00AD5966"/>
    <w:rsid w:val="00AD66BB"/>
    <w:rsid w:val="00AD6F62"/>
    <w:rsid w:val="00AE0952"/>
    <w:rsid w:val="00AE1FC3"/>
    <w:rsid w:val="00AE50B2"/>
    <w:rsid w:val="00AE61B4"/>
    <w:rsid w:val="00AF0BA3"/>
    <w:rsid w:val="00AF1C88"/>
    <w:rsid w:val="00AF1D19"/>
    <w:rsid w:val="00AF2072"/>
    <w:rsid w:val="00AF3A5A"/>
    <w:rsid w:val="00AF4226"/>
    <w:rsid w:val="00AF54D7"/>
    <w:rsid w:val="00AF5B07"/>
    <w:rsid w:val="00AF5B18"/>
    <w:rsid w:val="00AF6474"/>
    <w:rsid w:val="00B00398"/>
    <w:rsid w:val="00B00CB5"/>
    <w:rsid w:val="00B01E9D"/>
    <w:rsid w:val="00B0383F"/>
    <w:rsid w:val="00B04341"/>
    <w:rsid w:val="00B0569C"/>
    <w:rsid w:val="00B060A0"/>
    <w:rsid w:val="00B131A8"/>
    <w:rsid w:val="00B14913"/>
    <w:rsid w:val="00B17A8D"/>
    <w:rsid w:val="00B20C75"/>
    <w:rsid w:val="00B21B14"/>
    <w:rsid w:val="00B2396A"/>
    <w:rsid w:val="00B23B3C"/>
    <w:rsid w:val="00B23D71"/>
    <w:rsid w:val="00B23FA5"/>
    <w:rsid w:val="00B2504F"/>
    <w:rsid w:val="00B2553C"/>
    <w:rsid w:val="00B32314"/>
    <w:rsid w:val="00B343FF"/>
    <w:rsid w:val="00B34997"/>
    <w:rsid w:val="00B34E8E"/>
    <w:rsid w:val="00B35234"/>
    <w:rsid w:val="00B366AA"/>
    <w:rsid w:val="00B36CC4"/>
    <w:rsid w:val="00B36F29"/>
    <w:rsid w:val="00B37440"/>
    <w:rsid w:val="00B41D99"/>
    <w:rsid w:val="00B44EDB"/>
    <w:rsid w:val="00B4569A"/>
    <w:rsid w:val="00B4595A"/>
    <w:rsid w:val="00B543CE"/>
    <w:rsid w:val="00B55A10"/>
    <w:rsid w:val="00B573D2"/>
    <w:rsid w:val="00B621E7"/>
    <w:rsid w:val="00B6229F"/>
    <w:rsid w:val="00B62EB1"/>
    <w:rsid w:val="00B6365E"/>
    <w:rsid w:val="00B641A9"/>
    <w:rsid w:val="00B642E1"/>
    <w:rsid w:val="00B65157"/>
    <w:rsid w:val="00B65207"/>
    <w:rsid w:val="00B6540B"/>
    <w:rsid w:val="00B663C4"/>
    <w:rsid w:val="00B67683"/>
    <w:rsid w:val="00B70C27"/>
    <w:rsid w:val="00B70E12"/>
    <w:rsid w:val="00B716B4"/>
    <w:rsid w:val="00B71990"/>
    <w:rsid w:val="00B71F67"/>
    <w:rsid w:val="00B74036"/>
    <w:rsid w:val="00B74712"/>
    <w:rsid w:val="00B74E30"/>
    <w:rsid w:val="00B83123"/>
    <w:rsid w:val="00B83EF7"/>
    <w:rsid w:val="00B8428E"/>
    <w:rsid w:val="00B851AD"/>
    <w:rsid w:val="00B85D78"/>
    <w:rsid w:val="00B86BFE"/>
    <w:rsid w:val="00B93DB2"/>
    <w:rsid w:val="00B95A40"/>
    <w:rsid w:val="00B95A9D"/>
    <w:rsid w:val="00B97235"/>
    <w:rsid w:val="00BA23E0"/>
    <w:rsid w:val="00BA2CE0"/>
    <w:rsid w:val="00BA3DDB"/>
    <w:rsid w:val="00BA5649"/>
    <w:rsid w:val="00BA57B8"/>
    <w:rsid w:val="00BA5F08"/>
    <w:rsid w:val="00BB1E6E"/>
    <w:rsid w:val="00BB235F"/>
    <w:rsid w:val="00BB2D57"/>
    <w:rsid w:val="00BB3248"/>
    <w:rsid w:val="00BB444B"/>
    <w:rsid w:val="00BB47CD"/>
    <w:rsid w:val="00BB54CF"/>
    <w:rsid w:val="00BB57A7"/>
    <w:rsid w:val="00BC0436"/>
    <w:rsid w:val="00BC082A"/>
    <w:rsid w:val="00BC13FB"/>
    <w:rsid w:val="00BC3F2D"/>
    <w:rsid w:val="00BC51CD"/>
    <w:rsid w:val="00BC5C35"/>
    <w:rsid w:val="00BC6D74"/>
    <w:rsid w:val="00BC73A6"/>
    <w:rsid w:val="00BC75E5"/>
    <w:rsid w:val="00BD08FE"/>
    <w:rsid w:val="00BD2806"/>
    <w:rsid w:val="00BD3E7E"/>
    <w:rsid w:val="00BD55B0"/>
    <w:rsid w:val="00BD6D00"/>
    <w:rsid w:val="00BE016E"/>
    <w:rsid w:val="00BE1945"/>
    <w:rsid w:val="00BE3411"/>
    <w:rsid w:val="00BE373A"/>
    <w:rsid w:val="00BE4068"/>
    <w:rsid w:val="00BE43ED"/>
    <w:rsid w:val="00BE5046"/>
    <w:rsid w:val="00BE549A"/>
    <w:rsid w:val="00BF38FB"/>
    <w:rsid w:val="00BF532D"/>
    <w:rsid w:val="00BF6DD9"/>
    <w:rsid w:val="00BF782E"/>
    <w:rsid w:val="00BF785F"/>
    <w:rsid w:val="00BF7972"/>
    <w:rsid w:val="00C00A45"/>
    <w:rsid w:val="00C0551C"/>
    <w:rsid w:val="00C05EA5"/>
    <w:rsid w:val="00C06750"/>
    <w:rsid w:val="00C12289"/>
    <w:rsid w:val="00C13EFF"/>
    <w:rsid w:val="00C144ED"/>
    <w:rsid w:val="00C148AB"/>
    <w:rsid w:val="00C155E0"/>
    <w:rsid w:val="00C16432"/>
    <w:rsid w:val="00C16E89"/>
    <w:rsid w:val="00C17F30"/>
    <w:rsid w:val="00C2108C"/>
    <w:rsid w:val="00C238C0"/>
    <w:rsid w:val="00C24710"/>
    <w:rsid w:val="00C26D06"/>
    <w:rsid w:val="00C27F24"/>
    <w:rsid w:val="00C304B0"/>
    <w:rsid w:val="00C34F4B"/>
    <w:rsid w:val="00C358F5"/>
    <w:rsid w:val="00C37C22"/>
    <w:rsid w:val="00C4013C"/>
    <w:rsid w:val="00C42634"/>
    <w:rsid w:val="00C42E4B"/>
    <w:rsid w:val="00C435CB"/>
    <w:rsid w:val="00C43A1F"/>
    <w:rsid w:val="00C44380"/>
    <w:rsid w:val="00C477CD"/>
    <w:rsid w:val="00C5077A"/>
    <w:rsid w:val="00C50D41"/>
    <w:rsid w:val="00C51A4B"/>
    <w:rsid w:val="00C52A32"/>
    <w:rsid w:val="00C539E8"/>
    <w:rsid w:val="00C53A4B"/>
    <w:rsid w:val="00C54619"/>
    <w:rsid w:val="00C5643D"/>
    <w:rsid w:val="00C56662"/>
    <w:rsid w:val="00C572EE"/>
    <w:rsid w:val="00C57946"/>
    <w:rsid w:val="00C610D7"/>
    <w:rsid w:val="00C621FB"/>
    <w:rsid w:val="00C62BE5"/>
    <w:rsid w:val="00C62C46"/>
    <w:rsid w:val="00C63130"/>
    <w:rsid w:val="00C65640"/>
    <w:rsid w:val="00C6593E"/>
    <w:rsid w:val="00C66CBD"/>
    <w:rsid w:val="00C66F7E"/>
    <w:rsid w:val="00C677D9"/>
    <w:rsid w:val="00C701D9"/>
    <w:rsid w:val="00C7262E"/>
    <w:rsid w:val="00C738A5"/>
    <w:rsid w:val="00C74301"/>
    <w:rsid w:val="00C8025E"/>
    <w:rsid w:val="00C8174A"/>
    <w:rsid w:val="00C9075F"/>
    <w:rsid w:val="00C91276"/>
    <w:rsid w:val="00C929C3"/>
    <w:rsid w:val="00C93875"/>
    <w:rsid w:val="00C95B64"/>
    <w:rsid w:val="00C962BC"/>
    <w:rsid w:val="00CA05FA"/>
    <w:rsid w:val="00CA11C4"/>
    <w:rsid w:val="00CA3258"/>
    <w:rsid w:val="00CA4E01"/>
    <w:rsid w:val="00CA4EED"/>
    <w:rsid w:val="00CA77D5"/>
    <w:rsid w:val="00CA7D81"/>
    <w:rsid w:val="00CA7E93"/>
    <w:rsid w:val="00CB01AB"/>
    <w:rsid w:val="00CB26C8"/>
    <w:rsid w:val="00CB2B4F"/>
    <w:rsid w:val="00CB6201"/>
    <w:rsid w:val="00CC05A5"/>
    <w:rsid w:val="00CC0B65"/>
    <w:rsid w:val="00CC1895"/>
    <w:rsid w:val="00CC3D35"/>
    <w:rsid w:val="00CC6B19"/>
    <w:rsid w:val="00CD0AF6"/>
    <w:rsid w:val="00CD0B8D"/>
    <w:rsid w:val="00CD110B"/>
    <w:rsid w:val="00CD34D7"/>
    <w:rsid w:val="00CD5351"/>
    <w:rsid w:val="00CD787E"/>
    <w:rsid w:val="00CE05ED"/>
    <w:rsid w:val="00CE1CDA"/>
    <w:rsid w:val="00CE425A"/>
    <w:rsid w:val="00CE5097"/>
    <w:rsid w:val="00CE5BBD"/>
    <w:rsid w:val="00CE5C14"/>
    <w:rsid w:val="00CE5CB0"/>
    <w:rsid w:val="00CE63AD"/>
    <w:rsid w:val="00CE6980"/>
    <w:rsid w:val="00CE6BD9"/>
    <w:rsid w:val="00CE7379"/>
    <w:rsid w:val="00CE77E1"/>
    <w:rsid w:val="00CE7DEE"/>
    <w:rsid w:val="00CF0EAE"/>
    <w:rsid w:val="00CF2543"/>
    <w:rsid w:val="00CF2FF9"/>
    <w:rsid w:val="00CF366B"/>
    <w:rsid w:val="00CF387D"/>
    <w:rsid w:val="00CF4114"/>
    <w:rsid w:val="00CF481E"/>
    <w:rsid w:val="00CF507A"/>
    <w:rsid w:val="00CF558D"/>
    <w:rsid w:val="00D005F8"/>
    <w:rsid w:val="00D01EA2"/>
    <w:rsid w:val="00D04C80"/>
    <w:rsid w:val="00D10FFC"/>
    <w:rsid w:val="00D1144F"/>
    <w:rsid w:val="00D12341"/>
    <w:rsid w:val="00D15135"/>
    <w:rsid w:val="00D16976"/>
    <w:rsid w:val="00D20521"/>
    <w:rsid w:val="00D20952"/>
    <w:rsid w:val="00D20B29"/>
    <w:rsid w:val="00D21815"/>
    <w:rsid w:val="00D22278"/>
    <w:rsid w:val="00D231D1"/>
    <w:rsid w:val="00D24A5E"/>
    <w:rsid w:val="00D25778"/>
    <w:rsid w:val="00D25D6A"/>
    <w:rsid w:val="00D27FAE"/>
    <w:rsid w:val="00D27FC3"/>
    <w:rsid w:val="00D3033A"/>
    <w:rsid w:val="00D30B04"/>
    <w:rsid w:val="00D3176B"/>
    <w:rsid w:val="00D31AC7"/>
    <w:rsid w:val="00D31B70"/>
    <w:rsid w:val="00D31C25"/>
    <w:rsid w:val="00D332DB"/>
    <w:rsid w:val="00D33D4A"/>
    <w:rsid w:val="00D345D2"/>
    <w:rsid w:val="00D35AA2"/>
    <w:rsid w:val="00D35C48"/>
    <w:rsid w:val="00D40605"/>
    <w:rsid w:val="00D40705"/>
    <w:rsid w:val="00D410DD"/>
    <w:rsid w:val="00D416BC"/>
    <w:rsid w:val="00D41AD4"/>
    <w:rsid w:val="00D426CC"/>
    <w:rsid w:val="00D43ECA"/>
    <w:rsid w:val="00D44768"/>
    <w:rsid w:val="00D45EEC"/>
    <w:rsid w:val="00D476DE"/>
    <w:rsid w:val="00D51D16"/>
    <w:rsid w:val="00D542DE"/>
    <w:rsid w:val="00D54FD4"/>
    <w:rsid w:val="00D6009C"/>
    <w:rsid w:val="00D6048E"/>
    <w:rsid w:val="00D60E05"/>
    <w:rsid w:val="00D6218B"/>
    <w:rsid w:val="00D62584"/>
    <w:rsid w:val="00D63072"/>
    <w:rsid w:val="00D6389D"/>
    <w:rsid w:val="00D64B60"/>
    <w:rsid w:val="00D664FB"/>
    <w:rsid w:val="00D666BB"/>
    <w:rsid w:val="00D73607"/>
    <w:rsid w:val="00D739BB"/>
    <w:rsid w:val="00D74844"/>
    <w:rsid w:val="00D76927"/>
    <w:rsid w:val="00D776FF"/>
    <w:rsid w:val="00D8247C"/>
    <w:rsid w:val="00D837F7"/>
    <w:rsid w:val="00D8692B"/>
    <w:rsid w:val="00D90E8B"/>
    <w:rsid w:val="00D91BE9"/>
    <w:rsid w:val="00D91C1C"/>
    <w:rsid w:val="00D91D55"/>
    <w:rsid w:val="00D93CF3"/>
    <w:rsid w:val="00D94D20"/>
    <w:rsid w:val="00D94E00"/>
    <w:rsid w:val="00D96092"/>
    <w:rsid w:val="00D964FA"/>
    <w:rsid w:val="00D97B27"/>
    <w:rsid w:val="00D97FF6"/>
    <w:rsid w:val="00DA3978"/>
    <w:rsid w:val="00DA433C"/>
    <w:rsid w:val="00DB07F6"/>
    <w:rsid w:val="00DB18F4"/>
    <w:rsid w:val="00DB267E"/>
    <w:rsid w:val="00DB2721"/>
    <w:rsid w:val="00DB5E00"/>
    <w:rsid w:val="00DB7551"/>
    <w:rsid w:val="00DC205E"/>
    <w:rsid w:val="00DC277F"/>
    <w:rsid w:val="00DC4178"/>
    <w:rsid w:val="00DC5EBB"/>
    <w:rsid w:val="00DC6B09"/>
    <w:rsid w:val="00DC7655"/>
    <w:rsid w:val="00DD1C10"/>
    <w:rsid w:val="00DD2809"/>
    <w:rsid w:val="00DD4942"/>
    <w:rsid w:val="00DD548C"/>
    <w:rsid w:val="00DD6FDF"/>
    <w:rsid w:val="00DE11C7"/>
    <w:rsid w:val="00DE264A"/>
    <w:rsid w:val="00DE31C2"/>
    <w:rsid w:val="00DE3E71"/>
    <w:rsid w:val="00DE41D3"/>
    <w:rsid w:val="00DE45B4"/>
    <w:rsid w:val="00DE4F9B"/>
    <w:rsid w:val="00DF0BA3"/>
    <w:rsid w:val="00DF4242"/>
    <w:rsid w:val="00DF44AC"/>
    <w:rsid w:val="00DF46CC"/>
    <w:rsid w:val="00DF4BBC"/>
    <w:rsid w:val="00DF6043"/>
    <w:rsid w:val="00E02A72"/>
    <w:rsid w:val="00E0491F"/>
    <w:rsid w:val="00E07100"/>
    <w:rsid w:val="00E1238C"/>
    <w:rsid w:val="00E12A88"/>
    <w:rsid w:val="00E1723F"/>
    <w:rsid w:val="00E2529B"/>
    <w:rsid w:val="00E255D5"/>
    <w:rsid w:val="00E27C01"/>
    <w:rsid w:val="00E30530"/>
    <w:rsid w:val="00E340CA"/>
    <w:rsid w:val="00E35919"/>
    <w:rsid w:val="00E40F07"/>
    <w:rsid w:val="00E423C8"/>
    <w:rsid w:val="00E42B1F"/>
    <w:rsid w:val="00E551EA"/>
    <w:rsid w:val="00E57813"/>
    <w:rsid w:val="00E57C8E"/>
    <w:rsid w:val="00E60553"/>
    <w:rsid w:val="00E60E1B"/>
    <w:rsid w:val="00E61156"/>
    <w:rsid w:val="00E616C8"/>
    <w:rsid w:val="00E61F1A"/>
    <w:rsid w:val="00E62C4A"/>
    <w:rsid w:val="00E63683"/>
    <w:rsid w:val="00E64016"/>
    <w:rsid w:val="00E6481C"/>
    <w:rsid w:val="00E6497B"/>
    <w:rsid w:val="00E662E4"/>
    <w:rsid w:val="00E662FC"/>
    <w:rsid w:val="00E66328"/>
    <w:rsid w:val="00E66433"/>
    <w:rsid w:val="00E67D83"/>
    <w:rsid w:val="00E70824"/>
    <w:rsid w:val="00E70F86"/>
    <w:rsid w:val="00E721DB"/>
    <w:rsid w:val="00E7283E"/>
    <w:rsid w:val="00E72AB7"/>
    <w:rsid w:val="00E72EBE"/>
    <w:rsid w:val="00E72F89"/>
    <w:rsid w:val="00E7344F"/>
    <w:rsid w:val="00E73C19"/>
    <w:rsid w:val="00E73F29"/>
    <w:rsid w:val="00E74BD8"/>
    <w:rsid w:val="00E77801"/>
    <w:rsid w:val="00E826D6"/>
    <w:rsid w:val="00E82D0D"/>
    <w:rsid w:val="00E85ABB"/>
    <w:rsid w:val="00E876FB"/>
    <w:rsid w:val="00E93319"/>
    <w:rsid w:val="00E94269"/>
    <w:rsid w:val="00E952A4"/>
    <w:rsid w:val="00E96305"/>
    <w:rsid w:val="00EA0C98"/>
    <w:rsid w:val="00EA5123"/>
    <w:rsid w:val="00EB1BB1"/>
    <w:rsid w:val="00EB2A77"/>
    <w:rsid w:val="00EB2DF2"/>
    <w:rsid w:val="00EB36C4"/>
    <w:rsid w:val="00EC1C06"/>
    <w:rsid w:val="00EC28C2"/>
    <w:rsid w:val="00EC2F7D"/>
    <w:rsid w:val="00EC373C"/>
    <w:rsid w:val="00EC6780"/>
    <w:rsid w:val="00EC69ED"/>
    <w:rsid w:val="00ED00BF"/>
    <w:rsid w:val="00ED06C6"/>
    <w:rsid w:val="00ED28C2"/>
    <w:rsid w:val="00ED375C"/>
    <w:rsid w:val="00ED3780"/>
    <w:rsid w:val="00ED7BDC"/>
    <w:rsid w:val="00ED7C4D"/>
    <w:rsid w:val="00EE0A56"/>
    <w:rsid w:val="00EE10C5"/>
    <w:rsid w:val="00EE2C22"/>
    <w:rsid w:val="00EE4443"/>
    <w:rsid w:val="00EE44DD"/>
    <w:rsid w:val="00EE5955"/>
    <w:rsid w:val="00EF24B0"/>
    <w:rsid w:val="00EF33E5"/>
    <w:rsid w:val="00EF4BFF"/>
    <w:rsid w:val="00EF5278"/>
    <w:rsid w:val="00EF5FB0"/>
    <w:rsid w:val="00EF6E68"/>
    <w:rsid w:val="00EF745B"/>
    <w:rsid w:val="00EF7F88"/>
    <w:rsid w:val="00F01B6C"/>
    <w:rsid w:val="00F01DA7"/>
    <w:rsid w:val="00F0311F"/>
    <w:rsid w:val="00F048F8"/>
    <w:rsid w:val="00F04E96"/>
    <w:rsid w:val="00F062D4"/>
    <w:rsid w:val="00F07B88"/>
    <w:rsid w:val="00F123DB"/>
    <w:rsid w:val="00F136FC"/>
    <w:rsid w:val="00F14188"/>
    <w:rsid w:val="00F2115C"/>
    <w:rsid w:val="00F212DB"/>
    <w:rsid w:val="00F218D1"/>
    <w:rsid w:val="00F21C14"/>
    <w:rsid w:val="00F21E04"/>
    <w:rsid w:val="00F2357A"/>
    <w:rsid w:val="00F27CD2"/>
    <w:rsid w:val="00F30E42"/>
    <w:rsid w:val="00F34898"/>
    <w:rsid w:val="00F3516F"/>
    <w:rsid w:val="00F355AA"/>
    <w:rsid w:val="00F37E86"/>
    <w:rsid w:val="00F40202"/>
    <w:rsid w:val="00F4083D"/>
    <w:rsid w:val="00F41417"/>
    <w:rsid w:val="00F4182B"/>
    <w:rsid w:val="00F43A77"/>
    <w:rsid w:val="00F449B9"/>
    <w:rsid w:val="00F450D7"/>
    <w:rsid w:val="00F45DCA"/>
    <w:rsid w:val="00F512C5"/>
    <w:rsid w:val="00F524FD"/>
    <w:rsid w:val="00F55E40"/>
    <w:rsid w:val="00F56584"/>
    <w:rsid w:val="00F570E1"/>
    <w:rsid w:val="00F57B08"/>
    <w:rsid w:val="00F63286"/>
    <w:rsid w:val="00F67135"/>
    <w:rsid w:val="00F70C8F"/>
    <w:rsid w:val="00F72A21"/>
    <w:rsid w:val="00F7744D"/>
    <w:rsid w:val="00F77593"/>
    <w:rsid w:val="00F777BD"/>
    <w:rsid w:val="00F827A3"/>
    <w:rsid w:val="00F90601"/>
    <w:rsid w:val="00F92425"/>
    <w:rsid w:val="00F93391"/>
    <w:rsid w:val="00F93A86"/>
    <w:rsid w:val="00F9422B"/>
    <w:rsid w:val="00F94684"/>
    <w:rsid w:val="00F94CA2"/>
    <w:rsid w:val="00F951AE"/>
    <w:rsid w:val="00F95B89"/>
    <w:rsid w:val="00F96EE1"/>
    <w:rsid w:val="00F9705C"/>
    <w:rsid w:val="00FA06FD"/>
    <w:rsid w:val="00FA1495"/>
    <w:rsid w:val="00FA17DA"/>
    <w:rsid w:val="00FA2BDB"/>
    <w:rsid w:val="00FA3CF4"/>
    <w:rsid w:val="00FA6A19"/>
    <w:rsid w:val="00FA72BA"/>
    <w:rsid w:val="00FB0770"/>
    <w:rsid w:val="00FB31B7"/>
    <w:rsid w:val="00FB3AA1"/>
    <w:rsid w:val="00FB4048"/>
    <w:rsid w:val="00FB459C"/>
    <w:rsid w:val="00FB55B3"/>
    <w:rsid w:val="00FC0B40"/>
    <w:rsid w:val="00FC24EB"/>
    <w:rsid w:val="00FC4C72"/>
    <w:rsid w:val="00FD153F"/>
    <w:rsid w:val="00FD43CA"/>
    <w:rsid w:val="00FE10DE"/>
    <w:rsid w:val="00FE4737"/>
    <w:rsid w:val="00FE54BF"/>
    <w:rsid w:val="00FE5C50"/>
    <w:rsid w:val="00FF0B26"/>
    <w:rsid w:val="00FF280B"/>
    <w:rsid w:val="00FF3775"/>
    <w:rsid w:val="00FF66EC"/>
    <w:rsid w:val="00FF6949"/>
    <w:rsid w:val="00FF7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8B73866"/>
  <w15:chartTrackingRefBased/>
  <w15:docId w15:val="{270EF2F3-BFB6-4189-BC90-2242A7A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5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70F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F86"/>
  </w:style>
  <w:style w:type="paragraph" w:styleId="Piedepgina">
    <w:name w:val="footer"/>
    <w:basedOn w:val="Normal"/>
    <w:link w:val="PiedepginaCar"/>
    <w:uiPriority w:val="99"/>
    <w:unhideWhenUsed/>
    <w:rsid w:val="00E70F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F86"/>
  </w:style>
  <w:style w:type="character" w:styleId="Textodelmarcadordeposicin">
    <w:name w:val="Placeholder Text"/>
    <w:basedOn w:val="Fuentedeprrafopredeter"/>
    <w:uiPriority w:val="99"/>
    <w:semiHidden/>
    <w:rsid w:val="00E70F86"/>
    <w:rPr>
      <w:color w:val="808080"/>
    </w:rPr>
  </w:style>
  <w:style w:type="paragraph" w:styleId="Prrafodelista">
    <w:name w:val="List Paragraph"/>
    <w:basedOn w:val="Normal"/>
    <w:uiPriority w:val="34"/>
    <w:qFormat/>
    <w:rsid w:val="00E70F86"/>
    <w:pPr>
      <w:ind w:left="720"/>
      <w:contextualSpacing/>
    </w:pPr>
  </w:style>
  <w:style w:type="paragraph" w:styleId="Sinespaciado">
    <w:name w:val="No Spacing"/>
    <w:link w:val="SinespaciadoCar"/>
    <w:uiPriority w:val="1"/>
    <w:qFormat/>
    <w:rsid w:val="00E70F8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70F86"/>
    <w:rPr>
      <w:rFonts w:eastAsiaTheme="minorEastAsia"/>
      <w:lang w:eastAsia="es-MX"/>
    </w:rPr>
  </w:style>
  <w:style w:type="table" w:styleId="Tablaconcuadrculaclara">
    <w:name w:val="Grid Table Light"/>
    <w:basedOn w:val="Tablanormal"/>
    <w:uiPriority w:val="40"/>
    <w:rsid w:val="00E70F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C677D9"/>
    <w:rPr>
      <w:sz w:val="16"/>
      <w:szCs w:val="16"/>
    </w:rPr>
  </w:style>
  <w:style w:type="paragraph" w:styleId="Textocomentario">
    <w:name w:val="annotation text"/>
    <w:basedOn w:val="Normal"/>
    <w:link w:val="TextocomentarioCar"/>
    <w:uiPriority w:val="99"/>
    <w:semiHidden/>
    <w:unhideWhenUsed/>
    <w:rsid w:val="00C677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7D9"/>
    <w:rPr>
      <w:sz w:val="20"/>
      <w:szCs w:val="20"/>
    </w:rPr>
  </w:style>
  <w:style w:type="paragraph" w:styleId="Asuntodelcomentario">
    <w:name w:val="annotation subject"/>
    <w:basedOn w:val="Textocomentario"/>
    <w:next w:val="Textocomentario"/>
    <w:link w:val="AsuntodelcomentarioCar"/>
    <w:uiPriority w:val="99"/>
    <w:semiHidden/>
    <w:unhideWhenUsed/>
    <w:rsid w:val="00C677D9"/>
    <w:rPr>
      <w:b/>
      <w:bCs/>
    </w:rPr>
  </w:style>
  <w:style w:type="character" w:customStyle="1" w:styleId="AsuntodelcomentarioCar">
    <w:name w:val="Asunto del comentario Car"/>
    <w:basedOn w:val="TextocomentarioCar"/>
    <w:link w:val="Asuntodelcomentario"/>
    <w:uiPriority w:val="99"/>
    <w:semiHidden/>
    <w:rsid w:val="00C677D9"/>
    <w:rPr>
      <w:b/>
      <w:bCs/>
      <w:sz w:val="20"/>
      <w:szCs w:val="20"/>
    </w:rPr>
  </w:style>
  <w:style w:type="paragraph" w:customStyle="1" w:styleId="Texto">
    <w:name w:val="Texto"/>
    <w:basedOn w:val="Normal"/>
    <w:link w:val="TextoCar"/>
    <w:qFormat/>
    <w:rsid w:val="003A0B3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A0B3F"/>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2F2C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2CC2"/>
    <w:rPr>
      <w:rFonts w:ascii="Segoe UI" w:hAnsi="Segoe UI" w:cs="Segoe UI"/>
      <w:sz w:val="18"/>
      <w:szCs w:val="18"/>
    </w:rPr>
  </w:style>
  <w:style w:type="paragraph" w:styleId="Textonotapie">
    <w:name w:val="footnote text"/>
    <w:basedOn w:val="Normal"/>
    <w:link w:val="TextonotapieCar"/>
    <w:rsid w:val="00E40F07"/>
    <w:pPr>
      <w:spacing w:after="0" w:line="240" w:lineRule="auto"/>
    </w:pPr>
    <w:rPr>
      <w:rFonts w:ascii="Verdana" w:eastAsia="Times New Roman" w:hAnsi="Verdana" w:cs="Times New Roman"/>
      <w:sz w:val="20"/>
      <w:szCs w:val="20"/>
      <w:lang w:val="es-ES" w:eastAsia="x-none"/>
    </w:rPr>
  </w:style>
  <w:style w:type="character" w:customStyle="1" w:styleId="TextonotapieCar">
    <w:name w:val="Texto nota pie Car"/>
    <w:basedOn w:val="Fuentedeprrafopredeter"/>
    <w:link w:val="Textonotapie"/>
    <w:rsid w:val="00E40F07"/>
    <w:rPr>
      <w:rFonts w:ascii="Verdana" w:eastAsia="Times New Roman" w:hAnsi="Verdana" w:cs="Times New Roman"/>
      <w:sz w:val="20"/>
      <w:szCs w:val="20"/>
      <w:lang w:val="es-ES" w:eastAsia="x-none"/>
    </w:rPr>
  </w:style>
  <w:style w:type="character" w:styleId="Refdenotaalpie">
    <w:name w:val="footnote reference"/>
    <w:rsid w:val="00E40F07"/>
    <w:rPr>
      <w:vertAlign w:val="superscript"/>
    </w:rPr>
  </w:style>
  <w:style w:type="numbering" w:customStyle="1" w:styleId="Sinlista1">
    <w:name w:val="Sin lista1"/>
    <w:next w:val="Sinlista"/>
    <w:uiPriority w:val="99"/>
    <w:semiHidden/>
    <w:unhideWhenUsed/>
    <w:rsid w:val="00456163"/>
  </w:style>
  <w:style w:type="table" w:customStyle="1" w:styleId="Tablaconcuadrcula1">
    <w:name w:val="Tabla con cuadrícula1"/>
    <w:basedOn w:val="Tablanormal"/>
    <w:next w:val="Tablaconcuadrcula"/>
    <w:uiPriority w:val="39"/>
    <w:rsid w:val="00456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561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6163"/>
    <w:pPr>
      <w:widowControl w:val="0"/>
      <w:autoSpaceDE w:val="0"/>
      <w:autoSpaceDN w:val="0"/>
      <w:spacing w:after="0" w:line="240" w:lineRule="auto"/>
    </w:pPr>
    <w:rPr>
      <w:rFonts w:ascii="Arial" w:eastAsia="Arial" w:hAnsi="Arial" w:cs="Arial"/>
      <w:lang w:val="es-ES" w:eastAsia="es-ES" w:bidi="es-ES"/>
    </w:rPr>
  </w:style>
  <w:style w:type="paragraph" w:styleId="Textoindependiente">
    <w:name w:val="Body Text"/>
    <w:basedOn w:val="Normal"/>
    <w:link w:val="TextoindependienteCar"/>
    <w:uiPriority w:val="99"/>
    <w:semiHidden/>
    <w:unhideWhenUsed/>
    <w:rsid w:val="00456163"/>
    <w:pPr>
      <w:spacing w:after="120" w:line="276" w:lineRule="auto"/>
    </w:pPr>
  </w:style>
  <w:style w:type="character" w:customStyle="1" w:styleId="TextoindependienteCar">
    <w:name w:val="Texto independiente Car"/>
    <w:basedOn w:val="Fuentedeprrafopredeter"/>
    <w:link w:val="Textoindependiente"/>
    <w:uiPriority w:val="99"/>
    <w:semiHidden/>
    <w:rsid w:val="00456163"/>
  </w:style>
  <w:style w:type="numbering" w:customStyle="1" w:styleId="Sinlista11">
    <w:name w:val="Sin lista11"/>
    <w:next w:val="Sinlista"/>
    <w:uiPriority w:val="99"/>
    <w:semiHidden/>
    <w:unhideWhenUsed/>
    <w:rsid w:val="00456163"/>
  </w:style>
  <w:style w:type="character" w:styleId="Hipervnculo">
    <w:name w:val="Hyperlink"/>
    <w:basedOn w:val="Fuentedeprrafopredeter"/>
    <w:uiPriority w:val="99"/>
    <w:unhideWhenUsed/>
    <w:rsid w:val="00456163"/>
    <w:rPr>
      <w:color w:val="0000FF"/>
      <w:u w:val="single"/>
    </w:rPr>
  </w:style>
  <w:style w:type="character" w:styleId="Hipervnculovisitado">
    <w:name w:val="FollowedHyperlink"/>
    <w:basedOn w:val="Fuentedeprrafopredeter"/>
    <w:uiPriority w:val="99"/>
    <w:semiHidden/>
    <w:unhideWhenUsed/>
    <w:rsid w:val="00456163"/>
    <w:rPr>
      <w:color w:val="800080"/>
      <w:u w:val="single"/>
    </w:rPr>
  </w:style>
  <w:style w:type="paragraph" w:customStyle="1" w:styleId="msonormal0">
    <w:name w:val="msonormal"/>
    <w:basedOn w:val="Normal"/>
    <w:rsid w:val="004561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456163"/>
    <w:pPr>
      <w:spacing w:before="100" w:beforeAutospacing="1" w:after="100" w:afterAutospacing="1" w:line="240" w:lineRule="auto"/>
    </w:pPr>
    <w:rPr>
      <w:rFonts w:ascii="Arial" w:eastAsia="Times New Roman" w:hAnsi="Arial" w:cs="Arial"/>
      <w:sz w:val="20"/>
      <w:szCs w:val="20"/>
      <w:lang w:val="en-US"/>
    </w:rPr>
  </w:style>
  <w:style w:type="paragraph" w:customStyle="1" w:styleId="xl66">
    <w:name w:val="xl66"/>
    <w:basedOn w:val="Normal"/>
    <w:rsid w:val="00456163"/>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67">
    <w:name w:val="xl67"/>
    <w:basedOn w:val="Normal"/>
    <w:rsid w:val="00456163"/>
    <w:pP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68">
    <w:name w:val="xl68"/>
    <w:basedOn w:val="Normal"/>
    <w:rsid w:val="00456163"/>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69">
    <w:name w:val="xl69"/>
    <w:basedOn w:val="Normal"/>
    <w:rsid w:val="00456163"/>
    <w:pPr>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0">
    <w:name w:val="xl70"/>
    <w:basedOn w:val="Normal"/>
    <w:rsid w:val="00456163"/>
    <w:pPr>
      <w:shd w:val="clear" w:color="000000" w:fill="EEECE1"/>
      <w:spacing w:before="100" w:beforeAutospacing="1" w:after="100" w:afterAutospacing="1" w:line="240" w:lineRule="auto"/>
    </w:pPr>
    <w:rPr>
      <w:rFonts w:ascii="Arial" w:eastAsia="Times New Roman" w:hAnsi="Arial" w:cs="Arial"/>
      <w:sz w:val="20"/>
      <w:szCs w:val="20"/>
      <w:lang w:val="en-US"/>
    </w:rPr>
  </w:style>
  <w:style w:type="paragraph" w:customStyle="1" w:styleId="xl71">
    <w:name w:val="xl71"/>
    <w:basedOn w:val="Normal"/>
    <w:rsid w:val="00456163"/>
    <w:pPr>
      <w:shd w:val="clear" w:color="000000" w:fill="EEECE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72">
    <w:name w:val="xl72"/>
    <w:basedOn w:val="Normal"/>
    <w:rsid w:val="00456163"/>
    <w:pPr>
      <w:shd w:val="clear" w:color="000000" w:fill="EEECE1"/>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3">
    <w:name w:val="xl73"/>
    <w:basedOn w:val="Normal"/>
    <w:rsid w:val="00456163"/>
    <w:pPr>
      <w:spacing w:before="100" w:beforeAutospacing="1" w:after="100" w:afterAutospacing="1" w:line="240" w:lineRule="auto"/>
    </w:pPr>
    <w:rPr>
      <w:rFonts w:ascii="Arial" w:eastAsia="Times New Roman" w:hAnsi="Arial" w:cs="Arial"/>
      <w:b/>
      <w:bCs/>
      <w:sz w:val="20"/>
      <w:szCs w:val="20"/>
      <w:lang w:val="en-US"/>
    </w:rPr>
  </w:style>
  <w:style w:type="paragraph" w:customStyle="1" w:styleId="xl74">
    <w:name w:val="xl74"/>
    <w:basedOn w:val="Normal"/>
    <w:rsid w:val="00456163"/>
    <w:pPr>
      <w:spacing w:before="100" w:beforeAutospacing="1" w:after="100" w:afterAutospacing="1" w:line="240" w:lineRule="auto"/>
      <w:jc w:val="both"/>
      <w:textAlignment w:val="center"/>
    </w:pPr>
    <w:rPr>
      <w:rFonts w:ascii="Arial" w:eastAsia="Times New Roman" w:hAnsi="Arial" w:cs="Arial"/>
      <w:b/>
      <w:bCs/>
      <w:sz w:val="20"/>
      <w:szCs w:val="20"/>
      <w:lang w:val="en-US"/>
    </w:rPr>
  </w:style>
  <w:style w:type="paragraph" w:customStyle="1" w:styleId="xl75">
    <w:name w:val="xl75"/>
    <w:basedOn w:val="Normal"/>
    <w:rsid w:val="00456163"/>
    <w:pPr>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6">
    <w:name w:val="xl76"/>
    <w:basedOn w:val="Normal"/>
    <w:rsid w:val="00456163"/>
    <w:pPr>
      <w:spacing w:before="100" w:beforeAutospacing="1" w:after="100" w:afterAutospacing="1" w:line="240" w:lineRule="auto"/>
      <w:jc w:val="both"/>
      <w:textAlignment w:val="center"/>
    </w:pPr>
    <w:rPr>
      <w:rFonts w:ascii="Arial" w:eastAsia="Times New Roman" w:hAnsi="Arial" w:cs="Arial"/>
      <w:sz w:val="20"/>
      <w:szCs w:val="20"/>
      <w:lang w:val="en-US"/>
    </w:rPr>
  </w:style>
  <w:style w:type="paragraph" w:customStyle="1" w:styleId="xl77">
    <w:name w:val="xl77"/>
    <w:basedOn w:val="Normal"/>
    <w:rsid w:val="00456163"/>
    <w:pPr>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78">
    <w:name w:val="xl78"/>
    <w:basedOn w:val="Normal"/>
    <w:rsid w:val="00456163"/>
    <w:pPr>
      <w:shd w:val="clear" w:color="000000" w:fill="EEECE1"/>
      <w:spacing w:before="100" w:beforeAutospacing="1" w:after="100" w:afterAutospacing="1" w:line="240" w:lineRule="auto"/>
      <w:jc w:val="both"/>
      <w:textAlignment w:val="center"/>
    </w:pPr>
    <w:rPr>
      <w:rFonts w:ascii="Arial" w:eastAsia="Times New Roman" w:hAnsi="Arial" w:cs="Arial"/>
      <w:b/>
      <w:bCs/>
      <w:sz w:val="20"/>
      <w:szCs w:val="20"/>
      <w:lang w:val="en-US"/>
    </w:rPr>
  </w:style>
  <w:style w:type="paragraph" w:customStyle="1" w:styleId="xl79">
    <w:name w:val="xl79"/>
    <w:basedOn w:val="Normal"/>
    <w:rsid w:val="00456163"/>
    <w:pPr>
      <w:shd w:val="clear" w:color="000000" w:fill="EEECE1"/>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0">
    <w:name w:val="xl80"/>
    <w:basedOn w:val="Normal"/>
    <w:rsid w:val="00456163"/>
    <w:pPr>
      <w:shd w:val="clear" w:color="000000" w:fill="92D050"/>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1">
    <w:name w:val="xl81"/>
    <w:basedOn w:val="Normal"/>
    <w:rsid w:val="00456163"/>
    <w:pPr>
      <w:shd w:val="clear" w:color="000000" w:fill="EEECE1"/>
      <w:spacing w:before="100" w:beforeAutospacing="1" w:after="100" w:afterAutospacing="1" w:line="240" w:lineRule="auto"/>
      <w:jc w:val="both"/>
      <w:textAlignment w:val="center"/>
    </w:pPr>
    <w:rPr>
      <w:rFonts w:ascii="Arial" w:eastAsia="Times New Roman" w:hAnsi="Arial" w:cs="Arial"/>
      <w:sz w:val="20"/>
      <w:szCs w:val="20"/>
      <w:lang w:val="en-US"/>
    </w:rPr>
  </w:style>
  <w:style w:type="paragraph" w:customStyle="1" w:styleId="xl82">
    <w:name w:val="xl82"/>
    <w:basedOn w:val="Normal"/>
    <w:rsid w:val="00456163"/>
    <w:pPr>
      <w:shd w:val="clear" w:color="000000" w:fill="FFC000"/>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3">
    <w:name w:val="xl83"/>
    <w:basedOn w:val="Normal"/>
    <w:rsid w:val="00456163"/>
    <w:pP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84">
    <w:name w:val="xl84"/>
    <w:basedOn w:val="Normal"/>
    <w:rsid w:val="00456163"/>
    <w:pPr>
      <w:shd w:val="clear" w:color="000000" w:fill="DA9694"/>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5">
    <w:name w:val="xl85"/>
    <w:basedOn w:val="Normal"/>
    <w:rsid w:val="00456163"/>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86">
    <w:name w:val="xl86"/>
    <w:basedOn w:val="Normal"/>
    <w:rsid w:val="00456163"/>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87">
    <w:name w:val="xl87"/>
    <w:basedOn w:val="Normal"/>
    <w:rsid w:val="00456163"/>
    <w:pPr>
      <w:spacing w:before="100" w:beforeAutospacing="1" w:after="100" w:afterAutospacing="1" w:line="240" w:lineRule="auto"/>
    </w:pPr>
    <w:rPr>
      <w:rFonts w:ascii="Arial" w:eastAsia="Times New Roman" w:hAnsi="Arial" w:cs="Arial"/>
      <w:b/>
      <w:bCs/>
      <w:sz w:val="20"/>
      <w:szCs w:val="20"/>
      <w:lang w:val="en-US"/>
    </w:rPr>
  </w:style>
  <w:style w:type="numbering" w:customStyle="1" w:styleId="Sinlista2">
    <w:name w:val="Sin lista2"/>
    <w:next w:val="Sinlista"/>
    <w:uiPriority w:val="99"/>
    <w:semiHidden/>
    <w:unhideWhenUsed/>
    <w:rsid w:val="006138D1"/>
  </w:style>
  <w:style w:type="table" w:customStyle="1" w:styleId="Tablaconcuadrcula2">
    <w:name w:val="Tabla con cuadrícula2"/>
    <w:basedOn w:val="Tablanormal"/>
    <w:next w:val="Tablaconcuadrcula"/>
    <w:uiPriority w:val="39"/>
    <w:rsid w:val="0061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13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2">
    <w:name w:val="Sin lista12"/>
    <w:next w:val="Sinlista"/>
    <w:uiPriority w:val="99"/>
    <w:semiHidden/>
    <w:unhideWhenUsed/>
    <w:rsid w:val="006138D1"/>
  </w:style>
  <w:style w:type="numbering" w:customStyle="1" w:styleId="Sinlista3">
    <w:name w:val="Sin lista3"/>
    <w:next w:val="Sinlista"/>
    <w:uiPriority w:val="99"/>
    <w:semiHidden/>
    <w:unhideWhenUsed/>
    <w:rsid w:val="006138D1"/>
  </w:style>
  <w:style w:type="table" w:customStyle="1" w:styleId="Tablaconcuadrcula3">
    <w:name w:val="Tabla con cuadrícula3"/>
    <w:basedOn w:val="Tablanormal"/>
    <w:next w:val="Tablaconcuadrcula"/>
    <w:uiPriority w:val="39"/>
    <w:rsid w:val="0061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13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3">
    <w:name w:val="Sin lista13"/>
    <w:next w:val="Sinlista"/>
    <w:uiPriority w:val="99"/>
    <w:semiHidden/>
    <w:unhideWhenUsed/>
    <w:rsid w:val="00613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192">
      <w:bodyDiv w:val="1"/>
      <w:marLeft w:val="0"/>
      <w:marRight w:val="0"/>
      <w:marTop w:val="0"/>
      <w:marBottom w:val="0"/>
      <w:divBdr>
        <w:top w:val="none" w:sz="0" w:space="0" w:color="auto"/>
        <w:left w:val="none" w:sz="0" w:space="0" w:color="auto"/>
        <w:bottom w:val="none" w:sz="0" w:space="0" w:color="auto"/>
        <w:right w:val="none" w:sz="0" w:space="0" w:color="auto"/>
      </w:divBdr>
    </w:div>
    <w:div w:id="1781065">
      <w:bodyDiv w:val="1"/>
      <w:marLeft w:val="0"/>
      <w:marRight w:val="0"/>
      <w:marTop w:val="0"/>
      <w:marBottom w:val="0"/>
      <w:divBdr>
        <w:top w:val="none" w:sz="0" w:space="0" w:color="auto"/>
        <w:left w:val="none" w:sz="0" w:space="0" w:color="auto"/>
        <w:bottom w:val="none" w:sz="0" w:space="0" w:color="auto"/>
        <w:right w:val="none" w:sz="0" w:space="0" w:color="auto"/>
      </w:divBdr>
    </w:div>
    <w:div w:id="3555277">
      <w:bodyDiv w:val="1"/>
      <w:marLeft w:val="0"/>
      <w:marRight w:val="0"/>
      <w:marTop w:val="0"/>
      <w:marBottom w:val="0"/>
      <w:divBdr>
        <w:top w:val="none" w:sz="0" w:space="0" w:color="auto"/>
        <w:left w:val="none" w:sz="0" w:space="0" w:color="auto"/>
        <w:bottom w:val="none" w:sz="0" w:space="0" w:color="auto"/>
        <w:right w:val="none" w:sz="0" w:space="0" w:color="auto"/>
      </w:divBdr>
    </w:div>
    <w:div w:id="7487668">
      <w:bodyDiv w:val="1"/>
      <w:marLeft w:val="0"/>
      <w:marRight w:val="0"/>
      <w:marTop w:val="0"/>
      <w:marBottom w:val="0"/>
      <w:divBdr>
        <w:top w:val="none" w:sz="0" w:space="0" w:color="auto"/>
        <w:left w:val="none" w:sz="0" w:space="0" w:color="auto"/>
        <w:bottom w:val="none" w:sz="0" w:space="0" w:color="auto"/>
        <w:right w:val="none" w:sz="0" w:space="0" w:color="auto"/>
      </w:divBdr>
    </w:div>
    <w:div w:id="23097593">
      <w:bodyDiv w:val="1"/>
      <w:marLeft w:val="0"/>
      <w:marRight w:val="0"/>
      <w:marTop w:val="0"/>
      <w:marBottom w:val="0"/>
      <w:divBdr>
        <w:top w:val="none" w:sz="0" w:space="0" w:color="auto"/>
        <w:left w:val="none" w:sz="0" w:space="0" w:color="auto"/>
        <w:bottom w:val="none" w:sz="0" w:space="0" w:color="auto"/>
        <w:right w:val="none" w:sz="0" w:space="0" w:color="auto"/>
      </w:divBdr>
    </w:div>
    <w:div w:id="41878390">
      <w:bodyDiv w:val="1"/>
      <w:marLeft w:val="0"/>
      <w:marRight w:val="0"/>
      <w:marTop w:val="0"/>
      <w:marBottom w:val="0"/>
      <w:divBdr>
        <w:top w:val="none" w:sz="0" w:space="0" w:color="auto"/>
        <w:left w:val="none" w:sz="0" w:space="0" w:color="auto"/>
        <w:bottom w:val="none" w:sz="0" w:space="0" w:color="auto"/>
        <w:right w:val="none" w:sz="0" w:space="0" w:color="auto"/>
      </w:divBdr>
    </w:div>
    <w:div w:id="46953233">
      <w:bodyDiv w:val="1"/>
      <w:marLeft w:val="0"/>
      <w:marRight w:val="0"/>
      <w:marTop w:val="0"/>
      <w:marBottom w:val="0"/>
      <w:divBdr>
        <w:top w:val="none" w:sz="0" w:space="0" w:color="auto"/>
        <w:left w:val="none" w:sz="0" w:space="0" w:color="auto"/>
        <w:bottom w:val="none" w:sz="0" w:space="0" w:color="auto"/>
        <w:right w:val="none" w:sz="0" w:space="0" w:color="auto"/>
      </w:divBdr>
    </w:div>
    <w:div w:id="49765271">
      <w:bodyDiv w:val="1"/>
      <w:marLeft w:val="0"/>
      <w:marRight w:val="0"/>
      <w:marTop w:val="0"/>
      <w:marBottom w:val="0"/>
      <w:divBdr>
        <w:top w:val="none" w:sz="0" w:space="0" w:color="auto"/>
        <w:left w:val="none" w:sz="0" w:space="0" w:color="auto"/>
        <w:bottom w:val="none" w:sz="0" w:space="0" w:color="auto"/>
        <w:right w:val="none" w:sz="0" w:space="0" w:color="auto"/>
      </w:divBdr>
    </w:div>
    <w:div w:id="51778535">
      <w:bodyDiv w:val="1"/>
      <w:marLeft w:val="0"/>
      <w:marRight w:val="0"/>
      <w:marTop w:val="0"/>
      <w:marBottom w:val="0"/>
      <w:divBdr>
        <w:top w:val="none" w:sz="0" w:space="0" w:color="auto"/>
        <w:left w:val="none" w:sz="0" w:space="0" w:color="auto"/>
        <w:bottom w:val="none" w:sz="0" w:space="0" w:color="auto"/>
        <w:right w:val="none" w:sz="0" w:space="0" w:color="auto"/>
      </w:divBdr>
    </w:div>
    <w:div w:id="53089556">
      <w:bodyDiv w:val="1"/>
      <w:marLeft w:val="0"/>
      <w:marRight w:val="0"/>
      <w:marTop w:val="0"/>
      <w:marBottom w:val="0"/>
      <w:divBdr>
        <w:top w:val="none" w:sz="0" w:space="0" w:color="auto"/>
        <w:left w:val="none" w:sz="0" w:space="0" w:color="auto"/>
        <w:bottom w:val="none" w:sz="0" w:space="0" w:color="auto"/>
        <w:right w:val="none" w:sz="0" w:space="0" w:color="auto"/>
      </w:divBdr>
    </w:div>
    <w:div w:id="88091301">
      <w:bodyDiv w:val="1"/>
      <w:marLeft w:val="0"/>
      <w:marRight w:val="0"/>
      <w:marTop w:val="0"/>
      <w:marBottom w:val="0"/>
      <w:divBdr>
        <w:top w:val="none" w:sz="0" w:space="0" w:color="auto"/>
        <w:left w:val="none" w:sz="0" w:space="0" w:color="auto"/>
        <w:bottom w:val="none" w:sz="0" w:space="0" w:color="auto"/>
        <w:right w:val="none" w:sz="0" w:space="0" w:color="auto"/>
      </w:divBdr>
    </w:div>
    <w:div w:id="89201009">
      <w:bodyDiv w:val="1"/>
      <w:marLeft w:val="0"/>
      <w:marRight w:val="0"/>
      <w:marTop w:val="0"/>
      <w:marBottom w:val="0"/>
      <w:divBdr>
        <w:top w:val="none" w:sz="0" w:space="0" w:color="auto"/>
        <w:left w:val="none" w:sz="0" w:space="0" w:color="auto"/>
        <w:bottom w:val="none" w:sz="0" w:space="0" w:color="auto"/>
        <w:right w:val="none" w:sz="0" w:space="0" w:color="auto"/>
      </w:divBdr>
    </w:div>
    <w:div w:id="107238288">
      <w:bodyDiv w:val="1"/>
      <w:marLeft w:val="0"/>
      <w:marRight w:val="0"/>
      <w:marTop w:val="0"/>
      <w:marBottom w:val="0"/>
      <w:divBdr>
        <w:top w:val="none" w:sz="0" w:space="0" w:color="auto"/>
        <w:left w:val="none" w:sz="0" w:space="0" w:color="auto"/>
        <w:bottom w:val="none" w:sz="0" w:space="0" w:color="auto"/>
        <w:right w:val="none" w:sz="0" w:space="0" w:color="auto"/>
      </w:divBdr>
    </w:div>
    <w:div w:id="114830702">
      <w:bodyDiv w:val="1"/>
      <w:marLeft w:val="0"/>
      <w:marRight w:val="0"/>
      <w:marTop w:val="0"/>
      <w:marBottom w:val="0"/>
      <w:divBdr>
        <w:top w:val="none" w:sz="0" w:space="0" w:color="auto"/>
        <w:left w:val="none" w:sz="0" w:space="0" w:color="auto"/>
        <w:bottom w:val="none" w:sz="0" w:space="0" w:color="auto"/>
        <w:right w:val="none" w:sz="0" w:space="0" w:color="auto"/>
      </w:divBdr>
    </w:div>
    <w:div w:id="124935273">
      <w:bodyDiv w:val="1"/>
      <w:marLeft w:val="0"/>
      <w:marRight w:val="0"/>
      <w:marTop w:val="0"/>
      <w:marBottom w:val="0"/>
      <w:divBdr>
        <w:top w:val="none" w:sz="0" w:space="0" w:color="auto"/>
        <w:left w:val="none" w:sz="0" w:space="0" w:color="auto"/>
        <w:bottom w:val="none" w:sz="0" w:space="0" w:color="auto"/>
        <w:right w:val="none" w:sz="0" w:space="0" w:color="auto"/>
      </w:divBdr>
    </w:div>
    <w:div w:id="140273841">
      <w:bodyDiv w:val="1"/>
      <w:marLeft w:val="0"/>
      <w:marRight w:val="0"/>
      <w:marTop w:val="0"/>
      <w:marBottom w:val="0"/>
      <w:divBdr>
        <w:top w:val="none" w:sz="0" w:space="0" w:color="auto"/>
        <w:left w:val="none" w:sz="0" w:space="0" w:color="auto"/>
        <w:bottom w:val="none" w:sz="0" w:space="0" w:color="auto"/>
        <w:right w:val="none" w:sz="0" w:space="0" w:color="auto"/>
      </w:divBdr>
    </w:div>
    <w:div w:id="144249419">
      <w:bodyDiv w:val="1"/>
      <w:marLeft w:val="0"/>
      <w:marRight w:val="0"/>
      <w:marTop w:val="0"/>
      <w:marBottom w:val="0"/>
      <w:divBdr>
        <w:top w:val="none" w:sz="0" w:space="0" w:color="auto"/>
        <w:left w:val="none" w:sz="0" w:space="0" w:color="auto"/>
        <w:bottom w:val="none" w:sz="0" w:space="0" w:color="auto"/>
        <w:right w:val="none" w:sz="0" w:space="0" w:color="auto"/>
      </w:divBdr>
    </w:div>
    <w:div w:id="155995740">
      <w:bodyDiv w:val="1"/>
      <w:marLeft w:val="0"/>
      <w:marRight w:val="0"/>
      <w:marTop w:val="0"/>
      <w:marBottom w:val="0"/>
      <w:divBdr>
        <w:top w:val="none" w:sz="0" w:space="0" w:color="auto"/>
        <w:left w:val="none" w:sz="0" w:space="0" w:color="auto"/>
        <w:bottom w:val="none" w:sz="0" w:space="0" w:color="auto"/>
        <w:right w:val="none" w:sz="0" w:space="0" w:color="auto"/>
      </w:divBdr>
    </w:div>
    <w:div w:id="159784347">
      <w:bodyDiv w:val="1"/>
      <w:marLeft w:val="0"/>
      <w:marRight w:val="0"/>
      <w:marTop w:val="0"/>
      <w:marBottom w:val="0"/>
      <w:divBdr>
        <w:top w:val="none" w:sz="0" w:space="0" w:color="auto"/>
        <w:left w:val="none" w:sz="0" w:space="0" w:color="auto"/>
        <w:bottom w:val="none" w:sz="0" w:space="0" w:color="auto"/>
        <w:right w:val="none" w:sz="0" w:space="0" w:color="auto"/>
      </w:divBdr>
    </w:div>
    <w:div w:id="173497405">
      <w:bodyDiv w:val="1"/>
      <w:marLeft w:val="0"/>
      <w:marRight w:val="0"/>
      <w:marTop w:val="0"/>
      <w:marBottom w:val="0"/>
      <w:divBdr>
        <w:top w:val="none" w:sz="0" w:space="0" w:color="auto"/>
        <w:left w:val="none" w:sz="0" w:space="0" w:color="auto"/>
        <w:bottom w:val="none" w:sz="0" w:space="0" w:color="auto"/>
        <w:right w:val="none" w:sz="0" w:space="0" w:color="auto"/>
      </w:divBdr>
    </w:div>
    <w:div w:id="177501125">
      <w:bodyDiv w:val="1"/>
      <w:marLeft w:val="0"/>
      <w:marRight w:val="0"/>
      <w:marTop w:val="0"/>
      <w:marBottom w:val="0"/>
      <w:divBdr>
        <w:top w:val="none" w:sz="0" w:space="0" w:color="auto"/>
        <w:left w:val="none" w:sz="0" w:space="0" w:color="auto"/>
        <w:bottom w:val="none" w:sz="0" w:space="0" w:color="auto"/>
        <w:right w:val="none" w:sz="0" w:space="0" w:color="auto"/>
      </w:divBdr>
    </w:div>
    <w:div w:id="177887276">
      <w:bodyDiv w:val="1"/>
      <w:marLeft w:val="0"/>
      <w:marRight w:val="0"/>
      <w:marTop w:val="0"/>
      <w:marBottom w:val="0"/>
      <w:divBdr>
        <w:top w:val="none" w:sz="0" w:space="0" w:color="auto"/>
        <w:left w:val="none" w:sz="0" w:space="0" w:color="auto"/>
        <w:bottom w:val="none" w:sz="0" w:space="0" w:color="auto"/>
        <w:right w:val="none" w:sz="0" w:space="0" w:color="auto"/>
      </w:divBdr>
    </w:div>
    <w:div w:id="188032598">
      <w:bodyDiv w:val="1"/>
      <w:marLeft w:val="0"/>
      <w:marRight w:val="0"/>
      <w:marTop w:val="0"/>
      <w:marBottom w:val="0"/>
      <w:divBdr>
        <w:top w:val="none" w:sz="0" w:space="0" w:color="auto"/>
        <w:left w:val="none" w:sz="0" w:space="0" w:color="auto"/>
        <w:bottom w:val="none" w:sz="0" w:space="0" w:color="auto"/>
        <w:right w:val="none" w:sz="0" w:space="0" w:color="auto"/>
      </w:divBdr>
    </w:div>
    <w:div w:id="190917793">
      <w:bodyDiv w:val="1"/>
      <w:marLeft w:val="0"/>
      <w:marRight w:val="0"/>
      <w:marTop w:val="0"/>
      <w:marBottom w:val="0"/>
      <w:divBdr>
        <w:top w:val="none" w:sz="0" w:space="0" w:color="auto"/>
        <w:left w:val="none" w:sz="0" w:space="0" w:color="auto"/>
        <w:bottom w:val="none" w:sz="0" w:space="0" w:color="auto"/>
        <w:right w:val="none" w:sz="0" w:space="0" w:color="auto"/>
      </w:divBdr>
    </w:div>
    <w:div w:id="214512562">
      <w:bodyDiv w:val="1"/>
      <w:marLeft w:val="0"/>
      <w:marRight w:val="0"/>
      <w:marTop w:val="0"/>
      <w:marBottom w:val="0"/>
      <w:divBdr>
        <w:top w:val="none" w:sz="0" w:space="0" w:color="auto"/>
        <w:left w:val="none" w:sz="0" w:space="0" w:color="auto"/>
        <w:bottom w:val="none" w:sz="0" w:space="0" w:color="auto"/>
        <w:right w:val="none" w:sz="0" w:space="0" w:color="auto"/>
      </w:divBdr>
    </w:div>
    <w:div w:id="216279377">
      <w:bodyDiv w:val="1"/>
      <w:marLeft w:val="0"/>
      <w:marRight w:val="0"/>
      <w:marTop w:val="0"/>
      <w:marBottom w:val="0"/>
      <w:divBdr>
        <w:top w:val="none" w:sz="0" w:space="0" w:color="auto"/>
        <w:left w:val="none" w:sz="0" w:space="0" w:color="auto"/>
        <w:bottom w:val="none" w:sz="0" w:space="0" w:color="auto"/>
        <w:right w:val="none" w:sz="0" w:space="0" w:color="auto"/>
      </w:divBdr>
    </w:div>
    <w:div w:id="218640026">
      <w:bodyDiv w:val="1"/>
      <w:marLeft w:val="0"/>
      <w:marRight w:val="0"/>
      <w:marTop w:val="0"/>
      <w:marBottom w:val="0"/>
      <w:divBdr>
        <w:top w:val="none" w:sz="0" w:space="0" w:color="auto"/>
        <w:left w:val="none" w:sz="0" w:space="0" w:color="auto"/>
        <w:bottom w:val="none" w:sz="0" w:space="0" w:color="auto"/>
        <w:right w:val="none" w:sz="0" w:space="0" w:color="auto"/>
      </w:divBdr>
    </w:div>
    <w:div w:id="224412963">
      <w:bodyDiv w:val="1"/>
      <w:marLeft w:val="0"/>
      <w:marRight w:val="0"/>
      <w:marTop w:val="0"/>
      <w:marBottom w:val="0"/>
      <w:divBdr>
        <w:top w:val="none" w:sz="0" w:space="0" w:color="auto"/>
        <w:left w:val="none" w:sz="0" w:space="0" w:color="auto"/>
        <w:bottom w:val="none" w:sz="0" w:space="0" w:color="auto"/>
        <w:right w:val="none" w:sz="0" w:space="0" w:color="auto"/>
      </w:divBdr>
    </w:div>
    <w:div w:id="230771828">
      <w:bodyDiv w:val="1"/>
      <w:marLeft w:val="0"/>
      <w:marRight w:val="0"/>
      <w:marTop w:val="0"/>
      <w:marBottom w:val="0"/>
      <w:divBdr>
        <w:top w:val="none" w:sz="0" w:space="0" w:color="auto"/>
        <w:left w:val="none" w:sz="0" w:space="0" w:color="auto"/>
        <w:bottom w:val="none" w:sz="0" w:space="0" w:color="auto"/>
        <w:right w:val="none" w:sz="0" w:space="0" w:color="auto"/>
      </w:divBdr>
    </w:div>
    <w:div w:id="231089567">
      <w:bodyDiv w:val="1"/>
      <w:marLeft w:val="0"/>
      <w:marRight w:val="0"/>
      <w:marTop w:val="0"/>
      <w:marBottom w:val="0"/>
      <w:divBdr>
        <w:top w:val="none" w:sz="0" w:space="0" w:color="auto"/>
        <w:left w:val="none" w:sz="0" w:space="0" w:color="auto"/>
        <w:bottom w:val="none" w:sz="0" w:space="0" w:color="auto"/>
        <w:right w:val="none" w:sz="0" w:space="0" w:color="auto"/>
      </w:divBdr>
    </w:div>
    <w:div w:id="234432880">
      <w:bodyDiv w:val="1"/>
      <w:marLeft w:val="0"/>
      <w:marRight w:val="0"/>
      <w:marTop w:val="0"/>
      <w:marBottom w:val="0"/>
      <w:divBdr>
        <w:top w:val="none" w:sz="0" w:space="0" w:color="auto"/>
        <w:left w:val="none" w:sz="0" w:space="0" w:color="auto"/>
        <w:bottom w:val="none" w:sz="0" w:space="0" w:color="auto"/>
        <w:right w:val="none" w:sz="0" w:space="0" w:color="auto"/>
      </w:divBdr>
    </w:div>
    <w:div w:id="236600555">
      <w:bodyDiv w:val="1"/>
      <w:marLeft w:val="0"/>
      <w:marRight w:val="0"/>
      <w:marTop w:val="0"/>
      <w:marBottom w:val="0"/>
      <w:divBdr>
        <w:top w:val="none" w:sz="0" w:space="0" w:color="auto"/>
        <w:left w:val="none" w:sz="0" w:space="0" w:color="auto"/>
        <w:bottom w:val="none" w:sz="0" w:space="0" w:color="auto"/>
        <w:right w:val="none" w:sz="0" w:space="0" w:color="auto"/>
      </w:divBdr>
    </w:div>
    <w:div w:id="237790940">
      <w:bodyDiv w:val="1"/>
      <w:marLeft w:val="0"/>
      <w:marRight w:val="0"/>
      <w:marTop w:val="0"/>
      <w:marBottom w:val="0"/>
      <w:divBdr>
        <w:top w:val="none" w:sz="0" w:space="0" w:color="auto"/>
        <w:left w:val="none" w:sz="0" w:space="0" w:color="auto"/>
        <w:bottom w:val="none" w:sz="0" w:space="0" w:color="auto"/>
        <w:right w:val="none" w:sz="0" w:space="0" w:color="auto"/>
      </w:divBdr>
    </w:div>
    <w:div w:id="240138227">
      <w:bodyDiv w:val="1"/>
      <w:marLeft w:val="0"/>
      <w:marRight w:val="0"/>
      <w:marTop w:val="0"/>
      <w:marBottom w:val="0"/>
      <w:divBdr>
        <w:top w:val="none" w:sz="0" w:space="0" w:color="auto"/>
        <w:left w:val="none" w:sz="0" w:space="0" w:color="auto"/>
        <w:bottom w:val="none" w:sz="0" w:space="0" w:color="auto"/>
        <w:right w:val="none" w:sz="0" w:space="0" w:color="auto"/>
      </w:divBdr>
    </w:div>
    <w:div w:id="240527608">
      <w:bodyDiv w:val="1"/>
      <w:marLeft w:val="0"/>
      <w:marRight w:val="0"/>
      <w:marTop w:val="0"/>
      <w:marBottom w:val="0"/>
      <w:divBdr>
        <w:top w:val="none" w:sz="0" w:space="0" w:color="auto"/>
        <w:left w:val="none" w:sz="0" w:space="0" w:color="auto"/>
        <w:bottom w:val="none" w:sz="0" w:space="0" w:color="auto"/>
        <w:right w:val="none" w:sz="0" w:space="0" w:color="auto"/>
      </w:divBdr>
    </w:div>
    <w:div w:id="243223031">
      <w:bodyDiv w:val="1"/>
      <w:marLeft w:val="0"/>
      <w:marRight w:val="0"/>
      <w:marTop w:val="0"/>
      <w:marBottom w:val="0"/>
      <w:divBdr>
        <w:top w:val="none" w:sz="0" w:space="0" w:color="auto"/>
        <w:left w:val="none" w:sz="0" w:space="0" w:color="auto"/>
        <w:bottom w:val="none" w:sz="0" w:space="0" w:color="auto"/>
        <w:right w:val="none" w:sz="0" w:space="0" w:color="auto"/>
      </w:divBdr>
    </w:div>
    <w:div w:id="244994293">
      <w:bodyDiv w:val="1"/>
      <w:marLeft w:val="0"/>
      <w:marRight w:val="0"/>
      <w:marTop w:val="0"/>
      <w:marBottom w:val="0"/>
      <w:divBdr>
        <w:top w:val="none" w:sz="0" w:space="0" w:color="auto"/>
        <w:left w:val="none" w:sz="0" w:space="0" w:color="auto"/>
        <w:bottom w:val="none" w:sz="0" w:space="0" w:color="auto"/>
        <w:right w:val="none" w:sz="0" w:space="0" w:color="auto"/>
      </w:divBdr>
    </w:div>
    <w:div w:id="261301769">
      <w:bodyDiv w:val="1"/>
      <w:marLeft w:val="0"/>
      <w:marRight w:val="0"/>
      <w:marTop w:val="0"/>
      <w:marBottom w:val="0"/>
      <w:divBdr>
        <w:top w:val="none" w:sz="0" w:space="0" w:color="auto"/>
        <w:left w:val="none" w:sz="0" w:space="0" w:color="auto"/>
        <w:bottom w:val="none" w:sz="0" w:space="0" w:color="auto"/>
        <w:right w:val="none" w:sz="0" w:space="0" w:color="auto"/>
      </w:divBdr>
    </w:div>
    <w:div w:id="266234492">
      <w:bodyDiv w:val="1"/>
      <w:marLeft w:val="0"/>
      <w:marRight w:val="0"/>
      <w:marTop w:val="0"/>
      <w:marBottom w:val="0"/>
      <w:divBdr>
        <w:top w:val="none" w:sz="0" w:space="0" w:color="auto"/>
        <w:left w:val="none" w:sz="0" w:space="0" w:color="auto"/>
        <w:bottom w:val="none" w:sz="0" w:space="0" w:color="auto"/>
        <w:right w:val="none" w:sz="0" w:space="0" w:color="auto"/>
      </w:divBdr>
    </w:div>
    <w:div w:id="272367824">
      <w:bodyDiv w:val="1"/>
      <w:marLeft w:val="0"/>
      <w:marRight w:val="0"/>
      <w:marTop w:val="0"/>
      <w:marBottom w:val="0"/>
      <w:divBdr>
        <w:top w:val="none" w:sz="0" w:space="0" w:color="auto"/>
        <w:left w:val="none" w:sz="0" w:space="0" w:color="auto"/>
        <w:bottom w:val="none" w:sz="0" w:space="0" w:color="auto"/>
        <w:right w:val="none" w:sz="0" w:space="0" w:color="auto"/>
      </w:divBdr>
    </w:div>
    <w:div w:id="272834045">
      <w:bodyDiv w:val="1"/>
      <w:marLeft w:val="0"/>
      <w:marRight w:val="0"/>
      <w:marTop w:val="0"/>
      <w:marBottom w:val="0"/>
      <w:divBdr>
        <w:top w:val="none" w:sz="0" w:space="0" w:color="auto"/>
        <w:left w:val="none" w:sz="0" w:space="0" w:color="auto"/>
        <w:bottom w:val="none" w:sz="0" w:space="0" w:color="auto"/>
        <w:right w:val="none" w:sz="0" w:space="0" w:color="auto"/>
      </w:divBdr>
    </w:div>
    <w:div w:id="280460775">
      <w:bodyDiv w:val="1"/>
      <w:marLeft w:val="0"/>
      <w:marRight w:val="0"/>
      <w:marTop w:val="0"/>
      <w:marBottom w:val="0"/>
      <w:divBdr>
        <w:top w:val="none" w:sz="0" w:space="0" w:color="auto"/>
        <w:left w:val="none" w:sz="0" w:space="0" w:color="auto"/>
        <w:bottom w:val="none" w:sz="0" w:space="0" w:color="auto"/>
        <w:right w:val="none" w:sz="0" w:space="0" w:color="auto"/>
      </w:divBdr>
    </w:div>
    <w:div w:id="301496931">
      <w:bodyDiv w:val="1"/>
      <w:marLeft w:val="0"/>
      <w:marRight w:val="0"/>
      <w:marTop w:val="0"/>
      <w:marBottom w:val="0"/>
      <w:divBdr>
        <w:top w:val="none" w:sz="0" w:space="0" w:color="auto"/>
        <w:left w:val="none" w:sz="0" w:space="0" w:color="auto"/>
        <w:bottom w:val="none" w:sz="0" w:space="0" w:color="auto"/>
        <w:right w:val="none" w:sz="0" w:space="0" w:color="auto"/>
      </w:divBdr>
    </w:div>
    <w:div w:id="304354245">
      <w:bodyDiv w:val="1"/>
      <w:marLeft w:val="0"/>
      <w:marRight w:val="0"/>
      <w:marTop w:val="0"/>
      <w:marBottom w:val="0"/>
      <w:divBdr>
        <w:top w:val="none" w:sz="0" w:space="0" w:color="auto"/>
        <w:left w:val="none" w:sz="0" w:space="0" w:color="auto"/>
        <w:bottom w:val="none" w:sz="0" w:space="0" w:color="auto"/>
        <w:right w:val="none" w:sz="0" w:space="0" w:color="auto"/>
      </w:divBdr>
    </w:div>
    <w:div w:id="305164841">
      <w:bodyDiv w:val="1"/>
      <w:marLeft w:val="0"/>
      <w:marRight w:val="0"/>
      <w:marTop w:val="0"/>
      <w:marBottom w:val="0"/>
      <w:divBdr>
        <w:top w:val="none" w:sz="0" w:space="0" w:color="auto"/>
        <w:left w:val="none" w:sz="0" w:space="0" w:color="auto"/>
        <w:bottom w:val="none" w:sz="0" w:space="0" w:color="auto"/>
        <w:right w:val="none" w:sz="0" w:space="0" w:color="auto"/>
      </w:divBdr>
    </w:div>
    <w:div w:id="317613929">
      <w:bodyDiv w:val="1"/>
      <w:marLeft w:val="0"/>
      <w:marRight w:val="0"/>
      <w:marTop w:val="0"/>
      <w:marBottom w:val="0"/>
      <w:divBdr>
        <w:top w:val="none" w:sz="0" w:space="0" w:color="auto"/>
        <w:left w:val="none" w:sz="0" w:space="0" w:color="auto"/>
        <w:bottom w:val="none" w:sz="0" w:space="0" w:color="auto"/>
        <w:right w:val="none" w:sz="0" w:space="0" w:color="auto"/>
      </w:divBdr>
    </w:div>
    <w:div w:id="321660097">
      <w:bodyDiv w:val="1"/>
      <w:marLeft w:val="0"/>
      <w:marRight w:val="0"/>
      <w:marTop w:val="0"/>
      <w:marBottom w:val="0"/>
      <w:divBdr>
        <w:top w:val="none" w:sz="0" w:space="0" w:color="auto"/>
        <w:left w:val="none" w:sz="0" w:space="0" w:color="auto"/>
        <w:bottom w:val="none" w:sz="0" w:space="0" w:color="auto"/>
        <w:right w:val="none" w:sz="0" w:space="0" w:color="auto"/>
      </w:divBdr>
    </w:div>
    <w:div w:id="322900724">
      <w:bodyDiv w:val="1"/>
      <w:marLeft w:val="0"/>
      <w:marRight w:val="0"/>
      <w:marTop w:val="0"/>
      <w:marBottom w:val="0"/>
      <w:divBdr>
        <w:top w:val="none" w:sz="0" w:space="0" w:color="auto"/>
        <w:left w:val="none" w:sz="0" w:space="0" w:color="auto"/>
        <w:bottom w:val="none" w:sz="0" w:space="0" w:color="auto"/>
        <w:right w:val="none" w:sz="0" w:space="0" w:color="auto"/>
      </w:divBdr>
    </w:div>
    <w:div w:id="334265499">
      <w:bodyDiv w:val="1"/>
      <w:marLeft w:val="0"/>
      <w:marRight w:val="0"/>
      <w:marTop w:val="0"/>
      <w:marBottom w:val="0"/>
      <w:divBdr>
        <w:top w:val="none" w:sz="0" w:space="0" w:color="auto"/>
        <w:left w:val="none" w:sz="0" w:space="0" w:color="auto"/>
        <w:bottom w:val="none" w:sz="0" w:space="0" w:color="auto"/>
        <w:right w:val="none" w:sz="0" w:space="0" w:color="auto"/>
      </w:divBdr>
    </w:div>
    <w:div w:id="366685950">
      <w:bodyDiv w:val="1"/>
      <w:marLeft w:val="0"/>
      <w:marRight w:val="0"/>
      <w:marTop w:val="0"/>
      <w:marBottom w:val="0"/>
      <w:divBdr>
        <w:top w:val="none" w:sz="0" w:space="0" w:color="auto"/>
        <w:left w:val="none" w:sz="0" w:space="0" w:color="auto"/>
        <w:bottom w:val="none" w:sz="0" w:space="0" w:color="auto"/>
        <w:right w:val="none" w:sz="0" w:space="0" w:color="auto"/>
      </w:divBdr>
    </w:div>
    <w:div w:id="370541821">
      <w:bodyDiv w:val="1"/>
      <w:marLeft w:val="0"/>
      <w:marRight w:val="0"/>
      <w:marTop w:val="0"/>
      <w:marBottom w:val="0"/>
      <w:divBdr>
        <w:top w:val="none" w:sz="0" w:space="0" w:color="auto"/>
        <w:left w:val="none" w:sz="0" w:space="0" w:color="auto"/>
        <w:bottom w:val="none" w:sz="0" w:space="0" w:color="auto"/>
        <w:right w:val="none" w:sz="0" w:space="0" w:color="auto"/>
      </w:divBdr>
    </w:div>
    <w:div w:id="374236543">
      <w:bodyDiv w:val="1"/>
      <w:marLeft w:val="0"/>
      <w:marRight w:val="0"/>
      <w:marTop w:val="0"/>
      <w:marBottom w:val="0"/>
      <w:divBdr>
        <w:top w:val="none" w:sz="0" w:space="0" w:color="auto"/>
        <w:left w:val="none" w:sz="0" w:space="0" w:color="auto"/>
        <w:bottom w:val="none" w:sz="0" w:space="0" w:color="auto"/>
        <w:right w:val="none" w:sz="0" w:space="0" w:color="auto"/>
      </w:divBdr>
    </w:div>
    <w:div w:id="378550613">
      <w:bodyDiv w:val="1"/>
      <w:marLeft w:val="0"/>
      <w:marRight w:val="0"/>
      <w:marTop w:val="0"/>
      <w:marBottom w:val="0"/>
      <w:divBdr>
        <w:top w:val="none" w:sz="0" w:space="0" w:color="auto"/>
        <w:left w:val="none" w:sz="0" w:space="0" w:color="auto"/>
        <w:bottom w:val="none" w:sz="0" w:space="0" w:color="auto"/>
        <w:right w:val="none" w:sz="0" w:space="0" w:color="auto"/>
      </w:divBdr>
    </w:div>
    <w:div w:id="382757375">
      <w:bodyDiv w:val="1"/>
      <w:marLeft w:val="0"/>
      <w:marRight w:val="0"/>
      <w:marTop w:val="0"/>
      <w:marBottom w:val="0"/>
      <w:divBdr>
        <w:top w:val="none" w:sz="0" w:space="0" w:color="auto"/>
        <w:left w:val="none" w:sz="0" w:space="0" w:color="auto"/>
        <w:bottom w:val="none" w:sz="0" w:space="0" w:color="auto"/>
        <w:right w:val="none" w:sz="0" w:space="0" w:color="auto"/>
      </w:divBdr>
    </w:div>
    <w:div w:id="392196445">
      <w:bodyDiv w:val="1"/>
      <w:marLeft w:val="0"/>
      <w:marRight w:val="0"/>
      <w:marTop w:val="0"/>
      <w:marBottom w:val="0"/>
      <w:divBdr>
        <w:top w:val="none" w:sz="0" w:space="0" w:color="auto"/>
        <w:left w:val="none" w:sz="0" w:space="0" w:color="auto"/>
        <w:bottom w:val="none" w:sz="0" w:space="0" w:color="auto"/>
        <w:right w:val="none" w:sz="0" w:space="0" w:color="auto"/>
      </w:divBdr>
    </w:div>
    <w:div w:id="395592656">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13284294">
      <w:bodyDiv w:val="1"/>
      <w:marLeft w:val="0"/>
      <w:marRight w:val="0"/>
      <w:marTop w:val="0"/>
      <w:marBottom w:val="0"/>
      <w:divBdr>
        <w:top w:val="none" w:sz="0" w:space="0" w:color="auto"/>
        <w:left w:val="none" w:sz="0" w:space="0" w:color="auto"/>
        <w:bottom w:val="none" w:sz="0" w:space="0" w:color="auto"/>
        <w:right w:val="none" w:sz="0" w:space="0" w:color="auto"/>
      </w:divBdr>
    </w:div>
    <w:div w:id="415171991">
      <w:bodyDiv w:val="1"/>
      <w:marLeft w:val="0"/>
      <w:marRight w:val="0"/>
      <w:marTop w:val="0"/>
      <w:marBottom w:val="0"/>
      <w:divBdr>
        <w:top w:val="none" w:sz="0" w:space="0" w:color="auto"/>
        <w:left w:val="none" w:sz="0" w:space="0" w:color="auto"/>
        <w:bottom w:val="none" w:sz="0" w:space="0" w:color="auto"/>
        <w:right w:val="none" w:sz="0" w:space="0" w:color="auto"/>
      </w:divBdr>
    </w:div>
    <w:div w:id="426847724">
      <w:bodyDiv w:val="1"/>
      <w:marLeft w:val="0"/>
      <w:marRight w:val="0"/>
      <w:marTop w:val="0"/>
      <w:marBottom w:val="0"/>
      <w:divBdr>
        <w:top w:val="none" w:sz="0" w:space="0" w:color="auto"/>
        <w:left w:val="none" w:sz="0" w:space="0" w:color="auto"/>
        <w:bottom w:val="none" w:sz="0" w:space="0" w:color="auto"/>
        <w:right w:val="none" w:sz="0" w:space="0" w:color="auto"/>
      </w:divBdr>
    </w:div>
    <w:div w:id="428358415">
      <w:bodyDiv w:val="1"/>
      <w:marLeft w:val="0"/>
      <w:marRight w:val="0"/>
      <w:marTop w:val="0"/>
      <w:marBottom w:val="0"/>
      <w:divBdr>
        <w:top w:val="none" w:sz="0" w:space="0" w:color="auto"/>
        <w:left w:val="none" w:sz="0" w:space="0" w:color="auto"/>
        <w:bottom w:val="none" w:sz="0" w:space="0" w:color="auto"/>
        <w:right w:val="none" w:sz="0" w:space="0" w:color="auto"/>
      </w:divBdr>
    </w:div>
    <w:div w:id="428938900">
      <w:bodyDiv w:val="1"/>
      <w:marLeft w:val="0"/>
      <w:marRight w:val="0"/>
      <w:marTop w:val="0"/>
      <w:marBottom w:val="0"/>
      <w:divBdr>
        <w:top w:val="none" w:sz="0" w:space="0" w:color="auto"/>
        <w:left w:val="none" w:sz="0" w:space="0" w:color="auto"/>
        <w:bottom w:val="none" w:sz="0" w:space="0" w:color="auto"/>
        <w:right w:val="none" w:sz="0" w:space="0" w:color="auto"/>
      </w:divBdr>
    </w:div>
    <w:div w:id="432634026">
      <w:bodyDiv w:val="1"/>
      <w:marLeft w:val="0"/>
      <w:marRight w:val="0"/>
      <w:marTop w:val="0"/>
      <w:marBottom w:val="0"/>
      <w:divBdr>
        <w:top w:val="none" w:sz="0" w:space="0" w:color="auto"/>
        <w:left w:val="none" w:sz="0" w:space="0" w:color="auto"/>
        <w:bottom w:val="none" w:sz="0" w:space="0" w:color="auto"/>
        <w:right w:val="none" w:sz="0" w:space="0" w:color="auto"/>
      </w:divBdr>
    </w:div>
    <w:div w:id="433749869">
      <w:bodyDiv w:val="1"/>
      <w:marLeft w:val="0"/>
      <w:marRight w:val="0"/>
      <w:marTop w:val="0"/>
      <w:marBottom w:val="0"/>
      <w:divBdr>
        <w:top w:val="none" w:sz="0" w:space="0" w:color="auto"/>
        <w:left w:val="none" w:sz="0" w:space="0" w:color="auto"/>
        <w:bottom w:val="none" w:sz="0" w:space="0" w:color="auto"/>
        <w:right w:val="none" w:sz="0" w:space="0" w:color="auto"/>
      </w:divBdr>
    </w:div>
    <w:div w:id="434448791">
      <w:bodyDiv w:val="1"/>
      <w:marLeft w:val="0"/>
      <w:marRight w:val="0"/>
      <w:marTop w:val="0"/>
      <w:marBottom w:val="0"/>
      <w:divBdr>
        <w:top w:val="none" w:sz="0" w:space="0" w:color="auto"/>
        <w:left w:val="none" w:sz="0" w:space="0" w:color="auto"/>
        <w:bottom w:val="none" w:sz="0" w:space="0" w:color="auto"/>
        <w:right w:val="none" w:sz="0" w:space="0" w:color="auto"/>
      </w:divBdr>
    </w:div>
    <w:div w:id="463232020">
      <w:bodyDiv w:val="1"/>
      <w:marLeft w:val="0"/>
      <w:marRight w:val="0"/>
      <w:marTop w:val="0"/>
      <w:marBottom w:val="0"/>
      <w:divBdr>
        <w:top w:val="none" w:sz="0" w:space="0" w:color="auto"/>
        <w:left w:val="none" w:sz="0" w:space="0" w:color="auto"/>
        <w:bottom w:val="none" w:sz="0" w:space="0" w:color="auto"/>
        <w:right w:val="none" w:sz="0" w:space="0" w:color="auto"/>
      </w:divBdr>
    </w:div>
    <w:div w:id="467555208">
      <w:bodyDiv w:val="1"/>
      <w:marLeft w:val="0"/>
      <w:marRight w:val="0"/>
      <w:marTop w:val="0"/>
      <w:marBottom w:val="0"/>
      <w:divBdr>
        <w:top w:val="none" w:sz="0" w:space="0" w:color="auto"/>
        <w:left w:val="none" w:sz="0" w:space="0" w:color="auto"/>
        <w:bottom w:val="none" w:sz="0" w:space="0" w:color="auto"/>
        <w:right w:val="none" w:sz="0" w:space="0" w:color="auto"/>
      </w:divBdr>
    </w:div>
    <w:div w:id="469985096">
      <w:bodyDiv w:val="1"/>
      <w:marLeft w:val="0"/>
      <w:marRight w:val="0"/>
      <w:marTop w:val="0"/>
      <w:marBottom w:val="0"/>
      <w:divBdr>
        <w:top w:val="none" w:sz="0" w:space="0" w:color="auto"/>
        <w:left w:val="none" w:sz="0" w:space="0" w:color="auto"/>
        <w:bottom w:val="none" w:sz="0" w:space="0" w:color="auto"/>
        <w:right w:val="none" w:sz="0" w:space="0" w:color="auto"/>
      </w:divBdr>
    </w:div>
    <w:div w:id="477961037">
      <w:bodyDiv w:val="1"/>
      <w:marLeft w:val="0"/>
      <w:marRight w:val="0"/>
      <w:marTop w:val="0"/>
      <w:marBottom w:val="0"/>
      <w:divBdr>
        <w:top w:val="none" w:sz="0" w:space="0" w:color="auto"/>
        <w:left w:val="none" w:sz="0" w:space="0" w:color="auto"/>
        <w:bottom w:val="none" w:sz="0" w:space="0" w:color="auto"/>
        <w:right w:val="none" w:sz="0" w:space="0" w:color="auto"/>
      </w:divBdr>
    </w:div>
    <w:div w:id="483208351">
      <w:bodyDiv w:val="1"/>
      <w:marLeft w:val="0"/>
      <w:marRight w:val="0"/>
      <w:marTop w:val="0"/>
      <w:marBottom w:val="0"/>
      <w:divBdr>
        <w:top w:val="none" w:sz="0" w:space="0" w:color="auto"/>
        <w:left w:val="none" w:sz="0" w:space="0" w:color="auto"/>
        <w:bottom w:val="none" w:sz="0" w:space="0" w:color="auto"/>
        <w:right w:val="none" w:sz="0" w:space="0" w:color="auto"/>
      </w:divBdr>
    </w:div>
    <w:div w:id="483279388">
      <w:bodyDiv w:val="1"/>
      <w:marLeft w:val="0"/>
      <w:marRight w:val="0"/>
      <w:marTop w:val="0"/>
      <w:marBottom w:val="0"/>
      <w:divBdr>
        <w:top w:val="none" w:sz="0" w:space="0" w:color="auto"/>
        <w:left w:val="none" w:sz="0" w:space="0" w:color="auto"/>
        <w:bottom w:val="none" w:sz="0" w:space="0" w:color="auto"/>
        <w:right w:val="none" w:sz="0" w:space="0" w:color="auto"/>
      </w:divBdr>
    </w:div>
    <w:div w:id="483855359">
      <w:bodyDiv w:val="1"/>
      <w:marLeft w:val="0"/>
      <w:marRight w:val="0"/>
      <w:marTop w:val="0"/>
      <w:marBottom w:val="0"/>
      <w:divBdr>
        <w:top w:val="none" w:sz="0" w:space="0" w:color="auto"/>
        <w:left w:val="none" w:sz="0" w:space="0" w:color="auto"/>
        <w:bottom w:val="none" w:sz="0" w:space="0" w:color="auto"/>
        <w:right w:val="none" w:sz="0" w:space="0" w:color="auto"/>
      </w:divBdr>
    </w:div>
    <w:div w:id="516311440">
      <w:bodyDiv w:val="1"/>
      <w:marLeft w:val="0"/>
      <w:marRight w:val="0"/>
      <w:marTop w:val="0"/>
      <w:marBottom w:val="0"/>
      <w:divBdr>
        <w:top w:val="none" w:sz="0" w:space="0" w:color="auto"/>
        <w:left w:val="none" w:sz="0" w:space="0" w:color="auto"/>
        <w:bottom w:val="none" w:sz="0" w:space="0" w:color="auto"/>
        <w:right w:val="none" w:sz="0" w:space="0" w:color="auto"/>
      </w:divBdr>
    </w:div>
    <w:div w:id="523834636">
      <w:bodyDiv w:val="1"/>
      <w:marLeft w:val="0"/>
      <w:marRight w:val="0"/>
      <w:marTop w:val="0"/>
      <w:marBottom w:val="0"/>
      <w:divBdr>
        <w:top w:val="none" w:sz="0" w:space="0" w:color="auto"/>
        <w:left w:val="none" w:sz="0" w:space="0" w:color="auto"/>
        <w:bottom w:val="none" w:sz="0" w:space="0" w:color="auto"/>
        <w:right w:val="none" w:sz="0" w:space="0" w:color="auto"/>
      </w:divBdr>
    </w:div>
    <w:div w:id="524756354">
      <w:bodyDiv w:val="1"/>
      <w:marLeft w:val="0"/>
      <w:marRight w:val="0"/>
      <w:marTop w:val="0"/>
      <w:marBottom w:val="0"/>
      <w:divBdr>
        <w:top w:val="none" w:sz="0" w:space="0" w:color="auto"/>
        <w:left w:val="none" w:sz="0" w:space="0" w:color="auto"/>
        <w:bottom w:val="none" w:sz="0" w:space="0" w:color="auto"/>
        <w:right w:val="none" w:sz="0" w:space="0" w:color="auto"/>
      </w:divBdr>
    </w:div>
    <w:div w:id="548879749">
      <w:bodyDiv w:val="1"/>
      <w:marLeft w:val="0"/>
      <w:marRight w:val="0"/>
      <w:marTop w:val="0"/>
      <w:marBottom w:val="0"/>
      <w:divBdr>
        <w:top w:val="none" w:sz="0" w:space="0" w:color="auto"/>
        <w:left w:val="none" w:sz="0" w:space="0" w:color="auto"/>
        <w:bottom w:val="none" w:sz="0" w:space="0" w:color="auto"/>
        <w:right w:val="none" w:sz="0" w:space="0" w:color="auto"/>
      </w:divBdr>
    </w:div>
    <w:div w:id="575628875">
      <w:bodyDiv w:val="1"/>
      <w:marLeft w:val="0"/>
      <w:marRight w:val="0"/>
      <w:marTop w:val="0"/>
      <w:marBottom w:val="0"/>
      <w:divBdr>
        <w:top w:val="none" w:sz="0" w:space="0" w:color="auto"/>
        <w:left w:val="none" w:sz="0" w:space="0" w:color="auto"/>
        <w:bottom w:val="none" w:sz="0" w:space="0" w:color="auto"/>
        <w:right w:val="none" w:sz="0" w:space="0" w:color="auto"/>
      </w:divBdr>
    </w:div>
    <w:div w:id="581646191">
      <w:bodyDiv w:val="1"/>
      <w:marLeft w:val="0"/>
      <w:marRight w:val="0"/>
      <w:marTop w:val="0"/>
      <w:marBottom w:val="0"/>
      <w:divBdr>
        <w:top w:val="none" w:sz="0" w:space="0" w:color="auto"/>
        <w:left w:val="none" w:sz="0" w:space="0" w:color="auto"/>
        <w:bottom w:val="none" w:sz="0" w:space="0" w:color="auto"/>
        <w:right w:val="none" w:sz="0" w:space="0" w:color="auto"/>
      </w:divBdr>
    </w:div>
    <w:div w:id="581960928">
      <w:bodyDiv w:val="1"/>
      <w:marLeft w:val="0"/>
      <w:marRight w:val="0"/>
      <w:marTop w:val="0"/>
      <w:marBottom w:val="0"/>
      <w:divBdr>
        <w:top w:val="none" w:sz="0" w:space="0" w:color="auto"/>
        <w:left w:val="none" w:sz="0" w:space="0" w:color="auto"/>
        <w:bottom w:val="none" w:sz="0" w:space="0" w:color="auto"/>
        <w:right w:val="none" w:sz="0" w:space="0" w:color="auto"/>
      </w:divBdr>
    </w:div>
    <w:div w:id="582448592">
      <w:bodyDiv w:val="1"/>
      <w:marLeft w:val="0"/>
      <w:marRight w:val="0"/>
      <w:marTop w:val="0"/>
      <w:marBottom w:val="0"/>
      <w:divBdr>
        <w:top w:val="none" w:sz="0" w:space="0" w:color="auto"/>
        <w:left w:val="none" w:sz="0" w:space="0" w:color="auto"/>
        <w:bottom w:val="none" w:sz="0" w:space="0" w:color="auto"/>
        <w:right w:val="none" w:sz="0" w:space="0" w:color="auto"/>
      </w:divBdr>
    </w:div>
    <w:div w:id="591166676">
      <w:bodyDiv w:val="1"/>
      <w:marLeft w:val="0"/>
      <w:marRight w:val="0"/>
      <w:marTop w:val="0"/>
      <w:marBottom w:val="0"/>
      <w:divBdr>
        <w:top w:val="none" w:sz="0" w:space="0" w:color="auto"/>
        <w:left w:val="none" w:sz="0" w:space="0" w:color="auto"/>
        <w:bottom w:val="none" w:sz="0" w:space="0" w:color="auto"/>
        <w:right w:val="none" w:sz="0" w:space="0" w:color="auto"/>
      </w:divBdr>
    </w:div>
    <w:div w:id="592013356">
      <w:bodyDiv w:val="1"/>
      <w:marLeft w:val="0"/>
      <w:marRight w:val="0"/>
      <w:marTop w:val="0"/>
      <w:marBottom w:val="0"/>
      <w:divBdr>
        <w:top w:val="none" w:sz="0" w:space="0" w:color="auto"/>
        <w:left w:val="none" w:sz="0" w:space="0" w:color="auto"/>
        <w:bottom w:val="none" w:sz="0" w:space="0" w:color="auto"/>
        <w:right w:val="none" w:sz="0" w:space="0" w:color="auto"/>
      </w:divBdr>
    </w:div>
    <w:div w:id="596443885">
      <w:bodyDiv w:val="1"/>
      <w:marLeft w:val="0"/>
      <w:marRight w:val="0"/>
      <w:marTop w:val="0"/>
      <w:marBottom w:val="0"/>
      <w:divBdr>
        <w:top w:val="none" w:sz="0" w:space="0" w:color="auto"/>
        <w:left w:val="none" w:sz="0" w:space="0" w:color="auto"/>
        <w:bottom w:val="none" w:sz="0" w:space="0" w:color="auto"/>
        <w:right w:val="none" w:sz="0" w:space="0" w:color="auto"/>
      </w:divBdr>
    </w:div>
    <w:div w:id="596906219">
      <w:bodyDiv w:val="1"/>
      <w:marLeft w:val="0"/>
      <w:marRight w:val="0"/>
      <w:marTop w:val="0"/>
      <w:marBottom w:val="0"/>
      <w:divBdr>
        <w:top w:val="none" w:sz="0" w:space="0" w:color="auto"/>
        <w:left w:val="none" w:sz="0" w:space="0" w:color="auto"/>
        <w:bottom w:val="none" w:sz="0" w:space="0" w:color="auto"/>
        <w:right w:val="none" w:sz="0" w:space="0" w:color="auto"/>
      </w:divBdr>
    </w:div>
    <w:div w:id="602029252">
      <w:bodyDiv w:val="1"/>
      <w:marLeft w:val="0"/>
      <w:marRight w:val="0"/>
      <w:marTop w:val="0"/>
      <w:marBottom w:val="0"/>
      <w:divBdr>
        <w:top w:val="none" w:sz="0" w:space="0" w:color="auto"/>
        <w:left w:val="none" w:sz="0" w:space="0" w:color="auto"/>
        <w:bottom w:val="none" w:sz="0" w:space="0" w:color="auto"/>
        <w:right w:val="none" w:sz="0" w:space="0" w:color="auto"/>
      </w:divBdr>
    </w:div>
    <w:div w:id="603347215">
      <w:bodyDiv w:val="1"/>
      <w:marLeft w:val="0"/>
      <w:marRight w:val="0"/>
      <w:marTop w:val="0"/>
      <w:marBottom w:val="0"/>
      <w:divBdr>
        <w:top w:val="none" w:sz="0" w:space="0" w:color="auto"/>
        <w:left w:val="none" w:sz="0" w:space="0" w:color="auto"/>
        <w:bottom w:val="none" w:sz="0" w:space="0" w:color="auto"/>
        <w:right w:val="none" w:sz="0" w:space="0" w:color="auto"/>
      </w:divBdr>
    </w:div>
    <w:div w:id="604119320">
      <w:bodyDiv w:val="1"/>
      <w:marLeft w:val="0"/>
      <w:marRight w:val="0"/>
      <w:marTop w:val="0"/>
      <w:marBottom w:val="0"/>
      <w:divBdr>
        <w:top w:val="none" w:sz="0" w:space="0" w:color="auto"/>
        <w:left w:val="none" w:sz="0" w:space="0" w:color="auto"/>
        <w:bottom w:val="none" w:sz="0" w:space="0" w:color="auto"/>
        <w:right w:val="none" w:sz="0" w:space="0" w:color="auto"/>
      </w:divBdr>
    </w:div>
    <w:div w:id="615870489">
      <w:bodyDiv w:val="1"/>
      <w:marLeft w:val="0"/>
      <w:marRight w:val="0"/>
      <w:marTop w:val="0"/>
      <w:marBottom w:val="0"/>
      <w:divBdr>
        <w:top w:val="none" w:sz="0" w:space="0" w:color="auto"/>
        <w:left w:val="none" w:sz="0" w:space="0" w:color="auto"/>
        <w:bottom w:val="none" w:sz="0" w:space="0" w:color="auto"/>
        <w:right w:val="none" w:sz="0" w:space="0" w:color="auto"/>
      </w:divBdr>
    </w:div>
    <w:div w:id="620763965">
      <w:bodyDiv w:val="1"/>
      <w:marLeft w:val="0"/>
      <w:marRight w:val="0"/>
      <w:marTop w:val="0"/>
      <w:marBottom w:val="0"/>
      <w:divBdr>
        <w:top w:val="none" w:sz="0" w:space="0" w:color="auto"/>
        <w:left w:val="none" w:sz="0" w:space="0" w:color="auto"/>
        <w:bottom w:val="none" w:sz="0" w:space="0" w:color="auto"/>
        <w:right w:val="none" w:sz="0" w:space="0" w:color="auto"/>
      </w:divBdr>
    </w:div>
    <w:div w:id="639307981">
      <w:bodyDiv w:val="1"/>
      <w:marLeft w:val="0"/>
      <w:marRight w:val="0"/>
      <w:marTop w:val="0"/>
      <w:marBottom w:val="0"/>
      <w:divBdr>
        <w:top w:val="none" w:sz="0" w:space="0" w:color="auto"/>
        <w:left w:val="none" w:sz="0" w:space="0" w:color="auto"/>
        <w:bottom w:val="none" w:sz="0" w:space="0" w:color="auto"/>
        <w:right w:val="none" w:sz="0" w:space="0" w:color="auto"/>
      </w:divBdr>
    </w:div>
    <w:div w:id="642539785">
      <w:bodyDiv w:val="1"/>
      <w:marLeft w:val="0"/>
      <w:marRight w:val="0"/>
      <w:marTop w:val="0"/>
      <w:marBottom w:val="0"/>
      <w:divBdr>
        <w:top w:val="none" w:sz="0" w:space="0" w:color="auto"/>
        <w:left w:val="none" w:sz="0" w:space="0" w:color="auto"/>
        <w:bottom w:val="none" w:sz="0" w:space="0" w:color="auto"/>
        <w:right w:val="none" w:sz="0" w:space="0" w:color="auto"/>
      </w:divBdr>
    </w:div>
    <w:div w:id="643195986">
      <w:bodyDiv w:val="1"/>
      <w:marLeft w:val="0"/>
      <w:marRight w:val="0"/>
      <w:marTop w:val="0"/>
      <w:marBottom w:val="0"/>
      <w:divBdr>
        <w:top w:val="none" w:sz="0" w:space="0" w:color="auto"/>
        <w:left w:val="none" w:sz="0" w:space="0" w:color="auto"/>
        <w:bottom w:val="none" w:sz="0" w:space="0" w:color="auto"/>
        <w:right w:val="none" w:sz="0" w:space="0" w:color="auto"/>
      </w:divBdr>
    </w:div>
    <w:div w:id="644239611">
      <w:bodyDiv w:val="1"/>
      <w:marLeft w:val="0"/>
      <w:marRight w:val="0"/>
      <w:marTop w:val="0"/>
      <w:marBottom w:val="0"/>
      <w:divBdr>
        <w:top w:val="none" w:sz="0" w:space="0" w:color="auto"/>
        <w:left w:val="none" w:sz="0" w:space="0" w:color="auto"/>
        <w:bottom w:val="none" w:sz="0" w:space="0" w:color="auto"/>
        <w:right w:val="none" w:sz="0" w:space="0" w:color="auto"/>
      </w:divBdr>
    </w:div>
    <w:div w:id="648553688">
      <w:bodyDiv w:val="1"/>
      <w:marLeft w:val="0"/>
      <w:marRight w:val="0"/>
      <w:marTop w:val="0"/>
      <w:marBottom w:val="0"/>
      <w:divBdr>
        <w:top w:val="none" w:sz="0" w:space="0" w:color="auto"/>
        <w:left w:val="none" w:sz="0" w:space="0" w:color="auto"/>
        <w:bottom w:val="none" w:sz="0" w:space="0" w:color="auto"/>
        <w:right w:val="none" w:sz="0" w:space="0" w:color="auto"/>
      </w:divBdr>
    </w:div>
    <w:div w:id="648753435">
      <w:bodyDiv w:val="1"/>
      <w:marLeft w:val="0"/>
      <w:marRight w:val="0"/>
      <w:marTop w:val="0"/>
      <w:marBottom w:val="0"/>
      <w:divBdr>
        <w:top w:val="none" w:sz="0" w:space="0" w:color="auto"/>
        <w:left w:val="none" w:sz="0" w:space="0" w:color="auto"/>
        <w:bottom w:val="none" w:sz="0" w:space="0" w:color="auto"/>
        <w:right w:val="none" w:sz="0" w:space="0" w:color="auto"/>
      </w:divBdr>
    </w:div>
    <w:div w:id="652293429">
      <w:bodyDiv w:val="1"/>
      <w:marLeft w:val="0"/>
      <w:marRight w:val="0"/>
      <w:marTop w:val="0"/>
      <w:marBottom w:val="0"/>
      <w:divBdr>
        <w:top w:val="none" w:sz="0" w:space="0" w:color="auto"/>
        <w:left w:val="none" w:sz="0" w:space="0" w:color="auto"/>
        <w:bottom w:val="none" w:sz="0" w:space="0" w:color="auto"/>
        <w:right w:val="none" w:sz="0" w:space="0" w:color="auto"/>
      </w:divBdr>
    </w:div>
    <w:div w:id="674113576">
      <w:bodyDiv w:val="1"/>
      <w:marLeft w:val="0"/>
      <w:marRight w:val="0"/>
      <w:marTop w:val="0"/>
      <w:marBottom w:val="0"/>
      <w:divBdr>
        <w:top w:val="none" w:sz="0" w:space="0" w:color="auto"/>
        <w:left w:val="none" w:sz="0" w:space="0" w:color="auto"/>
        <w:bottom w:val="none" w:sz="0" w:space="0" w:color="auto"/>
        <w:right w:val="none" w:sz="0" w:space="0" w:color="auto"/>
      </w:divBdr>
    </w:div>
    <w:div w:id="674697065">
      <w:bodyDiv w:val="1"/>
      <w:marLeft w:val="0"/>
      <w:marRight w:val="0"/>
      <w:marTop w:val="0"/>
      <w:marBottom w:val="0"/>
      <w:divBdr>
        <w:top w:val="none" w:sz="0" w:space="0" w:color="auto"/>
        <w:left w:val="none" w:sz="0" w:space="0" w:color="auto"/>
        <w:bottom w:val="none" w:sz="0" w:space="0" w:color="auto"/>
        <w:right w:val="none" w:sz="0" w:space="0" w:color="auto"/>
      </w:divBdr>
    </w:div>
    <w:div w:id="678311326">
      <w:bodyDiv w:val="1"/>
      <w:marLeft w:val="0"/>
      <w:marRight w:val="0"/>
      <w:marTop w:val="0"/>
      <w:marBottom w:val="0"/>
      <w:divBdr>
        <w:top w:val="none" w:sz="0" w:space="0" w:color="auto"/>
        <w:left w:val="none" w:sz="0" w:space="0" w:color="auto"/>
        <w:bottom w:val="none" w:sz="0" w:space="0" w:color="auto"/>
        <w:right w:val="none" w:sz="0" w:space="0" w:color="auto"/>
      </w:divBdr>
    </w:div>
    <w:div w:id="679508092">
      <w:bodyDiv w:val="1"/>
      <w:marLeft w:val="0"/>
      <w:marRight w:val="0"/>
      <w:marTop w:val="0"/>
      <w:marBottom w:val="0"/>
      <w:divBdr>
        <w:top w:val="none" w:sz="0" w:space="0" w:color="auto"/>
        <w:left w:val="none" w:sz="0" w:space="0" w:color="auto"/>
        <w:bottom w:val="none" w:sz="0" w:space="0" w:color="auto"/>
        <w:right w:val="none" w:sz="0" w:space="0" w:color="auto"/>
      </w:divBdr>
    </w:div>
    <w:div w:id="686490777">
      <w:bodyDiv w:val="1"/>
      <w:marLeft w:val="0"/>
      <w:marRight w:val="0"/>
      <w:marTop w:val="0"/>
      <w:marBottom w:val="0"/>
      <w:divBdr>
        <w:top w:val="none" w:sz="0" w:space="0" w:color="auto"/>
        <w:left w:val="none" w:sz="0" w:space="0" w:color="auto"/>
        <w:bottom w:val="none" w:sz="0" w:space="0" w:color="auto"/>
        <w:right w:val="none" w:sz="0" w:space="0" w:color="auto"/>
      </w:divBdr>
    </w:div>
    <w:div w:id="701632966">
      <w:bodyDiv w:val="1"/>
      <w:marLeft w:val="0"/>
      <w:marRight w:val="0"/>
      <w:marTop w:val="0"/>
      <w:marBottom w:val="0"/>
      <w:divBdr>
        <w:top w:val="none" w:sz="0" w:space="0" w:color="auto"/>
        <w:left w:val="none" w:sz="0" w:space="0" w:color="auto"/>
        <w:bottom w:val="none" w:sz="0" w:space="0" w:color="auto"/>
        <w:right w:val="none" w:sz="0" w:space="0" w:color="auto"/>
      </w:divBdr>
    </w:div>
    <w:div w:id="725304236">
      <w:bodyDiv w:val="1"/>
      <w:marLeft w:val="0"/>
      <w:marRight w:val="0"/>
      <w:marTop w:val="0"/>
      <w:marBottom w:val="0"/>
      <w:divBdr>
        <w:top w:val="none" w:sz="0" w:space="0" w:color="auto"/>
        <w:left w:val="none" w:sz="0" w:space="0" w:color="auto"/>
        <w:bottom w:val="none" w:sz="0" w:space="0" w:color="auto"/>
        <w:right w:val="none" w:sz="0" w:space="0" w:color="auto"/>
      </w:divBdr>
    </w:div>
    <w:div w:id="739056843">
      <w:bodyDiv w:val="1"/>
      <w:marLeft w:val="0"/>
      <w:marRight w:val="0"/>
      <w:marTop w:val="0"/>
      <w:marBottom w:val="0"/>
      <w:divBdr>
        <w:top w:val="none" w:sz="0" w:space="0" w:color="auto"/>
        <w:left w:val="none" w:sz="0" w:space="0" w:color="auto"/>
        <w:bottom w:val="none" w:sz="0" w:space="0" w:color="auto"/>
        <w:right w:val="none" w:sz="0" w:space="0" w:color="auto"/>
      </w:divBdr>
    </w:div>
    <w:div w:id="745226272">
      <w:bodyDiv w:val="1"/>
      <w:marLeft w:val="0"/>
      <w:marRight w:val="0"/>
      <w:marTop w:val="0"/>
      <w:marBottom w:val="0"/>
      <w:divBdr>
        <w:top w:val="none" w:sz="0" w:space="0" w:color="auto"/>
        <w:left w:val="none" w:sz="0" w:space="0" w:color="auto"/>
        <w:bottom w:val="none" w:sz="0" w:space="0" w:color="auto"/>
        <w:right w:val="none" w:sz="0" w:space="0" w:color="auto"/>
      </w:divBdr>
    </w:div>
    <w:div w:id="746730638">
      <w:bodyDiv w:val="1"/>
      <w:marLeft w:val="0"/>
      <w:marRight w:val="0"/>
      <w:marTop w:val="0"/>
      <w:marBottom w:val="0"/>
      <w:divBdr>
        <w:top w:val="none" w:sz="0" w:space="0" w:color="auto"/>
        <w:left w:val="none" w:sz="0" w:space="0" w:color="auto"/>
        <w:bottom w:val="none" w:sz="0" w:space="0" w:color="auto"/>
        <w:right w:val="none" w:sz="0" w:space="0" w:color="auto"/>
      </w:divBdr>
    </w:div>
    <w:div w:id="748964934">
      <w:bodyDiv w:val="1"/>
      <w:marLeft w:val="0"/>
      <w:marRight w:val="0"/>
      <w:marTop w:val="0"/>
      <w:marBottom w:val="0"/>
      <w:divBdr>
        <w:top w:val="none" w:sz="0" w:space="0" w:color="auto"/>
        <w:left w:val="none" w:sz="0" w:space="0" w:color="auto"/>
        <w:bottom w:val="none" w:sz="0" w:space="0" w:color="auto"/>
        <w:right w:val="none" w:sz="0" w:space="0" w:color="auto"/>
      </w:divBdr>
    </w:div>
    <w:div w:id="759718668">
      <w:bodyDiv w:val="1"/>
      <w:marLeft w:val="0"/>
      <w:marRight w:val="0"/>
      <w:marTop w:val="0"/>
      <w:marBottom w:val="0"/>
      <w:divBdr>
        <w:top w:val="none" w:sz="0" w:space="0" w:color="auto"/>
        <w:left w:val="none" w:sz="0" w:space="0" w:color="auto"/>
        <w:bottom w:val="none" w:sz="0" w:space="0" w:color="auto"/>
        <w:right w:val="none" w:sz="0" w:space="0" w:color="auto"/>
      </w:divBdr>
    </w:div>
    <w:div w:id="782116123">
      <w:bodyDiv w:val="1"/>
      <w:marLeft w:val="0"/>
      <w:marRight w:val="0"/>
      <w:marTop w:val="0"/>
      <w:marBottom w:val="0"/>
      <w:divBdr>
        <w:top w:val="none" w:sz="0" w:space="0" w:color="auto"/>
        <w:left w:val="none" w:sz="0" w:space="0" w:color="auto"/>
        <w:bottom w:val="none" w:sz="0" w:space="0" w:color="auto"/>
        <w:right w:val="none" w:sz="0" w:space="0" w:color="auto"/>
      </w:divBdr>
    </w:div>
    <w:div w:id="783309655">
      <w:bodyDiv w:val="1"/>
      <w:marLeft w:val="0"/>
      <w:marRight w:val="0"/>
      <w:marTop w:val="0"/>
      <w:marBottom w:val="0"/>
      <w:divBdr>
        <w:top w:val="none" w:sz="0" w:space="0" w:color="auto"/>
        <w:left w:val="none" w:sz="0" w:space="0" w:color="auto"/>
        <w:bottom w:val="none" w:sz="0" w:space="0" w:color="auto"/>
        <w:right w:val="none" w:sz="0" w:space="0" w:color="auto"/>
      </w:divBdr>
    </w:div>
    <w:div w:id="786630769">
      <w:bodyDiv w:val="1"/>
      <w:marLeft w:val="0"/>
      <w:marRight w:val="0"/>
      <w:marTop w:val="0"/>
      <w:marBottom w:val="0"/>
      <w:divBdr>
        <w:top w:val="none" w:sz="0" w:space="0" w:color="auto"/>
        <w:left w:val="none" w:sz="0" w:space="0" w:color="auto"/>
        <w:bottom w:val="none" w:sz="0" w:space="0" w:color="auto"/>
        <w:right w:val="none" w:sz="0" w:space="0" w:color="auto"/>
      </w:divBdr>
    </w:div>
    <w:div w:id="797115293">
      <w:bodyDiv w:val="1"/>
      <w:marLeft w:val="0"/>
      <w:marRight w:val="0"/>
      <w:marTop w:val="0"/>
      <w:marBottom w:val="0"/>
      <w:divBdr>
        <w:top w:val="none" w:sz="0" w:space="0" w:color="auto"/>
        <w:left w:val="none" w:sz="0" w:space="0" w:color="auto"/>
        <w:bottom w:val="none" w:sz="0" w:space="0" w:color="auto"/>
        <w:right w:val="none" w:sz="0" w:space="0" w:color="auto"/>
      </w:divBdr>
    </w:div>
    <w:div w:id="806356394">
      <w:bodyDiv w:val="1"/>
      <w:marLeft w:val="0"/>
      <w:marRight w:val="0"/>
      <w:marTop w:val="0"/>
      <w:marBottom w:val="0"/>
      <w:divBdr>
        <w:top w:val="none" w:sz="0" w:space="0" w:color="auto"/>
        <w:left w:val="none" w:sz="0" w:space="0" w:color="auto"/>
        <w:bottom w:val="none" w:sz="0" w:space="0" w:color="auto"/>
        <w:right w:val="none" w:sz="0" w:space="0" w:color="auto"/>
      </w:divBdr>
    </w:div>
    <w:div w:id="810250333">
      <w:bodyDiv w:val="1"/>
      <w:marLeft w:val="0"/>
      <w:marRight w:val="0"/>
      <w:marTop w:val="0"/>
      <w:marBottom w:val="0"/>
      <w:divBdr>
        <w:top w:val="none" w:sz="0" w:space="0" w:color="auto"/>
        <w:left w:val="none" w:sz="0" w:space="0" w:color="auto"/>
        <w:bottom w:val="none" w:sz="0" w:space="0" w:color="auto"/>
        <w:right w:val="none" w:sz="0" w:space="0" w:color="auto"/>
      </w:divBdr>
    </w:div>
    <w:div w:id="815948925">
      <w:bodyDiv w:val="1"/>
      <w:marLeft w:val="0"/>
      <w:marRight w:val="0"/>
      <w:marTop w:val="0"/>
      <w:marBottom w:val="0"/>
      <w:divBdr>
        <w:top w:val="none" w:sz="0" w:space="0" w:color="auto"/>
        <w:left w:val="none" w:sz="0" w:space="0" w:color="auto"/>
        <w:bottom w:val="none" w:sz="0" w:space="0" w:color="auto"/>
        <w:right w:val="none" w:sz="0" w:space="0" w:color="auto"/>
      </w:divBdr>
    </w:div>
    <w:div w:id="816150554">
      <w:bodyDiv w:val="1"/>
      <w:marLeft w:val="0"/>
      <w:marRight w:val="0"/>
      <w:marTop w:val="0"/>
      <w:marBottom w:val="0"/>
      <w:divBdr>
        <w:top w:val="none" w:sz="0" w:space="0" w:color="auto"/>
        <w:left w:val="none" w:sz="0" w:space="0" w:color="auto"/>
        <w:bottom w:val="none" w:sz="0" w:space="0" w:color="auto"/>
        <w:right w:val="none" w:sz="0" w:space="0" w:color="auto"/>
      </w:divBdr>
    </w:div>
    <w:div w:id="820120609">
      <w:bodyDiv w:val="1"/>
      <w:marLeft w:val="0"/>
      <w:marRight w:val="0"/>
      <w:marTop w:val="0"/>
      <w:marBottom w:val="0"/>
      <w:divBdr>
        <w:top w:val="none" w:sz="0" w:space="0" w:color="auto"/>
        <w:left w:val="none" w:sz="0" w:space="0" w:color="auto"/>
        <w:bottom w:val="none" w:sz="0" w:space="0" w:color="auto"/>
        <w:right w:val="none" w:sz="0" w:space="0" w:color="auto"/>
      </w:divBdr>
    </w:div>
    <w:div w:id="827289234">
      <w:bodyDiv w:val="1"/>
      <w:marLeft w:val="0"/>
      <w:marRight w:val="0"/>
      <w:marTop w:val="0"/>
      <w:marBottom w:val="0"/>
      <w:divBdr>
        <w:top w:val="none" w:sz="0" w:space="0" w:color="auto"/>
        <w:left w:val="none" w:sz="0" w:space="0" w:color="auto"/>
        <w:bottom w:val="none" w:sz="0" w:space="0" w:color="auto"/>
        <w:right w:val="none" w:sz="0" w:space="0" w:color="auto"/>
      </w:divBdr>
    </w:div>
    <w:div w:id="830945276">
      <w:bodyDiv w:val="1"/>
      <w:marLeft w:val="0"/>
      <w:marRight w:val="0"/>
      <w:marTop w:val="0"/>
      <w:marBottom w:val="0"/>
      <w:divBdr>
        <w:top w:val="none" w:sz="0" w:space="0" w:color="auto"/>
        <w:left w:val="none" w:sz="0" w:space="0" w:color="auto"/>
        <w:bottom w:val="none" w:sz="0" w:space="0" w:color="auto"/>
        <w:right w:val="none" w:sz="0" w:space="0" w:color="auto"/>
      </w:divBdr>
    </w:div>
    <w:div w:id="836119247">
      <w:bodyDiv w:val="1"/>
      <w:marLeft w:val="0"/>
      <w:marRight w:val="0"/>
      <w:marTop w:val="0"/>
      <w:marBottom w:val="0"/>
      <w:divBdr>
        <w:top w:val="none" w:sz="0" w:space="0" w:color="auto"/>
        <w:left w:val="none" w:sz="0" w:space="0" w:color="auto"/>
        <w:bottom w:val="none" w:sz="0" w:space="0" w:color="auto"/>
        <w:right w:val="none" w:sz="0" w:space="0" w:color="auto"/>
      </w:divBdr>
    </w:div>
    <w:div w:id="837620841">
      <w:bodyDiv w:val="1"/>
      <w:marLeft w:val="0"/>
      <w:marRight w:val="0"/>
      <w:marTop w:val="0"/>
      <w:marBottom w:val="0"/>
      <w:divBdr>
        <w:top w:val="none" w:sz="0" w:space="0" w:color="auto"/>
        <w:left w:val="none" w:sz="0" w:space="0" w:color="auto"/>
        <w:bottom w:val="none" w:sz="0" w:space="0" w:color="auto"/>
        <w:right w:val="none" w:sz="0" w:space="0" w:color="auto"/>
      </w:divBdr>
    </w:div>
    <w:div w:id="844444484">
      <w:bodyDiv w:val="1"/>
      <w:marLeft w:val="0"/>
      <w:marRight w:val="0"/>
      <w:marTop w:val="0"/>
      <w:marBottom w:val="0"/>
      <w:divBdr>
        <w:top w:val="none" w:sz="0" w:space="0" w:color="auto"/>
        <w:left w:val="none" w:sz="0" w:space="0" w:color="auto"/>
        <w:bottom w:val="none" w:sz="0" w:space="0" w:color="auto"/>
        <w:right w:val="none" w:sz="0" w:space="0" w:color="auto"/>
      </w:divBdr>
    </w:div>
    <w:div w:id="845364905">
      <w:bodyDiv w:val="1"/>
      <w:marLeft w:val="0"/>
      <w:marRight w:val="0"/>
      <w:marTop w:val="0"/>
      <w:marBottom w:val="0"/>
      <w:divBdr>
        <w:top w:val="none" w:sz="0" w:space="0" w:color="auto"/>
        <w:left w:val="none" w:sz="0" w:space="0" w:color="auto"/>
        <w:bottom w:val="none" w:sz="0" w:space="0" w:color="auto"/>
        <w:right w:val="none" w:sz="0" w:space="0" w:color="auto"/>
      </w:divBdr>
    </w:div>
    <w:div w:id="846557186">
      <w:bodyDiv w:val="1"/>
      <w:marLeft w:val="0"/>
      <w:marRight w:val="0"/>
      <w:marTop w:val="0"/>
      <w:marBottom w:val="0"/>
      <w:divBdr>
        <w:top w:val="none" w:sz="0" w:space="0" w:color="auto"/>
        <w:left w:val="none" w:sz="0" w:space="0" w:color="auto"/>
        <w:bottom w:val="none" w:sz="0" w:space="0" w:color="auto"/>
        <w:right w:val="none" w:sz="0" w:space="0" w:color="auto"/>
      </w:divBdr>
    </w:div>
    <w:div w:id="848443795">
      <w:bodyDiv w:val="1"/>
      <w:marLeft w:val="0"/>
      <w:marRight w:val="0"/>
      <w:marTop w:val="0"/>
      <w:marBottom w:val="0"/>
      <w:divBdr>
        <w:top w:val="none" w:sz="0" w:space="0" w:color="auto"/>
        <w:left w:val="none" w:sz="0" w:space="0" w:color="auto"/>
        <w:bottom w:val="none" w:sz="0" w:space="0" w:color="auto"/>
        <w:right w:val="none" w:sz="0" w:space="0" w:color="auto"/>
      </w:divBdr>
    </w:div>
    <w:div w:id="864442707">
      <w:bodyDiv w:val="1"/>
      <w:marLeft w:val="0"/>
      <w:marRight w:val="0"/>
      <w:marTop w:val="0"/>
      <w:marBottom w:val="0"/>
      <w:divBdr>
        <w:top w:val="none" w:sz="0" w:space="0" w:color="auto"/>
        <w:left w:val="none" w:sz="0" w:space="0" w:color="auto"/>
        <w:bottom w:val="none" w:sz="0" w:space="0" w:color="auto"/>
        <w:right w:val="none" w:sz="0" w:space="0" w:color="auto"/>
      </w:divBdr>
    </w:div>
    <w:div w:id="869414795">
      <w:bodyDiv w:val="1"/>
      <w:marLeft w:val="0"/>
      <w:marRight w:val="0"/>
      <w:marTop w:val="0"/>
      <w:marBottom w:val="0"/>
      <w:divBdr>
        <w:top w:val="none" w:sz="0" w:space="0" w:color="auto"/>
        <w:left w:val="none" w:sz="0" w:space="0" w:color="auto"/>
        <w:bottom w:val="none" w:sz="0" w:space="0" w:color="auto"/>
        <w:right w:val="none" w:sz="0" w:space="0" w:color="auto"/>
      </w:divBdr>
    </w:div>
    <w:div w:id="871917806">
      <w:bodyDiv w:val="1"/>
      <w:marLeft w:val="0"/>
      <w:marRight w:val="0"/>
      <w:marTop w:val="0"/>
      <w:marBottom w:val="0"/>
      <w:divBdr>
        <w:top w:val="none" w:sz="0" w:space="0" w:color="auto"/>
        <w:left w:val="none" w:sz="0" w:space="0" w:color="auto"/>
        <w:bottom w:val="none" w:sz="0" w:space="0" w:color="auto"/>
        <w:right w:val="none" w:sz="0" w:space="0" w:color="auto"/>
      </w:divBdr>
    </w:div>
    <w:div w:id="872352973">
      <w:bodyDiv w:val="1"/>
      <w:marLeft w:val="0"/>
      <w:marRight w:val="0"/>
      <w:marTop w:val="0"/>
      <w:marBottom w:val="0"/>
      <w:divBdr>
        <w:top w:val="none" w:sz="0" w:space="0" w:color="auto"/>
        <w:left w:val="none" w:sz="0" w:space="0" w:color="auto"/>
        <w:bottom w:val="none" w:sz="0" w:space="0" w:color="auto"/>
        <w:right w:val="none" w:sz="0" w:space="0" w:color="auto"/>
      </w:divBdr>
    </w:div>
    <w:div w:id="883567619">
      <w:bodyDiv w:val="1"/>
      <w:marLeft w:val="0"/>
      <w:marRight w:val="0"/>
      <w:marTop w:val="0"/>
      <w:marBottom w:val="0"/>
      <w:divBdr>
        <w:top w:val="none" w:sz="0" w:space="0" w:color="auto"/>
        <w:left w:val="none" w:sz="0" w:space="0" w:color="auto"/>
        <w:bottom w:val="none" w:sz="0" w:space="0" w:color="auto"/>
        <w:right w:val="none" w:sz="0" w:space="0" w:color="auto"/>
      </w:divBdr>
    </w:div>
    <w:div w:id="891158983">
      <w:bodyDiv w:val="1"/>
      <w:marLeft w:val="0"/>
      <w:marRight w:val="0"/>
      <w:marTop w:val="0"/>
      <w:marBottom w:val="0"/>
      <w:divBdr>
        <w:top w:val="none" w:sz="0" w:space="0" w:color="auto"/>
        <w:left w:val="none" w:sz="0" w:space="0" w:color="auto"/>
        <w:bottom w:val="none" w:sz="0" w:space="0" w:color="auto"/>
        <w:right w:val="none" w:sz="0" w:space="0" w:color="auto"/>
      </w:divBdr>
    </w:div>
    <w:div w:id="894505130">
      <w:bodyDiv w:val="1"/>
      <w:marLeft w:val="0"/>
      <w:marRight w:val="0"/>
      <w:marTop w:val="0"/>
      <w:marBottom w:val="0"/>
      <w:divBdr>
        <w:top w:val="none" w:sz="0" w:space="0" w:color="auto"/>
        <w:left w:val="none" w:sz="0" w:space="0" w:color="auto"/>
        <w:bottom w:val="none" w:sz="0" w:space="0" w:color="auto"/>
        <w:right w:val="none" w:sz="0" w:space="0" w:color="auto"/>
      </w:divBdr>
    </w:div>
    <w:div w:id="895579625">
      <w:bodyDiv w:val="1"/>
      <w:marLeft w:val="0"/>
      <w:marRight w:val="0"/>
      <w:marTop w:val="0"/>
      <w:marBottom w:val="0"/>
      <w:divBdr>
        <w:top w:val="none" w:sz="0" w:space="0" w:color="auto"/>
        <w:left w:val="none" w:sz="0" w:space="0" w:color="auto"/>
        <w:bottom w:val="none" w:sz="0" w:space="0" w:color="auto"/>
        <w:right w:val="none" w:sz="0" w:space="0" w:color="auto"/>
      </w:divBdr>
    </w:div>
    <w:div w:id="899366435">
      <w:bodyDiv w:val="1"/>
      <w:marLeft w:val="0"/>
      <w:marRight w:val="0"/>
      <w:marTop w:val="0"/>
      <w:marBottom w:val="0"/>
      <w:divBdr>
        <w:top w:val="none" w:sz="0" w:space="0" w:color="auto"/>
        <w:left w:val="none" w:sz="0" w:space="0" w:color="auto"/>
        <w:bottom w:val="none" w:sz="0" w:space="0" w:color="auto"/>
        <w:right w:val="none" w:sz="0" w:space="0" w:color="auto"/>
      </w:divBdr>
    </w:div>
    <w:div w:id="907155156">
      <w:bodyDiv w:val="1"/>
      <w:marLeft w:val="0"/>
      <w:marRight w:val="0"/>
      <w:marTop w:val="0"/>
      <w:marBottom w:val="0"/>
      <w:divBdr>
        <w:top w:val="none" w:sz="0" w:space="0" w:color="auto"/>
        <w:left w:val="none" w:sz="0" w:space="0" w:color="auto"/>
        <w:bottom w:val="none" w:sz="0" w:space="0" w:color="auto"/>
        <w:right w:val="none" w:sz="0" w:space="0" w:color="auto"/>
      </w:divBdr>
    </w:div>
    <w:div w:id="908467253">
      <w:bodyDiv w:val="1"/>
      <w:marLeft w:val="0"/>
      <w:marRight w:val="0"/>
      <w:marTop w:val="0"/>
      <w:marBottom w:val="0"/>
      <w:divBdr>
        <w:top w:val="none" w:sz="0" w:space="0" w:color="auto"/>
        <w:left w:val="none" w:sz="0" w:space="0" w:color="auto"/>
        <w:bottom w:val="none" w:sz="0" w:space="0" w:color="auto"/>
        <w:right w:val="none" w:sz="0" w:space="0" w:color="auto"/>
      </w:divBdr>
    </w:div>
    <w:div w:id="911354283">
      <w:bodyDiv w:val="1"/>
      <w:marLeft w:val="0"/>
      <w:marRight w:val="0"/>
      <w:marTop w:val="0"/>
      <w:marBottom w:val="0"/>
      <w:divBdr>
        <w:top w:val="none" w:sz="0" w:space="0" w:color="auto"/>
        <w:left w:val="none" w:sz="0" w:space="0" w:color="auto"/>
        <w:bottom w:val="none" w:sz="0" w:space="0" w:color="auto"/>
        <w:right w:val="none" w:sz="0" w:space="0" w:color="auto"/>
      </w:divBdr>
    </w:div>
    <w:div w:id="914240116">
      <w:bodyDiv w:val="1"/>
      <w:marLeft w:val="0"/>
      <w:marRight w:val="0"/>
      <w:marTop w:val="0"/>
      <w:marBottom w:val="0"/>
      <w:divBdr>
        <w:top w:val="none" w:sz="0" w:space="0" w:color="auto"/>
        <w:left w:val="none" w:sz="0" w:space="0" w:color="auto"/>
        <w:bottom w:val="none" w:sz="0" w:space="0" w:color="auto"/>
        <w:right w:val="none" w:sz="0" w:space="0" w:color="auto"/>
      </w:divBdr>
    </w:div>
    <w:div w:id="919674138">
      <w:bodyDiv w:val="1"/>
      <w:marLeft w:val="0"/>
      <w:marRight w:val="0"/>
      <w:marTop w:val="0"/>
      <w:marBottom w:val="0"/>
      <w:divBdr>
        <w:top w:val="none" w:sz="0" w:space="0" w:color="auto"/>
        <w:left w:val="none" w:sz="0" w:space="0" w:color="auto"/>
        <w:bottom w:val="none" w:sz="0" w:space="0" w:color="auto"/>
        <w:right w:val="none" w:sz="0" w:space="0" w:color="auto"/>
      </w:divBdr>
    </w:div>
    <w:div w:id="928008001">
      <w:bodyDiv w:val="1"/>
      <w:marLeft w:val="0"/>
      <w:marRight w:val="0"/>
      <w:marTop w:val="0"/>
      <w:marBottom w:val="0"/>
      <w:divBdr>
        <w:top w:val="none" w:sz="0" w:space="0" w:color="auto"/>
        <w:left w:val="none" w:sz="0" w:space="0" w:color="auto"/>
        <w:bottom w:val="none" w:sz="0" w:space="0" w:color="auto"/>
        <w:right w:val="none" w:sz="0" w:space="0" w:color="auto"/>
      </w:divBdr>
    </w:div>
    <w:div w:id="929966712">
      <w:bodyDiv w:val="1"/>
      <w:marLeft w:val="0"/>
      <w:marRight w:val="0"/>
      <w:marTop w:val="0"/>
      <w:marBottom w:val="0"/>
      <w:divBdr>
        <w:top w:val="none" w:sz="0" w:space="0" w:color="auto"/>
        <w:left w:val="none" w:sz="0" w:space="0" w:color="auto"/>
        <w:bottom w:val="none" w:sz="0" w:space="0" w:color="auto"/>
        <w:right w:val="none" w:sz="0" w:space="0" w:color="auto"/>
      </w:divBdr>
    </w:div>
    <w:div w:id="956832841">
      <w:bodyDiv w:val="1"/>
      <w:marLeft w:val="0"/>
      <w:marRight w:val="0"/>
      <w:marTop w:val="0"/>
      <w:marBottom w:val="0"/>
      <w:divBdr>
        <w:top w:val="none" w:sz="0" w:space="0" w:color="auto"/>
        <w:left w:val="none" w:sz="0" w:space="0" w:color="auto"/>
        <w:bottom w:val="none" w:sz="0" w:space="0" w:color="auto"/>
        <w:right w:val="none" w:sz="0" w:space="0" w:color="auto"/>
      </w:divBdr>
    </w:div>
    <w:div w:id="964507141">
      <w:bodyDiv w:val="1"/>
      <w:marLeft w:val="0"/>
      <w:marRight w:val="0"/>
      <w:marTop w:val="0"/>
      <w:marBottom w:val="0"/>
      <w:divBdr>
        <w:top w:val="none" w:sz="0" w:space="0" w:color="auto"/>
        <w:left w:val="none" w:sz="0" w:space="0" w:color="auto"/>
        <w:bottom w:val="none" w:sz="0" w:space="0" w:color="auto"/>
        <w:right w:val="none" w:sz="0" w:space="0" w:color="auto"/>
      </w:divBdr>
    </w:div>
    <w:div w:id="965813477">
      <w:bodyDiv w:val="1"/>
      <w:marLeft w:val="0"/>
      <w:marRight w:val="0"/>
      <w:marTop w:val="0"/>
      <w:marBottom w:val="0"/>
      <w:divBdr>
        <w:top w:val="none" w:sz="0" w:space="0" w:color="auto"/>
        <w:left w:val="none" w:sz="0" w:space="0" w:color="auto"/>
        <w:bottom w:val="none" w:sz="0" w:space="0" w:color="auto"/>
        <w:right w:val="none" w:sz="0" w:space="0" w:color="auto"/>
      </w:divBdr>
    </w:div>
    <w:div w:id="974532505">
      <w:bodyDiv w:val="1"/>
      <w:marLeft w:val="0"/>
      <w:marRight w:val="0"/>
      <w:marTop w:val="0"/>
      <w:marBottom w:val="0"/>
      <w:divBdr>
        <w:top w:val="none" w:sz="0" w:space="0" w:color="auto"/>
        <w:left w:val="none" w:sz="0" w:space="0" w:color="auto"/>
        <w:bottom w:val="none" w:sz="0" w:space="0" w:color="auto"/>
        <w:right w:val="none" w:sz="0" w:space="0" w:color="auto"/>
      </w:divBdr>
    </w:div>
    <w:div w:id="990870355">
      <w:bodyDiv w:val="1"/>
      <w:marLeft w:val="0"/>
      <w:marRight w:val="0"/>
      <w:marTop w:val="0"/>
      <w:marBottom w:val="0"/>
      <w:divBdr>
        <w:top w:val="none" w:sz="0" w:space="0" w:color="auto"/>
        <w:left w:val="none" w:sz="0" w:space="0" w:color="auto"/>
        <w:bottom w:val="none" w:sz="0" w:space="0" w:color="auto"/>
        <w:right w:val="none" w:sz="0" w:space="0" w:color="auto"/>
      </w:divBdr>
    </w:div>
    <w:div w:id="995958129">
      <w:bodyDiv w:val="1"/>
      <w:marLeft w:val="0"/>
      <w:marRight w:val="0"/>
      <w:marTop w:val="0"/>
      <w:marBottom w:val="0"/>
      <w:divBdr>
        <w:top w:val="none" w:sz="0" w:space="0" w:color="auto"/>
        <w:left w:val="none" w:sz="0" w:space="0" w:color="auto"/>
        <w:bottom w:val="none" w:sz="0" w:space="0" w:color="auto"/>
        <w:right w:val="none" w:sz="0" w:space="0" w:color="auto"/>
      </w:divBdr>
    </w:div>
    <w:div w:id="1009521955">
      <w:bodyDiv w:val="1"/>
      <w:marLeft w:val="0"/>
      <w:marRight w:val="0"/>
      <w:marTop w:val="0"/>
      <w:marBottom w:val="0"/>
      <w:divBdr>
        <w:top w:val="none" w:sz="0" w:space="0" w:color="auto"/>
        <w:left w:val="none" w:sz="0" w:space="0" w:color="auto"/>
        <w:bottom w:val="none" w:sz="0" w:space="0" w:color="auto"/>
        <w:right w:val="none" w:sz="0" w:space="0" w:color="auto"/>
      </w:divBdr>
    </w:div>
    <w:div w:id="1016420828">
      <w:bodyDiv w:val="1"/>
      <w:marLeft w:val="0"/>
      <w:marRight w:val="0"/>
      <w:marTop w:val="0"/>
      <w:marBottom w:val="0"/>
      <w:divBdr>
        <w:top w:val="none" w:sz="0" w:space="0" w:color="auto"/>
        <w:left w:val="none" w:sz="0" w:space="0" w:color="auto"/>
        <w:bottom w:val="none" w:sz="0" w:space="0" w:color="auto"/>
        <w:right w:val="none" w:sz="0" w:space="0" w:color="auto"/>
      </w:divBdr>
    </w:div>
    <w:div w:id="1025063473">
      <w:bodyDiv w:val="1"/>
      <w:marLeft w:val="0"/>
      <w:marRight w:val="0"/>
      <w:marTop w:val="0"/>
      <w:marBottom w:val="0"/>
      <w:divBdr>
        <w:top w:val="none" w:sz="0" w:space="0" w:color="auto"/>
        <w:left w:val="none" w:sz="0" w:space="0" w:color="auto"/>
        <w:bottom w:val="none" w:sz="0" w:space="0" w:color="auto"/>
        <w:right w:val="none" w:sz="0" w:space="0" w:color="auto"/>
      </w:divBdr>
    </w:div>
    <w:div w:id="1026951066">
      <w:bodyDiv w:val="1"/>
      <w:marLeft w:val="0"/>
      <w:marRight w:val="0"/>
      <w:marTop w:val="0"/>
      <w:marBottom w:val="0"/>
      <w:divBdr>
        <w:top w:val="none" w:sz="0" w:space="0" w:color="auto"/>
        <w:left w:val="none" w:sz="0" w:space="0" w:color="auto"/>
        <w:bottom w:val="none" w:sz="0" w:space="0" w:color="auto"/>
        <w:right w:val="none" w:sz="0" w:space="0" w:color="auto"/>
      </w:divBdr>
    </w:div>
    <w:div w:id="1028724832">
      <w:bodyDiv w:val="1"/>
      <w:marLeft w:val="0"/>
      <w:marRight w:val="0"/>
      <w:marTop w:val="0"/>
      <w:marBottom w:val="0"/>
      <w:divBdr>
        <w:top w:val="none" w:sz="0" w:space="0" w:color="auto"/>
        <w:left w:val="none" w:sz="0" w:space="0" w:color="auto"/>
        <w:bottom w:val="none" w:sz="0" w:space="0" w:color="auto"/>
        <w:right w:val="none" w:sz="0" w:space="0" w:color="auto"/>
      </w:divBdr>
    </w:div>
    <w:div w:id="1030641838">
      <w:bodyDiv w:val="1"/>
      <w:marLeft w:val="0"/>
      <w:marRight w:val="0"/>
      <w:marTop w:val="0"/>
      <w:marBottom w:val="0"/>
      <w:divBdr>
        <w:top w:val="none" w:sz="0" w:space="0" w:color="auto"/>
        <w:left w:val="none" w:sz="0" w:space="0" w:color="auto"/>
        <w:bottom w:val="none" w:sz="0" w:space="0" w:color="auto"/>
        <w:right w:val="none" w:sz="0" w:space="0" w:color="auto"/>
      </w:divBdr>
    </w:div>
    <w:div w:id="1035932093">
      <w:bodyDiv w:val="1"/>
      <w:marLeft w:val="0"/>
      <w:marRight w:val="0"/>
      <w:marTop w:val="0"/>
      <w:marBottom w:val="0"/>
      <w:divBdr>
        <w:top w:val="none" w:sz="0" w:space="0" w:color="auto"/>
        <w:left w:val="none" w:sz="0" w:space="0" w:color="auto"/>
        <w:bottom w:val="none" w:sz="0" w:space="0" w:color="auto"/>
        <w:right w:val="none" w:sz="0" w:space="0" w:color="auto"/>
      </w:divBdr>
    </w:div>
    <w:div w:id="1051811106">
      <w:bodyDiv w:val="1"/>
      <w:marLeft w:val="0"/>
      <w:marRight w:val="0"/>
      <w:marTop w:val="0"/>
      <w:marBottom w:val="0"/>
      <w:divBdr>
        <w:top w:val="none" w:sz="0" w:space="0" w:color="auto"/>
        <w:left w:val="none" w:sz="0" w:space="0" w:color="auto"/>
        <w:bottom w:val="none" w:sz="0" w:space="0" w:color="auto"/>
        <w:right w:val="none" w:sz="0" w:space="0" w:color="auto"/>
      </w:divBdr>
    </w:div>
    <w:div w:id="1061438021">
      <w:bodyDiv w:val="1"/>
      <w:marLeft w:val="0"/>
      <w:marRight w:val="0"/>
      <w:marTop w:val="0"/>
      <w:marBottom w:val="0"/>
      <w:divBdr>
        <w:top w:val="none" w:sz="0" w:space="0" w:color="auto"/>
        <w:left w:val="none" w:sz="0" w:space="0" w:color="auto"/>
        <w:bottom w:val="none" w:sz="0" w:space="0" w:color="auto"/>
        <w:right w:val="none" w:sz="0" w:space="0" w:color="auto"/>
      </w:divBdr>
    </w:div>
    <w:div w:id="1061633334">
      <w:bodyDiv w:val="1"/>
      <w:marLeft w:val="0"/>
      <w:marRight w:val="0"/>
      <w:marTop w:val="0"/>
      <w:marBottom w:val="0"/>
      <w:divBdr>
        <w:top w:val="none" w:sz="0" w:space="0" w:color="auto"/>
        <w:left w:val="none" w:sz="0" w:space="0" w:color="auto"/>
        <w:bottom w:val="none" w:sz="0" w:space="0" w:color="auto"/>
        <w:right w:val="none" w:sz="0" w:space="0" w:color="auto"/>
      </w:divBdr>
    </w:div>
    <w:div w:id="1062096197">
      <w:bodyDiv w:val="1"/>
      <w:marLeft w:val="0"/>
      <w:marRight w:val="0"/>
      <w:marTop w:val="0"/>
      <w:marBottom w:val="0"/>
      <w:divBdr>
        <w:top w:val="none" w:sz="0" w:space="0" w:color="auto"/>
        <w:left w:val="none" w:sz="0" w:space="0" w:color="auto"/>
        <w:bottom w:val="none" w:sz="0" w:space="0" w:color="auto"/>
        <w:right w:val="none" w:sz="0" w:space="0" w:color="auto"/>
      </w:divBdr>
    </w:div>
    <w:div w:id="1066345285">
      <w:bodyDiv w:val="1"/>
      <w:marLeft w:val="0"/>
      <w:marRight w:val="0"/>
      <w:marTop w:val="0"/>
      <w:marBottom w:val="0"/>
      <w:divBdr>
        <w:top w:val="none" w:sz="0" w:space="0" w:color="auto"/>
        <w:left w:val="none" w:sz="0" w:space="0" w:color="auto"/>
        <w:bottom w:val="none" w:sz="0" w:space="0" w:color="auto"/>
        <w:right w:val="none" w:sz="0" w:space="0" w:color="auto"/>
      </w:divBdr>
    </w:div>
    <w:div w:id="1066411932">
      <w:bodyDiv w:val="1"/>
      <w:marLeft w:val="0"/>
      <w:marRight w:val="0"/>
      <w:marTop w:val="0"/>
      <w:marBottom w:val="0"/>
      <w:divBdr>
        <w:top w:val="none" w:sz="0" w:space="0" w:color="auto"/>
        <w:left w:val="none" w:sz="0" w:space="0" w:color="auto"/>
        <w:bottom w:val="none" w:sz="0" w:space="0" w:color="auto"/>
        <w:right w:val="none" w:sz="0" w:space="0" w:color="auto"/>
      </w:divBdr>
    </w:div>
    <w:div w:id="1066488927">
      <w:bodyDiv w:val="1"/>
      <w:marLeft w:val="0"/>
      <w:marRight w:val="0"/>
      <w:marTop w:val="0"/>
      <w:marBottom w:val="0"/>
      <w:divBdr>
        <w:top w:val="none" w:sz="0" w:space="0" w:color="auto"/>
        <w:left w:val="none" w:sz="0" w:space="0" w:color="auto"/>
        <w:bottom w:val="none" w:sz="0" w:space="0" w:color="auto"/>
        <w:right w:val="none" w:sz="0" w:space="0" w:color="auto"/>
      </w:divBdr>
    </w:div>
    <w:div w:id="1068378644">
      <w:bodyDiv w:val="1"/>
      <w:marLeft w:val="0"/>
      <w:marRight w:val="0"/>
      <w:marTop w:val="0"/>
      <w:marBottom w:val="0"/>
      <w:divBdr>
        <w:top w:val="none" w:sz="0" w:space="0" w:color="auto"/>
        <w:left w:val="none" w:sz="0" w:space="0" w:color="auto"/>
        <w:bottom w:val="none" w:sz="0" w:space="0" w:color="auto"/>
        <w:right w:val="none" w:sz="0" w:space="0" w:color="auto"/>
      </w:divBdr>
    </w:div>
    <w:div w:id="1071849073">
      <w:bodyDiv w:val="1"/>
      <w:marLeft w:val="0"/>
      <w:marRight w:val="0"/>
      <w:marTop w:val="0"/>
      <w:marBottom w:val="0"/>
      <w:divBdr>
        <w:top w:val="none" w:sz="0" w:space="0" w:color="auto"/>
        <w:left w:val="none" w:sz="0" w:space="0" w:color="auto"/>
        <w:bottom w:val="none" w:sz="0" w:space="0" w:color="auto"/>
        <w:right w:val="none" w:sz="0" w:space="0" w:color="auto"/>
      </w:divBdr>
    </w:div>
    <w:div w:id="1074820513">
      <w:bodyDiv w:val="1"/>
      <w:marLeft w:val="0"/>
      <w:marRight w:val="0"/>
      <w:marTop w:val="0"/>
      <w:marBottom w:val="0"/>
      <w:divBdr>
        <w:top w:val="none" w:sz="0" w:space="0" w:color="auto"/>
        <w:left w:val="none" w:sz="0" w:space="0" w:color="auto"/>
        <w:bottom w:val="none" w:sz="0" w:space="0" w:color="auto"/>
        <w:right w:val="none" w:sz="0" w:space="0" w:color="auto"/>
      </w:divBdr>
    </w:div>
    <w:div w:id="1080905125">
      <w:bodyDiv w:val="1"/>
      <w:marLeft w:val="0"/>
      <w:marRight w:val="0"/>
      <w:marTop w:val="0"/>
      <w:marBottom w:val="0"/>
      <w:divBdr>
        <w:top w:val="none" w:sz="0" w:space="0" w:color="auto"/>
        <w:left w:val="none" w:sz="0" w:space="0" w:color="auto"/>
        <w:bottom w:val="none" w:sz="0" w:space="0" w:color="auto"/>
        <w:right w:val="none" w:sz="0" w:space="0" w:color="auto"/>
      </w:divBdr>
    </w:div>
    <w:div w:id="1084571897">
      <w:bodyDiv w:val="1"/>
      <w:marLeft w:val="0"/>
      <w:marRight w:val="0"/>
      <w:marTop w:val="0"/>
      <w:marBottom w:val="0"/>
      <w:divBdr>
        <w:top w:val="none" w:sz="0" w:space="0" w:color="auto"/>
        <w:left w:val="none" w:sz="0" w:space="0" w:color="auto"/>
        <w:bottom w:val="none" w:sz="0" w:space="0" w:color="auto"/>
        <w:right w:val="none" w:sz="0" w:space="0" w:color="auto"/>
      </w:divBdr>
    </w:div>
    <w:div w:id="1087727143">
      <w:bodyDiv w:val="1"/>
      <w:marLeft w:val="0"/>
      <w:marRight w:val="0"/>
      <w:marTop w:val="0"/>
      <w:marBottom w:val="0"/>
      <w:divBdr>
        <w:top w:val="none" w:sz="0" w:space="0" w:color="auto"/>
        <w:left w:val="none" w:sz="0" w:space="0" w:color="auto"/>
        <w:bottom w:val="none" w:sz="0" w:space="0" w:color="auto"/>
        <w:right w:val="none" w:sz="0" w:space="0" w:color="auto"/>
      </w:divBdr>
    </w:div>
    <w:div w:id="1089623189">
      <w:bodyDiv w:val="1"/>
      <w:marLeft w:val="0"/>
      <w:marRight w:val="0"/>
      <w:marTop w:val="0"/>
      <w:marBottom w:val="0"/>
      <w:divBdr>
        <w:top w:val="none" w:sz="0" w:space="0" w:color="auto"/>
        <w:left w:val="none" w:sz="0" w:space="0" w:color="auto"/>
        <w:bottom w:val="none" w:sz="0" w:space="0" w:color="auto"/>
        <w:right w:val="none" w:sz="0" w:space="0" w:color="auto"/>
      </w:divBdr>
    </w:div>
    <w:div w:id="1091197610">
      <w:bodyDiv w:val="1"/>
      <w:marLeft w:val="0"/>
      <w:marRight w:val="0"/>
      <w:marTop w:val="0"/>
      <w:marBottom w:val="0"/>
      <w:divBdr>
        <w:top w:val="none" w:sz="0" w:space="0" w:color="auto"/>
        <w:left w:val="none" w:sz="0" w:space="0" w:color="auto"/>
        <w:bottom w:val="none" w:sz="0" w:space="0" w:color="auto"/>
        <w:right w:val="none" w:sz="0" w:space="0" w:color="auto"/>
      </w:divBdr>
    </w:div>
    <w:div w:id="1091774926">
      <w:bodyDiv w:val="1"/>
      <w:marLeft w:val="0"/>
      <w:marRight w:val="0"/>
      <w:marTop w:val="0"/>
      <w:marBottom w:val="0"/>
      <w:divBdr>
        <w:top w:val="none" w:sz="0" w:space="0" w:color="auto"/>
        <w:left w:val="none" w:sz="0" w:space="0" w:color="auto"/>
        <w:bottom w:val="none" w:sz="0" w:space="0" w:color="auto"/>
        <w:right w:val="none" w:sz="0" w:space="0" w:color="auto"/>
      </w:divBdr>
    </w:div>
    <w:div w:id="1098408402">
      <w:bodyDiv w:val="1"/>
      <w:marLeft w:val="0"/>
      <w:marRight w:val="0"/>
      <w:marTop w:val="0"/>
      <w:marBottom w:val="0"/>
      <w:divBdr>
        <w:top w:val="none" w:sz="0" w:space="0" w:color="auto"/>
        <w:left w:val="none" w:sz="0" w:space="0" w:color="auto"/>
        <w:bottom w:val="none" w:sz="0" w:space="0" w:color="auto"/>
        <w:right w:val="none" w:sz="0" w:space="0" w:color="auto"/>
      </w:divBdr>
    </w:div>
    <w:div w:id="1101099208">
      <w:bodyDiv w:val="1"/>
      <w:marLeft w:val="0"/>
      <w:marRight w:val="0"/>
      <w:marTop w:val="0"/>
      <w:marBottom w:val="0"/>
      <w:divBdr>
        <w:top w:val="none" w:sz="0" w:space="0" w:color="auto"/>
        <w:left w:val="none" w:sz="0" w:space="0" w:color="auto"/>
        <w:bottom w:val="none" w:sz="0" w:space="0" w:color="auto"/>
        <w:right w:val="none" w:sz="0" w:space="0" w:color="auto"/>
      </w:divBdr>
    </w:div>
    <w:div w:id="1102722235">
      <w:bodyDiv w:val="1"/>
      <w:marLeft w:val="0"/>
      <w:marRight w:val="0"/>
      <w:marTop w:val="0"/>
      <w:marBottom w:val="0"/>
      <w:divBdr>
        <w:top w:val="none" w:sz="0" w:space="0" w:color="auto"/>
        <w:left w:val="none" w:sz="0" w:space="0" w:color="auto"/>
        <w:bottom w:val="none" w:sz="0" w:space="0" w:color="auto"/>
        <w:right w:val="none" w:sz="0" w:space="0" w:color="auto"/>
      </w:divBdr>
    </w:div>
    <w:div w:id="1104959104">
      <w:bodyDiv w:val="1"/>
      <w:marLeft w:val="0"/>
      <w:marRight w:val="0"/>
      <w:marTop w:val="0"/>
      <w:marBottom w:val="0"/>
      <w:divBdr>
        <w:top w:val="none" w:sz="0" w:space="0" w:color="auto"/>
        <w:left w:val="none" w:sz="0" w:space="0" w:color="auto"/>
        <w:bottom w:val="none" w:sz="0" w:space="0" w:color="auto"/>
        <w:right w:val="none" w:sz="0" w:space="0" w:color="auto"/>
      </w:divBdr>
    </w:div>
    <w:div w:id="1105155724">
      <w:bodyDiv w:val="1"/>
      <w:marLeft w:val="0"/>
      <w:marRight w:val="0"/>
      <w:marTop w:val="0"/>
      <w:marBottom w:val="0"/>
      <w:divBdr>
        <w:top w:val="none" w:sz="0" w:space="0" w:color="auto"/>
        <w:left w:val="none" w:sz="0" w:space="0" w:color="auto"/>
        <w:bottom w:val="none" w:sz="0" w:space="0" w:color="auto"/>
        <w:right w:val="none" w:sz="0" w:space="0" w:color="auto"/>
      </w:divBdr>
    </w:div>
    <w:div w:id="1106461725">
      <w:bodyDiv w:val="1"/>
      <w:marLeft w:val="0"/>
      <w:marRight w:val="0"/>
      <w:marTop w:val="0"/>
      <w:marBottom w:val="0"/>
      <w:divBdr>
        <w:top w:val="none" w:sz="0" w:space="0" w:color="auto"/>
        <w:left w:val="none" w:sz="0" w:space="0" w:color="auto"/>
        <w:bottom w:val="none" w:sz="0" w:space="0" w:color="auto"/>
        <w:right w:val="none" w:sz="0" w:space="0" w:color="auto"/>
      </w:divBdr>
    </w:div>
    <w:div w:id="1112281012">
      <w:bodyDiv w:val="1"/>
      <w:marLeft w:val="0"/>
      <w:marRight w:val="0"/>
      <w:marTop w:val="0"/>
      <w:marBottom w:val="0"/>
      <w:divBdr>
        <w:top w:val="none" w:sz="0" w:space="0" w:color="auto"/>
        <w:left w:val="none" w:sz="0" w:space="0" w:color="auto"/>
        <w:bottom w:val="none" w:sz="0" w:space="0" w:color="auto"/>
        <w:right w:val="none" w:sz="0" w:space="0" w:color="auto"/>
      </w:divBdr>
    </w:div>
    <w:div w:id="1112551064">
      <w:bodyDiv w:val="1"/>
      <w:marLeft w:val="0"/>
      <w:marRight w:val="0"/>
      <w:marTop w:val="0"/>
      <w:marBottom w:val="0"/>
      <w:divBdr>
        <w:top w:val="none" w:sz="0" w:space="0" w:color="auto"/>
        <w:left w:val="none" w:sz="0" w:space="0" w:color="auto"/>
        <w:bottom w:val="none" w:sz="0" w:space="0" w:color="auto"/>
        <w:right w:val="none" w:sz="0" w:space="0" w:color="auto"/>
      </w:divBdr>
    </w:div>
    <w:div w:id="1123696700">
      <w:bodyDiv w:val="1"/>
      <w:marLeft w:val="0"/>
      <w:marRight w:val="0"/>
      <w:marTop w:val="0"/>
      <w:marBottom w:val="0"/>
      <w:divBdr>
        <w:top w:val="none" w:sz="0" w:space="0" w:color="auto"/>
        <w:left w:val="none" w:sz="0" w:space="0" w:color="auto"/>
        <w:bottom w:val="none" w:sz="0" w:space="0" w:color="auto"/>
        <w:right w:val="none" w:sz="0" w:space="0" w:color="auto"/>
      </w:divBdr>
    </w:div>
    <w:div w:id="1132556613">
      <w:bodyDiv w:val="1"/>
      <w:marLeft w:val="0"/>
      <w:marRight w:val="0"/>
      <w:marTop w:val="0"/>
      <w:marBottom w:val="0"/>
      <w:divBdr>
        <w:top w:val="none" w:sz="0" w:space="0" w:color="auto"/>
        <w:left w:val="none" w:sz="0" w:space="0" w:color="auto"/>
        <w:bottom w:val="none" w:sz="0" w:space="0" w:color="auto"/>
        <w:right w:val="none" w:sz="0" w:space="0" w:color="auto"/>
      </w:divBdr>
    </w:div>
    <w:div w:id="1136488796">
      <w:bodyDiv w:val="1"/>
      <w:marLeft w:val="0"/>
      <w:marRight w:val="0"/>
      <w:marTop w:val="0"/>
      <w:marBottom w:val="0"/>
      <w:divBdr>
        <w:top w:val="none" w:sz="0" w:space="0" w:color="auto"/>
        <w:left w:val="none" w:sz="0" w:space="0" w:color="auto"/>
        <w:bottom w:val="none" w:sz="0" w:space="0" w:color="auto"/>
        <w:right w:val="none" w:sz="0" w:space="0" w:color="auto"/>
      </w:divBdr>
    </w:div>
    <w:div w:id="1141920459">
      <w:bodyDiv w:val="1"/>
      <w:marLeft w:val="0"/>
      <w:marRight w:val="0"/>
      <w:marTop w:val="0"/>
      <w:marBottom w:val="0"/>
      <w:divBdr>
        <w:top w:val="none" w:sz="0" w:space="0" w:color="auto"/>
        <w:left w:val="none" w:sz="0" w:space="0" w:color="auto"/>
        <w:bottom w:val="none" w:sz="0" w:space="0" w:color="auto"/>
        <w:right w:val="none" w:sz="0" w:space="0" w:color="auto"/>
      </w:divBdr>
    </w:div>
    <w:div w:id="1150362130">
      <w:bodyDiv w:val="1"/>
      <w:marLeft w:val="0"/>
      <w:marRight w:val="0"/>
      <w:marTop w:val="0"/>
      <w:marBottom w:val="0"/>
      <w:divBdr>
        <w:top w:val="none" w:sz="0" w:space="0" w:color="auto"/>
        <w:left w:val="none" w:sz="0" w:space="0" w:color="auto"/>
        <w:bottom w:val="none" w:sz="0" w:space="0" w:color="auto"/>
        <w:right w:val="none" w:sz="0" w:space="0" w:color="auto"/>
      </w:divBdr>
    </w:div>
    <w:div w:id="1151093993">
      <w:bodyDiv w:val="1"/>
      <w:marLeft w:val="0"/>
      <w:marRight w:val="0"/>
      <w:marTop w:val="0"/>
      <w:marBottom w:val="0"/>
      <w:divBdr>
        <w:top w:val="none" w:sz="0" w:space="0" w:color="auto"/>
        <w:left w:val="none" w:sz="0" w:space="0" w:color="auto"/>
        <w:bottom w:val="none" w:sz="0" w:space="0" w:color="auto"/>
        <w:right w:val="none" w:sz="0" w:space="0" w:color="auto"/>
      </w:divBdr>
    </w:div>
    <w:div w:id="1155998402">
      <w:bodyDiv w:val="1"/>
      <w:marLeft w:val="0"/>
      <w:marRight w:val="0"/>
      <w:marTop w:val="0"/>
      <w:marBottom w:val="0"/>
      <w:divBdr>
        <w:top w:val="none" w:sz="0" w:space="0" w:color="auto"/>
        <w:left w:val="none" w:sz="0" w:space="0" w:color="auto"/>
        <w:bottom w:val="none" w:sz="0" w:space="0" w:color="auto"/>
        <w:right w:val="none" w:sz="0" w:space="0" w:color="auto"/>
      </w:divBdr>
    </w:div>
    <w:div w:id="1158769930">
      <w:bodyDiv w:val="1"/>
      <w:marLeft w:val="0"/>
      <w:marRight w:val="0"/>
      <w:marTop w:val="0"/>
      <w:marBottom w:val="0"/>
      <w:divBdr>
        <w:top w:val="none" w:sz="0" w:space="0" w:color="auto"/>
        <w:left w:val="none" w:sz="0" w:space="0" w:color="auto"/>
        <w:bottom w:val="none" w:sz="0" w:space="0" w:color="auto"/>
        <w:right w:val="none" w:sz="0" w:space="0" w:color="auto"/>
      </w:divBdr>
    </w:div>
    <w:div w:id="1180462016">
      <w:bodyDiv w:val="1"/>
      <w:marLeft w:val="0"/>
      <w:marRight w:val="0"/>
      <w:marTop w:val="0"/>
      <w:marBottom w:val="0"/>
      <w:divBdr>
        <w:top w:val="none" w:sz="0" w:space="0" w:color="auto"/>
        <w:left w:val="none" w:sz="0" w:space="0" w:color="auto"/>
        <w:bottom w:val="none" w:sz="0" w:space="0" w:color="auto"/>
        <w:right w:val="none" w:sz="0" w:space="0" w:color="auto"/>
      </w:divBdr>
    </w:div>
    <w:div w:id="1190296359">
      <w:bodyDiv w:val="1"/>
      <w:marLeft w:val="0"/>
      <w:marRight w:val="0"/>
      <w:marTop w:val="0"/>
      <w:marBottom w:val="0"/>
      <w:divBdr>
        <w:top w:val="none" w:sz="0" w:space="0" w:color="auto"/>
        <w:left w:val="none" w:sz="0" w:space="0" w:color="auto"/>
        <w:bottom w:val="none" w:sz="0" w:space="0" w:color="auto"/>
        <w:right w:val="none" w:sz="0" w:space="0" w:color="auto"/>
      </w:divBdr>
    </w:div>
    <w:div w:id="1208759251">
      <w:bodyDiv w:val="1"/>
      <w:marLeft w:val="0"/>
      <w:marRight w:val="0"/>
      <w:marTop w:val="0"/>
      <w:marBottom w:val="0"/>
      <w:divBdr>
        <w:top w:val="none" w:sz="0" w:space="0" w:color="auto"/>
        <w:left w:val="none" w:sz="0" w:space="0" w:color="auto"/>
        <w:bottom w:val="none" w:sz="0" w:space="0" w:color="auto"/>
        <w:right w:val="none" w:sz="0" w:space="0" w:color="auto"/>
      </w:divBdr>
    </w:div>
    <w:div w:id="1209340199">
      <w:bodyDiv w:val="1"/>
      <w:marLeft w:val="0"/>
      <w:marRight w:val="0"/>
      <w:marTop w:val="0"/>
      <w:marBottom w:val="0"/>
      <w:divBdr>
        <w:top w:val="none" w:sz="0" w:space="0" w:color="auto"/>
        <w:left w:val="none" w:sz="0" w:space="0" w:color="auto"/>
        <w:bottom w:val="none" w:sz="0" w:space="0" w:color="auto"/>
        <w:right w:val="none" w:sz="0" w:space="0" w:color="auto"/>
      </w:divBdr>
    </w:div>
    <w:div w:id="1209492746">
      <w:bodyDiv w:val="1"/>
      <w:marLeft w:val="0"/>
      <w:marRight w:val="0"/>
      <w:marTop w:val="0"/>
      <w:marBottom w:val="0"/>
      <w:divBdr>
        <w:top w:val="none" w:sz="0" w:space="0" w:color="auto"/>
        <w:left w:val="none" w:sz="0" w:space="0" w:color="auto"/>
        <w:bottom w:val="none" w:sz="0" w:space="0" w:color="auto"/>
        <w:right w:val="none" w:sz="0" w:space="0" w:color="auto"/>
      </w:divBdr>
    </w:div>
    <w:div w:id="1212575595">
      <w:bodyDiv w:val="1"/>
      <w:marLeft w:val="0"/>
      <w:marRight w:val="0"/>
      <w:marTop w:val="0"/>
      <w:marBottom w:val="0"/>
      <w:divBdr>
        <w:top w:val="none" w:sz="0" w:space="0" w:color="auto"/>
        <w:left w:val="none" w:sz="0" w:space="0" w:color="auto"/>
        <w:bottom w:val="none" w:sz="0" w:space="0" w:color="auto"/>
        <w:right w:val="none" w:sz="0" w:space="0" w:color="auto"/>
      </w:divBdr>
    </w:div>
    <w:div w:id="1216350035">
      <w:bodyDiv w:val="1"/>
      <w:marLeft w:val="0"/>
      <w:marRight w:val="0"/>
      <w:marTop w:val="0"/>
      <w:marBottom w:val="0"/>
      <w:divBdr>
        <w:top w:val="none" w:sz="0" w:space="0" w:color="auto"/>
        <w:left w:val="none" w:sz="0" w:space="0" w:color="auto"/>
        <w:bottom w:val="none" w:sz="0" w:space="0" w:color="auto"/>
        <w:right w:val="none" w:sz="0" w:space="0" w:color="auto"/>
      </w:divBdr>
    </w:div>
    <w:div w:id="1216892614">
      <w:bodyDiv w:val="1"/>
      <w:marLeft w:val="0"/>
      <w:marRight w:val="0"/>
      <w:marTop w:val="0"/>
      <w:marBottom w:val="0"/>
      <w:divBdr>
        <w:top w:val="none" w:sz="0" w:space="0" w:color="auto"/>
        <w:left w:val="none" w:sz="0" w:space="0" w:color="auto"/>
        <w:bottom w:val="none" w:sz="0" w:space="0" w:color="auto"/>
        <w:right w:val="none" w:sz="0" w:space="0" w:color="auto"/>
      </w:divBdr>
    </w:div>
    <w:div w:id="1221557963">
      <w:bodyDiv w:val="1"/>
      <w:marLeft w:val="0"/>
      <w:marRight w:val="0"/>
      <w:marTop w:val="0"/>
      <w:marBottom w:val="0"/>
      <w:divBdr>
        <w:top w:val="none" w:sz="0" w:space="0" w:color="auto"/>
        <w:left w:val="none" w:sz="0" w:space="0" w:color="auto"/>
        <w:bottom w:val="none" w:sz="0" w:space="0" w:color="auto"/>
        <w:right w:val="none" w:sz="0" w:space="0" w:color="auto"/>
      </w:divBdr>
    </w:div>
    <w:div w:id="1233464206">
      <w:bodyDiv w:val="1"/>
      <w:marLeft w:val="0"/>
      <w:marRight w:val="0"/>
      <w:marTop w:val="0"/>
      <w:marBottom w:val="0"/>
      <w:divBdr>
        <w:top w:val="none" w:sz="0" w:space="0" w:color="auto"/>
        <w:left w:val="none" w:sz="0" w:space="0" w:color="auto"/>
        <w:bottom w:val="none" w:sz="0" w:space="0" w:color="auto"/>
        <w:right w:val="none" w:sz="0" w:space="0" w:color="auto"/>
      </w:divBdr>
    </w:div>
    <w:div w:id="1236696247">
      <w:bodyDiv w:val="1"/>
      <w:marLeft w:val="0"/>
      <w:marRight w:val="0"/>
      <w:marTop w:val="0"/>
      <w:marBottom w:val="0"/>
      <w:divBdr>
        <w:top w:val="none" w:sz="0" w:space="0" w:color="auto"/>
        <w:left w:val="none" w:sz="0" w:space="0" w:color="auto"/>
        <w:bottom w:val="none" w:sz="0" w:space="0" w:color="auto"/>
        <w:right w:val="none" w:sz="0" w:space="0" w:color="auto"/>
      </w:divBdr>
    </w:div>
    <w:div w:id="1259411535">
      <w:bodyDiv w:val="1"/>
      <w:marLeft w:val="0"/>
      <w:marRight w:val="0"/>
      <w:marTop w:val="0"/>
      <w:marBottom w:val="0"/>
      <w:divBdr>
        <w:top w:val="none" w:sz="0" w:space="0" w:color="auto"/>
        <w:left w:val="none" w:sz="0" w:space="0" w:color="auto"/>
        <w:bottom w:val="none" w:sz="0" w:space="0" w:color="auto"/>
        <w:right w:val="none" w:sz="0" w:space="0" w:color="auto"/>
      </w:divBdr>
    </w:div>
    <w:div w:id="1261372481">
      <w:bodyDiv w:val="1"/>
      <w:marLeft w:val="0"/>
      <w:marRight w:val="0"/>
      <w:marTop w:val="0"/>
      <w:marBottom w:val="0"/>
      <w:divBdr>
        <w:top w:val="none" w:sz="0" w:space="0" w:color="auto"/>
        <w:left w:val="none" w:sz="0" w:space="0" w:color="auto"/>
        <w:bottom w:val="none" w:sz="0" w:space="0" w:color="auto"/>
        <w:right w:val="none" w:sz="0" w:space="0" w:color="auto"/>
      </w:divBdr>
    </w:div>
    <w:div w:id="1265965765">
      <w:bodyDiv w:val="1"/>
      <w:marLeft w:val="0"/>
      <w:marRight w:val="0"/>
      <w:marTop w:val="0"/>
      <w:marBottom w:val="0"/>
      <w:divBdr>
        <w:top w:val="none" w:sz="0" w:space="0" w:color="auto"/>
        <w:left w:val="none" w:sz="0" w:space="0" w:color="auto"/>
        <w:bottom w:val="none" w:sz="0" w:space="0" w:color="auto"/>
        <w:right w:val="none" w:sz="0" w:space="0" w:color="auto"/>
      </w:divBdr>
    </w:div>
    <w:div w:id="1273899106">
      <w:bodyDiv w:val="1"/>
      <w:marLeft w:val="0"/>
      <w:marRight w:val="0"/>
      <w:marTop w:val="0"/>
      <w:marBottom w:val="0"/>
      <w:divBdr>
        <w:top w:val="none" w:sz="0" w:space="0" w:color="auto"/>
        <w:left w:val="none" w:sz="0" w:space="0" w:color="auto"/>
        <w:bottom w:val="none" w:sz="0" w:space="0" w:color="auto"/>
        <w:right w:val="none" w:sz="0" w:space="0" w:color="auto"/>
      </w:divBdr>
    </w:div>
    <w:div w:id="1276870299">
      <w:bodyDiv w:val="1"/>
      <w:marLeft w:val="0"/>
      <w:marRight w:val="0"/>
      <w:marTop w:val="0"/>
      <w:marBottom w:val="0"/>
      <w:divBdr>
        <w:top w:val="none" w:sz="0" w:space="0" w:color="auto"/>
        <w:left w:val="none" w:sz="0" w:space="0" w:color="auto"/>
        <w:bottom w:val="none" w:sz="0" w:space="0" w:color="auto"/>
        <w:right w:val="none" w:sz="0" w:space="0" w:color="auto"/>
      </w:divBdr>
    </w:div>
    <w:div w:id="1283726005">
      <w:bodyDiv w:val="1"/>
      <w:marLeft w:val="0"/>
      <w:marRight w:val="0"/>
      <w:marTop w:val="0"/>
      <w:marBottom w:val="0"/>
      <w:divBdr>
        <w:top w:val="none" w:sz="0" w:space="0" w:color="auto"/>
        <w:left w:val="none" w:sz="0" w:space="0" w:color="auto"/>
        <w:bottom w:val="none" w:sz="0" w:space="0" w:color="auto"/>
        <w:right w:val="none" w:sz="0" w:space="0" w:color="auto"/>
      </w:divBdr>
    </w:div>
    <w:div w:id="1298755997">
      <w:bodyDiv w:val="1"/>
      <w:marLeft w:val="0"/>
      <w:marRight w:val="0"/>
      <w:marTop w:val="0"/>
      <w:marBottom w:val="0"/>
      <w:divBdr>
        <w:top w:val="none" w:sz="0" w:space="0" w:color="auto"/>
        <w:left w:val="none" w:sz="0" w:space="0" w:color="auto"/>
        <w:bottom w:val="none" w:sz="0" w:space="0" w:color="auto"/>
        <w:right w:val="none" w:sz="0" w:space="0" w:color="auto"/>
      </w:divBdr>
    </w:div>
    <w:div w:id="1298759319">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14022774">
      <w:bodyDiv w:val="1"/>
      <w:marLeft w:val="0"/>
      <w:marRight w:val="0"/>
      <w:marTop w:val="0"/>
      <w:marBottom w:val="0"/>
      <w:divBdr>
        <w:top w:val="none" w:sz="0" w:space="0" w:color="auto"/>
        <w:left w:val="none" w:sz="0" w:space="0" w:color="auto"/>
        <w:bottom w:val="none" w:sz="0" w:space="0" w:color="auto"/>
        <w:right w:val="none" w:sz="0" w:space="0" w:color="auto"/>
      </w:divBdr>
    </w:div>
    <w:div w:id="1316640884">
      <w:bodyDiv w:val="1"/>
      <w:marLeft w:val="0"/>
      <w:marRight w:val="0"/>
      <w:marTop w:val="0"/>
      <w:marBottom w:val="0"/>
      <w:divBdr>
        <w:top w:val="none" w:sz="0" w:space="0" w:color="auto"/>
        <w:left w:val="none" w:sz="0" w:space="0" w:color="auto"/>
        <w:bottom w:val="none" w:sz="0" w:space="0" w:color="auto"/>
        <w:right w:val="none" w:sz="0" w:space="0" w:color="auto"/>
      </w:divBdr>
    </w:div>
    <w:div w:id="1320773044">
      <w:bodyDiv w:val="1"/>
      <w:marLeft w:val="0"/>
      <w:marRight w:val="0"/>
      <w:marTop w:val="0"/>
      <w:marBottom w:val="0"/>
      <w:divBdr>
        <w:top w:val="none" w:sz="0" w:space="0" w:color="auto"/>
        <w:left w:val="none" w:sz="0" w:space="0" w:color="auto"/>
        <w:bottom w:val="none" w:sz="0" w:space="0" w:color="auto"/>
        <w:right w:val="none" w:sz="0" w:space="0" w:color="auto"/>
      </w:divBdr>
    </w:div>
    <w:div w:id="1322537571">
      <w:bodyDiv w:val="1"/>
      <w:marLeft w:val="0"/>
      <w:marRight w:val="0"/>
      <w:marTop w:val="0"/>
      <w:marBottom w:val="0"/>
      <w:divBdr>
        <w:top w:val="none" w:sz="0" w:space="0" w:color="auto"/>
        <w:left w:val="none" w:sz="0" w:space="0" w:color="auto"/>
        <w:bottom w:val="none" w:sz="0" w:space="0" w:color="auto"/>
        <w:right w:val="none" w:sz="0" w:space="0" w:color="auto"/>
      </w:divBdr>
    </w:div>
    <w:div w:id="1327441432">
      <w:bodyDiv w:val="1"/>
      <w:marLeft w:val="0"/>
      <w:marRight w:val="0"/>
      <w:marTop w:val="0"/>
      <w:marBottom w:val="0"/>
      <w:divBdr>
        <w:top w:val="none" w:sz="0" w:space="0" w:color="auto"/>
        <w:left w:val="none" w:sz="0" w:space="0" w:color="auto"/>
        <w:bottom w:val="none" w:sz="0" w:space="0" w:color="auto"/>
        <w:right w:val="none" w:sz="0" w:space="0" w:color="auto"/>
      </w:divBdr>
    </w:div>
    <w:div w:id="1330907235">
      <w:bodyDiv w:val="1"/>
      <w:marLeft w:val="0"/>
      <w:marRight w:val="0"/>
      <w:marTop w:val="0"/>
      <w:marBottom w:val="0"/>
      <w:divBdr>
        <w:top w:val="none" w:sz="0" w:space="0" w:color="auto"/>
        <w:left w:val="none" w:sz="0" w:space="0" w:color="auto"/>
        <w:bottom w:val="none" w:sz="0" w:space="0" w:color="auto"/>
        <w:right w:val="none" w:sz="0" w:space="0" w:color="auto"/>
      </w:divBdr>
    </w:div>
    <w:div w:id="1338650272">
      <w:bodyDiv w:val="1"/>
      <w:marLeft w:val="0"/>
      <w:marRight w:val="0"/>
      <w:marTop w:val="0"/>
      <w:marBottom w:val="0"/>
      <w:divBdr>
        <w:top w:val="none" w:sz="0" w:space="0" w:color="auto"/>
        <w:left w:val="none" w:sz="0" w:space="0" w:color="auto"/>
        <w:bottom w:val="none" w:sz="0" w:space="0" w:color="auto"/>
        <w:right w:val="none" w:sz="0" w:space="0" w:color="auto"/>
      </w:divBdr>
    </w:div>
    <w:div w:id="1340473426">
      <w:bodyDiv w:val="1"/>
      <w:marLeft w:val="0"/>
      <w:marRight w:val="0"/>
      <w:marTop w:val="0"/>
      <w:marBottom w:val="0"/>
      <w:divBdr>
        <w:top w:val="none" w:sz="0" w:space="0" w:color="auto"/>
        <w:left w:val="none" w:sz="0" w:space="0" w:color="auto"/>
        <w:bottom w:val="none" w:sz="0" w:space="0" w:color="auto"/>
        <w:right w:val="none" w:sz="0" w:space="0" w:color="auto"/>
      </w:divBdr>
    </w:div>
    <w:div w:id="1346832493">
      <w:bodyDiv w:val="1"/>
      <w:marLeft w:val="0"/>
      <w:marRight w:val="0"/>
      <w:marTop w:val="0"/>
      <w:marBottom w:val="0"/>
      <w:divBdr>
        <w:top w:val="none" w:sz="0" w:space="0" w:color="auto"/>
        <w:left w:val="none" w:sz="0" w:space="0" w:color="auto"/>
        <w:bottom w:val="none" w:sz="0" w:space="0" w:color="auto"/>
        <w:right w:val="none" w:sz="0" w:space="0" w:color="auto"/>
      </w:divBdr>
    </w:div>
    <w:div w:id="1352533607">
      <w:bodyDiv w:val="1"/>
      <w:marLeft w:val="0"/>
      <w:marRight w:val="0"/>
      <w:marTop w:val="0"/>
      <w:marBottom w:val="0"/>
      <w:divBdr>
        <w:top w:val="none" w:sz="0" w:space="0" w:color="auto"/>
        <w:left w:val="none" w:sz="0" w:space="0" w:color="auto"/>
        <w:bottom w:val="none" w:sz="0" w:space="0" w:color="auto"/>
        <w:right w:val="none" w:sz="0" w:space="0" w:color="auto"/>
      </w:divBdr>
    </w:div>
    <w:div w:id="1360472800">
      <w:bodyDiv w:val="1"/>
      <w:marLeft w:val="0"/>
      <w:marRight w:val="0"/>
      <w:marTop w:val="0"/>
      <w:marBottom w:val="0"/>
      <w:divBdr>
        <w:top w:val="none" w:sz="0" w:space="0" w:color="auto"/>
        <w:left w:val="none" w:sz="0" w:space="0" w:color="auto"/>
        <w:bottom w:val="none" w:sz="0" w:space="0" w:color="auto"/>
        <w:right w:val="none" w:sz="0" w:space="0" w:color="auto"/>
      </w:divBdr>
    </w:div>
    <w:div w:id="1361935926">
      <w:bodyDiv w:val="1"/>
      <w:marLeft w:val="0"/>
      <w:marRight w:val="0"/>
      <w:marTop w:val="0"/>
      <w:marBottom w:val="0"/>
      <w:divBdr>
        <w:top w:val="none" w:sz="0" w:space="0" w:color="auto"/>
        <w:left w:val="none" w:sz="0" w:space="0" w:color="auto"/>
        <w:bottom w:val="none" w:sz="0" w:space="0" w:color="auto"/>
        <w:right w:val="none" w:sz="0" w:space="0" w:color="auto"/>
      </w:divBdr>
    </w:div>
    <w:div w:id="1362437561">
      <w:bodyDiv w:val="1"/>
      <w:marLeft w:val="0"/>
      <w:marRight w:val="0"/>
      <w:marTop w:val="0"/>
      <w:marBottom w:val="0"/>
      <w:divBdr>
        <w:top w:val="none" w:sz="0" w:space="0" w:color="auto"/>
        <w:left w:val="none" w:sz="0" w:space="0" w:color="auto"/>
        <w:bottom w:val="none" w:sz="0" w:space="0" w:color="auto"/>
        <w:right w:val="none" w:sz="0" w:space="0" w:color="auto"/>
      </w:divBdr>
    </w:div>
    <w:div w:id="1363287489">
      <w:bodyDiv w:val="1"/>
      <w:marLeft w:val="0"/>
      <w:marRight w:val="0"/>
      <w:marTop w:val="0"/>
      <w:marBottom w:val="0"/>
      <w:divBdr>
        <w:top w:val="none" w:sz="0" w:space="0" w:color="auto"/>
        <w:left w:val="none" w:sz="0" w:space="0" w:color="auto"/>
        <w:bottom w:val="none" w:sz="0" w:space="0" w:color="auto"/>
        <w:right w:val="none" w:sz="0" w:space="0" w:color="auto"/>
      </w:divBdr>
    </w:div>
    <w:div w:id="1373530044">
      <w:bodyDiv w:val="1"/>
      <w:marLeft w:val="0"/>
      <w:marRight w:val="0"/>
      <w:marTop w:val="0"/>
      <w:marBottom w:val="0"/>
      <w:divBdr>
        <w:top w:val="none" w:sz="0" w:space="0" w:color="auto"/>
        <w:left w:val="none" w:sz="0" w:space="0" w:color="auto"/>
        <w:bottom w:val="none" w:sz="0" w:space="0" w:color="auto"/>
        <w:right w:val="none" w:sz="0" w:space="0" w:color="auto"/>
      </w:divBdr>
    </w:div>
    <w:div w:id="1374227945">
      <w:bodyDiv w:val="1"/>
      <w:marLeft w:val="0"/>
      <w:marRight w:val="0"/>
      <w:marTop w:val="0"/>
      <w:marBottom w:val="0"/>
      <w:divBdr>
        <w:top w:val="none" w:sz="0" w:space="0" w:color="auto"/>
        <w:left w:val="none" w:sz="0" w:space="0" w:color="auto"/>
        <w:bottom w:val="none" w:sz="0" w:space="0" w:color="auto"/>
        <w:right w:val="none" w:sz="0" w:space="0" w:color="auto"/>
      </w:divBdr>
    </w:div>
    <w:div w:id="1376927406">
      <w:bodyDiv w:val="1"/>
      <w:marLeft w:val="0"/>
      <w:marRight w:val="0"/>
      <w:marTop w:val="0"/>
      <w:marBottom w:val="0"/>
      <w:divBdr>
        <w:top w:val="none" w:sz="0" w:space="0" w:color="auto"/>
        <w:left w:val="none" w:sz="0" w:space="0" w:color="auto"/>
        <w:bottom w:val="none" w:sz="0" w:space="0" w:color="auto"/>
        <w:right w:val="none" w:sz="0" w:space="0" w:color="auto"/>
      </w:divBdr>
    </w:div>
    <w:div w:id="1389763932">
      <w:bodyDiv w:val="1"/>
      <w:marLeft w:val="0"/>
      <w:marRight w:val="0"/>
      <w:marTop w:val="0"/>
      <w:marBottom w:val="0"/>
      <w:divBdr>
        <w:top w:val="none" w:sz="0" w:space="0" w:color="auto"/>
        <w:left w:val="none" w:sz="0" w:space="0" w:color="auto"/>
        <w:bottom w:val="none" w:sz="0" w:space="0" w:color="auto"/>
        <w:right w:val="none" w:sz="0" w:space="0" w:color="auto"/>
      </w:divBdr>
    </w:div>
    <w:div w:id="1405375170">
      <w:bodyDiv w:val="1"/>
      <w:marLeft w:val="0"/>
      <w:marRight w:val="0"/>
      <w:marTop w:val="0"/>
      <w:marBottom w:val="0"/>
      <w:divBdr>
        <w:top w:val="none" w:sz="0" w:space="0" w:color="auto"/>
        <w:left w:val="none" w:sz="0" w:space="0" w:color="auto"/>
        <w:bottom w:val="none" w:sz="0" w:space="0" w:color="auto"/>
        <w:right w:val="none" w:sz="0" w:space="0" w:color="auto"/>
      </w:divBdr>
    </w:div>
    <w:div w:id="1409379626">
      <w:bodyDiv w:val="1"/>
      <w:marLeft w:val="0"/>
      <w:marRight w:val="0"/>
      <w:marTop w:val="0"/>
      <w:marBottom w:val="0"/>
      <w:divBdr>
        <w:top w:val="none" w:sz="0" w:space="0" w:color="auto"/>
        <w:left w:val="none" w:sz="0" w:space="0" w:color="auto"/>
        <w:bottom w:val="none" w:sz="0" w:space="0" w:color="auto"/>
        <w:right w:val="none" w:sz="0" w:space="0" w:color="auto"/>
      </w:divBdr>
    </w:div>
    <w:div w:id="1413234737">
      <w:bodyDiv w:val="1"/>
      <w:marLeft w:val="0"/>
      <w:marRight w:val="0"/>
      <w:marTop w:val="0"/>
      <w:marBottom w:val="0"/>
      <w:divBdr>
        <w:top w:val="none" w:sz="0" w:space="0" w:color="auto"/>
        <w:left w:val="none" w:sz="0" w:space="0" w:color="auto"/>
        <w:bottom w:val="none" w:sz="0" w:space="0" w:color="auto"/>
        <w:right w:val="none" w:sz="0" w:space="0" w:color="auto"/>
      </w:divBdr>
    </w:div>
    <w:div w:id="1415125725">
      <w:bodyDiv w:val="1"/>
      <w:marLeft w:val="0"/>
      <w:marRight w:val="0"/>
      <w:marTop w:val="0"/>
      <w:marBottom w:val="0"/>
      <w:divBdr>
        <w:top w:val="none" w:sz="0" w:space="0" w:color="auto"/>
        <w:left w:val="none" w:sz="0" w:space="0" w:color="auto"/>
        <w:bottom w:val="none" w:sz="0" w:space="0" w:color="auto"/>
        <w:right w:val="none" w:sz="0" w:space="0" w:color="auto"/>
      </w:divBdr>
    </w:div>
    <w:div w:id="1422022509">
      <w:bodyDiv w:val="1"/>
      <w:marLeft w:val="0"/>
      <w:marRight w:val="0"/>
      <w:marTop w:val="0"/>
      <w:marBottom w:val="0"/>
      <w:divBdr>
        <w:top w:val="none" w:sz="0" w:space="0" w:color="auto"/>
        <w:left w:val="none" w:sz="0" w:space="0" w:color="auto"/>
        <w:bottom w:val="none" w:sz="0" w:space="0" w:color="auto"/>
        <w:right w:val="none" w:sz="0" w:space="0" w:color="auto"/>
      </w:divBdr>
    </w:div>
    <w:div w:id="1436248351">
      <w:bodyDiv w:val="1"/>
      <w:marLeft w:val="0"/>
      <w:marRight w:val="0"/>
      <w:marTop w:val="0"/>
      <w:marBottom w:val="0"/>
      <w:divBdr>
        <w:top w:val="none" w:sz="0" w:space="0" w:color="auto"/>
        <w:left w:val="none" w:sz="0" w:space="0" w:color="auto"/>
        <w:bottom w:val="none" w:sz="0" w:space="0" w:color="auto"/>
        <w:right w:val="none" w:sz="0" w:space="0" w:color="auto"/>
      </w:divBdr>
    </w:div>
    <w:div w:id="1442652664">
      <w:bodyDiv w:val="1"/>
      <w:marLeft w:val="0"/>
      <w:marRight w:val="0"/>
      <w:marTop w:val="0"/>
      <w:marBottom w:val="0"/>
      <w:divBdr>
        <w:top w:val="none" w:sz="0" w:space="0" w:color="auto"/>
        <w:left w:val="none" w:sz="0" w:space="0" w:color="auto"/>
        <w:bottom w:val="none" w:sz="0" w:space="0" w:color="auto"/>
        <w:right w:val="none" w:sz="0" w:space="0" w:color="auto"/>
      </w:divBdr>
    </w:div>
    <w:div w:id="1450200793">
      <w:bodyDiv w:val="1"/>
      <w:marLeft w:val="0"/>
      <w:marRight w:val="0"/>
      <w:marTop w:val="0"/>
      <w:marBottom w:val="0"/>
      <w:divBdr>
        <w:top w:val="none" w:sz="0" w:space="0" w:color="auto"/>
        <w:left w:val="none" w:sz="0" w:space="0" w:color="auto"/>
        <w:bottom w:val="none" w:sz="0" w:space="0" w:color="auto"/>
        <w:right w:val="none" w:sz="0" w:space="0" w:color="auto"/>
      </w:divBdr>
    </w:div>
    <w:div w:id="1450314380">
      <w:bodyDiv w:val="1"/>
      <w:marLeft w:val="0"/>
      <w:marRight w:val="0"/>
      <w:marTop w:val="0"/>
      <w:marBottom w:val="0"/>
      <w:divBdr>
        <w:top w:val="none" w:sz="0" w:space="0" w:color="auto"/>
        <w:left w:val="none" w:sz="0" w:space="0" w:color="auto"/>
        <w:bottom w:val="none" w:sz="0" w:space="0" w:color="auto"/>
        <w:right w:val="none" w:sz="0" w:space="0" w:color="auto"/>
      </w:divBdr>
    </w:div>
    <w:div w:id="1450509343">
      <w:bodyDiv w:val="1"/>
      <w:marLeft w:val="0"/>
      <w:marRight w:val="0"/>
      <w:marTop w:val="0"/>
      <w:marBottom w:val="0"/>
      <w:divBdr>
        <w:top w:val="none" w:sz="0" w:space="0" w:color="auto"/>
        <w:left w:val="none" w:sz="0" w:space="0" w:color="auto"/>
        <w:bottom w:val="none" w:sz="0" w:space="0" w:color="auto"/>
        <w:right w:val="none" w:sz="0" w:space="0" w:color="auto"/>
      </w:divBdr>
    </w:div>
    <w:div w:id="1459840443">
      <w:bodyDiv w:val="1"/>
      <w:marLeft w:val="0"/>
      <w:marRight w:val="0"/>
      <w:marTop w:val="0"/>
      <w:marBottom w:val="0"/>
      <w:divBdr>
        <w:top w:val="none" w:sz="0" w:space="0" w:color="auto"/>
        <w:left w:val="none" w:sz="0" w:space="0" w:color="auto"/>
        <w:bottom w:val="none" w:sz="0" w:space="0" w:color="auto"/>
        <w:right w:val="none" w:sz="0" w:space="0" w:color="auto"/>
      </w:divBdr>
    </w:div>
    <w:div w:id="1468665031">
      <w:bodyDiv w:val="1"/>
      <w:marLeft w:val="0"/>
      <w:marRight w:val="0"/>
      <w:marTop w:val="0"/>
      <w:marBottom w:val="0"/>
      <w:divBdr>
        <w:top w:val="none" w:sz="0" w:space="0" w:color="auto"/>
        <w:left w:val="none" w:sz="0" w:space="0" w:color="auto"/>
        <w:bottom w:val="none" w:sz="0" w:space="0" w:color="auto"/>
        <w:right w:val="none" w:sz="0" w:space="0" w:color="auto"/>
      </w:divBdr>
    </w:div>
    <w:div w:id="1471939676">
      <w:bodyDiv w:val="1"/>
      <w:marLeft w:val="0"/>
      <w:marRight w:val="0"/>
      <w:marTop w:val="0"/>
      <w:marBottom w:val="0"/>
      <w:divBdr>
        <w:top w:val="none" w:sz="0" w:space="0" w:color="auto"/>
        <w:left w:val="none" w:sz="0" w:space="0" w:color="auto"/>
        <w:bottom w:val="none" w:sz="0" w:space="0" w:color="auto"/>
        <w:right w:val="none" w:sz="0" w:space="0" w:color="auto"/>
      </w:divBdr>
    </w:div>
    <w:div w:id="1479223457">
      <w:bodyDiv w:val="1"/>
      <w:marLeft w:val="0"/>
      <w:marRight w:val="0"/>
      <w:marTop w:val="0"/>
      <w:marBottom w:val="0"/>
      <w:divBdr>
        <w:top w:val="none" w:sz="0" w:space="0" w:color="auto"/>
        <w:left w:val="none" w:sz="0" w:space="0" w:color="auto"/>
        <w:bottom w:val="none" w:sz="0" w:space="0" w:color="auto"/>
        <w:right w:val="none" w:sz="0" w:space="0" w:color="auto"/>
      </w:divBdr>
    </w:div>
    <w:div w:id="1485463350">
      <w:bodyDiv w:val="1"/>
      <w:marLeft w:val="0"/>
      <w:marRight w:val="0"/>
      <w:marTop w:val="0"/>
      <w:marBottom w:val="0"/>
      <w:divBdr>
        <w:top w:val="none" w:sz="0" w:space="0" w:color="auto"/>
        <w:left w:val="none" w:sz="0" w:space="0" w:color="auto"/>
        <w:bottom w:val="none" w:sz="0" w:space="0" w:color="auto"/>
        <w:right w:val="none" w:sz="0" w:space="0" w:color="auto"/>
      </w:divBdr>
    </w:div>
    <w:div w:id="1489400970">
      <w:bodyDiv w:val="1"/>
      <w:marLeft w:val="0"/>
      <w:marRight w:val="0"/>
      <w:marTop w:val="0"/>
      <w:marBottom w:val="0"/>
      <w:divBdr>
        <w:top w:val="none" w:sz="0" w:space="0" w:color="auto"/>
        <w:left w:val="none" w:sz="0" w:space="0" w:color="auto"/>
        <w:bottom w:val="none" w:sz="0" w:space="0" w:color="auto"/>
        <w:right w:val="none" w:sz="0" w:space="0" w:color="auto"/>
      </w:divBdr>
    </w:div>
    <w:div w:id="1503399754">
      <w:bodyDiv w:val="1"/>
      <w:marLeft w:val="0"/>
      <w:marRight w:val="0"/>
      <w:marTop w:val="0"/>
      <w:marBottom w:val="0"/>
      <w:divBdr>
        <w:top w:val="none" w:sz="0" w:space="0" w:color="auto"/>
        <w:left w:val="none" w:sz="0" w:space="0" w:color="auto"/>
        <w:bottom w:val="none" w:sz="0" w:space="0" w:color="auto"/>
        <w:right w:val="none" w:sz="0" w:space="0" w:color="auto"/>
      </w:divBdr>
    </w:div>
    <w:div w:id="1504738497">
      <w:bodyDiv w:val="1"/>
      <w:marLeft w:val="0"/>
      <w:marRight w:val="0"/>
      <w:marTop w:val="0"/>
      <w:marBottom w:val="0"/>
      <w:divBdr>
        <w:top w:val="none" w:sz="0" w:space="0" w:color="auto"/>
        <w:left w:val="none" w:sz="0" w:space="0" w:color="auto"/>
        <w:bottom w:val="none" w:sz="0" w:space="0" w:color="auto"/>
        <w:right w:val="none" w:sz="0" w:space="0" w:color="auto"/>
      </w:divBdr>
    </w:div>
    <w:div w:id="1516651669">
      <w:bodyDiv w:val="1"/>
      <w:marLeft w:val="0"/>
      <w:marRight w:val="0"/>
      <w:marTop w:val="0"/>
      <w:marBottom w:val="0"/>
      <w:divBdr>
        <w:top w:val="none" w:sz="0" w:space="0" w:color="auto"/>
        <w:left w:val="none" w:sz="0" w:space="0" w:color="auto"/>
        <w:bottom w:val="none" w:sz="0" w:space="0" w:color="auto"/>
        <w:right w:val="none" w:sz="0" w:space="0" w:color="auto"/>
      </w:divBdr>
    </w:div>
    <w:div w:id="1518807870">
      <w:bodyDiv w:val="1"/>
      <w:marLeft w:val="0"/>
      <w:marRight w:val="0"/>
      <w:marTop w:val="0"/>
      <w:marBottom w:val="0"/>
      <w:divBdr>
        <w:top w:val="none" w:sz="0" w:space="0" w:color="auto"/>
        <w:left w:val="none" w:sz="0" w:space="0" w:color="auto"/>
        <w:bottom w:val="none" w:sz="0" w:space="0" w:color="auto"/>
        <w:right w:val="none" w:sz="0" w:space="0" w:color="auto"/>
      </w:divBdr>
    </w:div>
    <w:div w:id="1523787697">
      <w:bodyDiv w:val="1"/>
      <w:marLeft w:val="0"/>
      <w:marRight w:val="0"/>
      <w:marTop w:val="0"/>
      <w:marBottom w:val="0"/>
      <w:divBdr>
        <w:top w:val="none" w:sz="0" w:space="0" w:color="auto"/>
        <w:left w:val="none" w:sz="0" w:space="0" w:color="auto"/>
        <w:bottom w:val="none" w:sz="0" w:space="0" w:color="auto"/>
        <w:right w:val="none" w:sz="0" w:space="0" w:color="auto"/>
      </w:divBdr>
    </w:div>
    <w:div w:id="1527403326">
      <w:bodyDiv w:val="1"/>
      <w:marLeft w:val="0"/>
      <w:marRight w:val="0"/>
      <w:marTop w:val="0"/>
      <w:marBottom w:val="0"/>
      <w:divBdr>
        <w:top w:val="none" w:sz="0" w:space="0" w:color="auto"/>
        <w:left w:val="none" w:sz="0" w:space="0" w:color="auto"/>
        <w:bottom w:val="none" w:sz="0" w:space="0" w:color="auto"/>
        <w:right w:val="none" w:sz="0" w:space="0" w:color="auto"/>
      </w:divBdr>
    </w:div>
    <w:div w:id="1536190455">
      <w:bodyDiv w:val="1"/>
      <w:marLeft w:val="0"/>
      <w:marRight w:val="0"/>
      <w:marTop w:val="0"/>
      <w:marBottom w:val="0"/>
      <w:divBdr>
        <w:top w:val="none" w:sz="0" w:space="0" w:color="auto"/>
        <w:left w:val="none" w:sz="0" w:space="0" w:color="auto"/>
        <w:bottom w:val="none" w:sz="0" w:space="0" w:color="auto"/>
        <w:right w:val="none" w:sz="0" w:space="0" w:color="auto"/>
      </w:divBdr>
    </w:div>
    <w:div w:id="1544488062">
      <w:bodyDiv w:val="1"/>
      <w:marLeft w:val="0"/>
      <w:marRight w:val="0"/>
      <w:marTop w:val="0"/>
      <w:marBottom w:val="0"/>
      <w:divBdr>
        <w:top w:val="none" w:sz="0" w:space="0" w:color="auto"/>
        <w:left w:val="none" w:sz="0" w:space="0" w:color="auto"/>
        <w:bottom w:val="none" w:sz="0" w:space="0" w:color="auto"/>
        <w:right w:val="none" w:sz="0" w:space="0" w:color="auto"/>
      </w:divBdr>
    </w:div>
    <w:div w:id="1549296088">
      <w:bodyDiv w:val="1"/>
      <w:marLeft w:val="0"/>
      <w:marRight w:val="0"/>
      <w:marTop w:val="0"/>
      <w:marBottom w:val="0"/>
      <w:divBdr>
        <w:top w:val="none" w:sz="0" w:space="0" w:color="auto"/>
        <w:left w:val="none" w:sz="0" w:space="0" w:color="auto"/>
        <w:bottom w:val="none" w:sz="0" w:space="0" w:color="auto"/>
        <w:right w:val="none" w:sz="0" w:space="0" w:color="auto"/>
      </w:divBdr>
    </w:div>
    <w:div w:id="1561212131">
      <w:bodyDiv w:val="1"/>
      <w:marLeft w:val="0"/>
      <w:marRight w:val="0"/>
      <w:marTop w:val="0"/>
      <w:marBottom w:val="0"/>
      <w:divBdr>
        <w:top w:val="none" w:sz="0" w:space="0" w:color="auto"/>
        <w:left w:val="none" w:sz="0" w:space="0" w:color="auto"/>
        <w:bottom w:val="none" w:sz="0" w:space="0" w:color="auto"/>
        <w:right w:val="none" w:sz="0" w:space="0" w:color="auto"/>
      </w:divBdr>
    </w:div>
    <w:div w:id="1568957840">
      <w:bodyDiv w:val="1"/>
      <w:marLeft w:val="0"/>
      <w:marRight w:val="0"/>
      <w:marTop w:val="0"/>
      <w:marBottom w:val="0"/>
      <w:divBdr>
        <w:top w:val="none" w:sz="0" w:space="0" w:color="auto"/>
        <w:left w:val="none" w:sz="0" w:space="0" w:color="auto"/>
        <w:bottom w:val="none" w:sz="0" w:space="0" w:color="auto"/>
        <w:right w:val="none" w:sz="0" w:space="0" w:color="auto"/>
      </w:divBdr>
    </w:div>
    <w:div w:id="1569925284">
      <w:bodyDiv w:val="1"/>
      <w:marLeft w:val="0"/>
      <w:marRight w:val="0"/>
      <w:marTop w:val="0"/>
      <w:marBottom w:val="0"/>
      <w:divBdr>
        <w:top w:val="none" w:sz="0" w:space="0" w:color="auto"/>
        <w:left w:val="none" w:sz="0" w:space="0" w:color="auto"/>
        <w:bottom w:val="none" w:sz="0" w:space="0" w:color="auto"/>
        <w:right w:val="none" w:sz="0" w:space="0" w:color="auto"/>
      </w:divBdr>
    </w:div>
    <w:div w:id="1572806539">
      <w:bodyDiv w:val="1"/>
      <w:marLeft w:val="0"/>
      <w:marRight w:val="0"/>
      <w:marTop w:val="0"/>
      <w:marBottom w:val="0"/>
      <w:divBdr>
        <w:top w:val="none" w:sz="0" w:space="0" w:color="auto"/>
        <w:left w:val="none" w:sz="0" w:space="0" w:color="auto"/>
        <w:bottom w:val="none" w:sz="0" w:space="0" w:color="auto"/>
        <w:right w:val="none" w:sz="0" w:space="0" w:color="auto"/>
      </w:divBdr>
    </w:div>
    <w:div w:id="1574925641">
      <w:bodyDiv w:val="1"/>
      <w:marLeft w:val="0"/>
      <w:marRight w:val="0"/>
      <w:marTop w:val="0"/>
      <w:marBottom w:val="0"/>
      <w:divBdr>
        <w:top w:val="none" w:sz="0" w:space="0" w:color="auto"/>
        <w:left w:val="none" w:sz="0" w:space="0" w:color="auto"/>
        <w:bottom w:val="none" w:sz="0" w:space="0" w:color="auto"/>
        <w:right w:val="none" w:sz="0" w:space="0" w:color="auto"/>
      </w:divBdr>
    </w:div>
    <w:div w:id="1575894213">
      <w:bodyDiv w:val="1"/>
      <w:marLeft w:val="0"/>
      <w:marRight w:val="0"/>
      <w:marTop w:val="0"/>
      <w:marBottom w:val="0"/>
      <w:divBdr>
        <w:top w:val="none" w:sz="0" w:space="0" w:color="auto"/>
        <w:left w:val="none" w:sz="0" w:space="0" w:color="auto"/>
        <w:bottom w:val="none" w:sz="0" w:space="0" w:color="auto"/>
        <w:right w:val="none" w:sz="0" w:space="0" w:color="auto"/>
      </w:divBdr>
    </w:div>
    <w:div w:id="1585335004">
      <w:bodyDiv w:val="1"/>
      <w:marLeft w:val="0"/>
      <w:marRight w:val="0"/>
      <w:marTop w:val="0"/>
      <w:marBottom w:val="0"/>
      <w:divBdr>
        <w:top w:val="none" w:sz="0" w:space="0" w:color="auto"/>
        <w:left w:val="none" w:sz="0" w:space="0" w:color="auto"/>
        <w:bottom w:val="none" w:sz="0" w:space="0" w:color="auto"/>
        <w:right w:val="none" w:sz="0" w:space="0" w:color="auto"/>
      </w:divBdr>
    </w:div>
    <w:div w:id="1587304944">
      <w:bodyDiv w:val="1"/>
      <w:marLeft w:val="0"/>
      <w:marRight w:val="0"/>
      <w:marTop w:val="0"/>
      <w:marBottom w:val="0"/>
      <w:divBdr>
        <w:top w:val="none" w:sz="0" w:space="0" w:color="auto"/>
        <w:left w:val="none" w:sz="0" w:space="0" w:color="auto"/>
        <w:bottom w:val="none" w:sz="0" w:space="0" w:color="auto"/>
        <w:right w:val="none" w:sz="0" w:space="0" w:color="auto"/>
      </w:divBdr>
    </w:div>
    <w:div w:id="1591425173">
      <w:bodyDiv w:val="1"/>
      <w:marLeft w:val="0"/>
      <w:marRight w:val="0"/>
      <w:marTop w:val="0"/>
      <w:marBottom w:val="0"/>
      <w:divBdr>
        <w:top w:val="none" w:sz="0" w:space="0" w:color="auto"/>
        <w:left w:val="none" w:sz="0" w:space="0" w:color="auto"/>
        <w:bottom w:val="none" w:sz="0" w:space="0" w:color="auto"/>
        <w:right w:val="none" w:sz="0" w:space="0" w:color="auto"/>
      </w:divBdr>
    </w:div>
    <w:div w:id="1592422249">
      <w:bodyDiv w:val="1"/>
      <w:marLeft w:val="0"/>
      <w:marRight w:val="0"/>
      <w:marTop w:val="0"/>
      <w:marBottom w:val="0"/>
      <w:divBdr>
        <w:top w:val="none" w:sz="0" w:space="0" w:color="auto"/>
        <w:left w:val="none" w:sz="0" w:space="0" w:color="auto"/>
        <w:bottom w:val="none" w:sz="0" w:space="0" w:color="auto"/>
        <w:right w:val="none" w:sz="0" w:space="0" w:color="auto"/>
      </w:divBdr>
    </w:div>
    <w:div w:id="1602110007">
      <w:bodyDiv w:val="1"/>
      <w:marLeft w:val="0"/>
      <w:marRight w:val="0"/>
      <w:marTop w:val="0"/>
      <w:marBottom w:val="0"/>
      <w:divBdr>
        <w:top w:val="none" w:sz="0" w:space="0" w:color="auto"/>
        <w:left w:val="none" w:sz="0" w:space="0" w:color="auto"/>
        <w:bottom w:val="none" w:sz="0" w:space="0" w:color="auto"/>
        <w:right w:val="none" w:sz="0" w:space="0" w:color="auto"/>
      </w:divBdr>
    </w:div>
    <w:div w:id="1603104416">
      <w:bodyDiv w:val="1"/>
      <w:marLeft w:val="0"/>
      <w:marRight w:val="0"/>
      <w:marTop w:val="0"/>
      <w:marBottom w:val="0"/>
      <w:divBdr>
        <w:top w:val="none" w:sz="0" w:space="0" w:color="auto"/>
        <w:left w:val="none" w:sz="0" w:space="0" w:color="auto"/>
        <w:bottom w:val="none" w:sz="0" w:space="0" w:color="auto"/>
        <w:right w:val="none" w:sz="0" w:space="0" w:color="auto"/>
      </w:divBdr>
    </w:div>
    <w:div w:id="1615745286">
      <w:bodyDiv w:val="1"/>
      <w:marLeft w:val="0"/>
      <w:marRight w:val="0"/>
      <w:marTop w:val="0"/>
      <w:marBottom w:val="0"/>
      <w:divBdr>
        <w:top w:val="none" w:sz="0" w:space="0" w:color="auto"/>
        <w:left w:val="none" w:sz="0" w:space="0" w:color="auto"/>
        <w:bottom w:val="none" w:sz="0" w:space="0" w:color="auto"/>
        <w:right w:val="none" w:sz="0" w:space="0" w:color="auto"/>
      </w:divBdr>
    </w:div>
    <w:div w:id="1616060112">
      <w:bodyDiv w:val="1"/>
      <w:marLeft w:val="0"/>
      <w:marRight w:val="0"/>
      <w:marTop w:val="0"/>
      <w:marBottom w:val="0"/>
      <w:divBdr>
        <w:top w:val="none" w:sz="0" w:space="0" w:color="auto"/>
        <w:left w:val="none" w:sz="0" w:space="0" w:color="auto"/>
        <w:bottom w:val="none" w:sz="0" w:space="0" w:color="auto"/>
        <w:right w:val="none" w:sz="0" w:space="0" w:color="auto"/>
      </w:divBdr>
    </w:div>
    <w:div w:id="1620331635">
      <w:bodyDiv w:val="1"/>
      <w:marLeft w:val="0"/>
      <w:marRight w:val="0"/>
      <w:marTop w:val="0"/>
      <w:marBottom w:val="0"/>
      <w:divBdr>
        <w:top w:val="none" w:sz="0" w:space="0" w:color="auto"/>
        <w:left w:val="none" w:sz="0" w:space="0" w:color="auto"/>
        <w:bottom w:val="none" w:sz="0" w:space="0" w:color="auto"/>
        <w:right w:val="none" w:sz="0" w:space="0" w:color="auto"/>
      </w:divBdr>
    </w:div>
    <w:div w:id="1621565985">
      <w:bodyDiv w:val="1"/>
      <w:marLeft w:val="0"/>
      <w:marRight w:val="0"/>
      <w:marTop w:val="0"/>
      <w:marBottom w:val="0"/>
      <w:divBdr>
        <w:top w:val="none" w:sz="0" w:space="0" w:color="auto"/>
        <w:left w:val="none" w:sz="0" w:space="0" w:color="auto"/>
        <w:bottom w:val="none" w:sz="0" w:space="0" w:color="auto"/>
        <w:right w:val="none" w:sz="0" w:space="0" w:color="auto"/>
      </w:divBdr>
    </w:div>
    <w:div w:id="1621719603">
      <w:bodyDiv w:val="1"/>
      <w:marLeft w:val="0"/>
      <w:marRight w:val="0"/>
      <w:marTop w:val="0"/>
      <w:marBottom w:val="0"/>
      <w:divBdr>
        <w:top w:val="none" w:sz="0" w:space="0" w:color="auto"/>
        <w:left w:val="none" w:sz="0" w:space="0" w:color="auto"/>
        <w:bottom w:val="none" w:sz="0" w:space="0" w:color="auto"/>
        <w:right w:val="none" w:sz="0" w:space="0" w:color="auto"/>
      </w:divBdr>
    </w:div>
    <w:div w:id="1622343692">
      <w:bodyDiv w:val="1"/>
      <w:marLeft w:val="0"/>
      <w:marRight w:val="0"/>
      <w:marTop w:val="0"/>
      <w:marBottom w:val="0"/>
      <w:divBdr>
        <w:top w:val="none" w:sz="0" w:space="0" w:color="auto"/>
        <w:left w:val="none" w:sz="0" w:space="0" w:color="auto"/>
        <w:bottom w:val="none" w:sz="0" w:space="0" w:color="auto"/>
        <w:right w:val="none" w:sz="0" w:space="0" w:color="auto"/>
      </w:divBdr>
    </w:div>
    <w:div w:id="1624268240">
      <w:bodyDiv w:val="1"/>
      <w:marLeft w:val="0"/>
      <w:marRight w:val="0"/>
      <w:marTop w:val="0"/>
      <w:marBottom w:val="0"/>
      <w:divBdr>
        <w:top w:val="none" w:sz="0" w:space="0" w:color="auto"/>
        <w:left w:val="none" w:sz="0" w:space="0" w:color="auto"/>
        <w:bottom w:val="none" w:sz="0" w:space="0" w:color="auto"/>
        <w:right w:val="none" w:sz="0" w:space="0" w:color="auto"/>
      </w:divBdr>
    </w:div>
    <w:div w:id="1626234559">
      <w:bodyDiv w:val="1"/>
      <w:marLeft w:val="0"/>
      <w:marRight w:val="0"/>
      <w:marTop w:val="0"/>
      <w:marBottom w:val="0"/>
      <w:divBdr>
        <w:top w:val="none" w:sz="0" w:space="0" w:color="auto"/>
        <w:left w:val="none" w:sz="0" w:space="0" w:color="auto"/>
        <w:bottom w:val="none" w:sz="0" w:space="0" w:color="auto"/>
        <w:right w:val="none" w:sz="0" w:space="0" w:color="auto"/>
      </w:divBdr>
    </w:div>
    <w:div w:id="1628707349">
      <w:bodyDiv w:val="1"/>
      <w:marLeft w:val="0"/>
      <w:marRight w:val="0"/>
      <w:marTop w:val="0"/>
      <w:marBottom w:val="0"/>
      <w:divBdr>
        <w:top w:val="none" w:sz="0" w:space="0" w:color="auto"/>
        <w:left w:val="none" w:sz="0" w:space="0" w:color="auto"/>
        <w:bottom w:val="none" w:sz="0" w:space="0" w:color="auto"/>
        <w:right w:val="none" w:sz="0" w:space="0" w:color="auto"/>
      </w:divBdr>
    </w:div>
    <w:div w:id="1630430089">
      <w:bodyDiv w:val="1"/>
      <w:marLeft w:val="0"/>
      <w:marRight w:val="0"/>
      <w:marTop w:val="0"/>
      <w:marBottom w:val="0"/>
      <w:divBdr>
        <w:top w:val="none" w:sz="0" w:space="0" w:color="auto"/>
        <w:left w:val="none" w:sz="0" w:space="0" w:color="auto"/>
        <w:bottom w:val="none" w:sz="0" w:space="0" w:color="auto"/>
        <w:right w:val="none" w:sz="0" w:space="0" w:color="auto"/>
      </w:divBdr>
    </w:div>
    <w:div w:id="1630894548">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1632176317">
      <w:bodyDiv w:val="1"/>
      <w:marLeft w:val="0"/>
      <w:marRight w:val="0"/>
      <w:marTop w:val="0"/>
      <w:marBottom w:val="0"/>
      <w:divBdr>
        <w:top w:val="none" w:sz="0" w:space="0" w:color="auto"/>
        <w:left w:val="none" w:sz="0" w:space="0" w:color="auto"/>
        <w:bottom w:val="none" w:sz="0" w:space="0" w:color="auto"/>
        <w:right w:val="none" w:sz="0" w:space="0" w:color="auto"/>
      </w:divBdr>
    </w:div>
    <w:div w:id="1635452413">
      <w:bodyDiv w:val="1"/>
      <w:marLeft w:val="0"/>
      <w:marRight w:val="0"/>
      <w:marTop w:val="0"/>
      <w:marBottom w:val="0"/>
      <w:divBdr>
        <w:top w:val="none" w:sz="0" w:space="0" w:color="auto"/>
        <w:left w:val="none" w:sz="0" w:space="0" w:color="auto"/>
        <w:bottom w:val="none" w:sz="0" w:space="0" w:color="auto"/>
        <w:right w:val="none" w:sz="0" w:space="0" w:color="auto"/>
      </w:divBdr>
    </w:div>
    <w:div w:id="1639919707">
      <w:bodyDiv w:val="1"/>
      <w:marLeft w:val="0"/>
      <w:marRight w:val="0"/>
      <w:marTop w:val="0"/>
      <w:marBottom w:val="0"/>
      <w:divBdr>
        <w:top w:val="none" w:sz="0" w:space="0" w:color="auto"/>
        <w:left w:val="none" w:sz="0" w:space="0" w:color="auto"/>
        <w:bottom w:val="none" w:sz="0" w:space="0" w:color="auto"/>
        <w:right w:val="none" w:sz="0" w:space="0" w:color="auto"/>
      </w:divBdr>
    </w:div>
    <w:div w:id="1641153624">
      <w:bodyDiv w:val="1"/>
      <w:marLeft w:val="0"/>
      <w:marRight w:val="0"/>
      <w:marTop w:val="0"/>
      <w:marBottom w:val="0"/>
      <w:divBdr>
        <w:top w:val="none" w:sz="0" w:space="0" w:color="auto"/>
        <w:left w:val="none" w:sz="0" w:space="0" w:color="auto"/>
        <w:bottom w:val="none" w:sz="0" w:space="0" w:color="auto"/>
        <w:right w:val="none" w:sz="0" w:space="0" w:color="auto"/>
      </w:divBdr>
    </w:div>
    <w:div w:id="1642154803">
      <w:bodyDiv w:val="1"/>
      <w:marLeft w:val="0"/>
      <w:marRight w:val="0"/>
      <w:marTop w:val="0"/>
      <w:marBottom w:val="0"/>
      <w:divBdr>
        <w:top w:val="none" w:sz="0" w:space="0" w:color="auto"/>
        <w:left w:val="none" w:sz="0" w:space="0" w:color="auto"/>
        <w:bottom w:val="none" w:sz="0" w:space="0" w:color="auto"/>
        <w:right w:val="none" w:sz="0" w:space="0" w:color="auto"/>
      </w:divBdr>
    </w:div>
    <w:div w:id="1650284233">
      <w:bodyDiv w:val="1"/>
      <w:marLeft w:val="0"/>
      <w:marRight w:val="0"/>
      <w:marTop w:val="0"/>
      <w:marBottom w:val="0"/>
      <w:divBdr>
        <w:top w:val="none" w:sz="0" w:space="0" w:color="auto"/>
        <w:left w:val="none" w:sz="0" w:space="0" w:color="auto"/>
        <w:bottom w:val="none" w:sz="0" w:space="0" w:color="auto"/>
        <w:right w:val="none" w:sz="0" w:space="0" w:color="auto"/>
      </w:divBdr>
    </w:div>
    <w:div w:id="1653557479">
      <w:bodyDiv w:val="1"/>
      <w:marLeft w:val="0"/>
      <w:marRight w:val="0"/>
      <w:marTop w:val="0"/>
      <w:marBottom w:val="0"/>
      <w:divBdr>
        <w:top w:val="none" w:sz="0" w:space="0" w:color="auto"/>
        <w:left w:val="none" w:sz="0" w:space="0" w:color="auto"/>
        <w:bottom w:val="none" w:sz="0" w:space="0" w:color="auto"/>
        <w:right w:val="none" w:sz="0" w:space="0" w:color="auto"/>
      </w:divBdr>
    </w:div>
    <w:div w:id="1660500504">
      <w:bodyDiv w:val="1"/>
      <w:marLeft w:val="0"/>
      <w:marRight w:val="0"/>
      <w:marTop w:val="0"/>
      <w:marBottom w:val="0"/>
      <w:divBdr>
        <w:top w:val="none" w:sz="0" w:space="0" w:color="auto"/>
        <w:left w:val="none" w:sz="0" w:space="0" w:color="auto"/>
        <w:bottom w:val="none" w:sz="0" w:space="0" w:color="auto"/>
        <w:right w:val="none" w:sz="0" w:space="0" w:color="auto"/>
      </w:divBdr>
    </w:div>
    <w:div w:id="1662932132">
      <w:bodyDiv w:val="1"/>
      <w:marLeft w:val="0"/>
      <w:marRight w:val="0"/>
      <w:marTop w:val="0"/>
      <w:marBottom w:val="0"/>
      <w:divBdr>
        <w:top w:val="none" w:sz="0" w:space="0" w:color="auto"/>
        <w:left w:val="none" w:sz="0" w:space="0" w:color="auto"/>
        <w:bottom w:val="none" w:sz="0" w:space="0" w:color="auto"/>
        <w:right w:val="none" w:sz="0" w:space="0" w:color="auto"/>
      </w:divBdr>
    </w:div>
    <w:div w:id="1668168696">
      <w:bodyDiv w:val="1"/>
      <w:marLeft w:val="0"/>
      <w:marRight w:val="0"/>
      <w:marTop w:val="0"/>
      <w:marBottom w:val="0"/>
      <w:divBdr>
        <w:top w:val="none" w:sz="0" w:space="0" w:color="auto"/>
        <w:left w:val="none" w:sz="0" w:space="0" w:color="auto"/>
        <w:bottom w:val="none" w:sz="0" w:space="0" w:color="auto"/>
        <w:right w:val="none" w:sz="0" w:space="0" w:color="auto"/>
      </w:divBdr>
    </w:div>
    <w:div w:id="1669022132">
      <w:bodyDiv w:val="1"/>
      <w:marLeft w:val="0"/>
      <w:marRight w:val="0"/>
      <w:marTop w:val="0"/>
      <w:marBottom w:val="0"/>
      <w:divBdr>
        <w:top w:val="none" w:sz="0" w:space="0" w:color="auto"/>
        <w:left w:val="none" w:sz="0" w:space="0" w:color="auto"/>
        <w:bottom w:val="none" w:sz="0" w:space="0" w:color="auto"/>
        <w:right w:val="none" w:sz="0" w:space="0" w:color="auto"/>
      </w:divBdr>
    </w:div>
    <w:div w:id="1669363598">
      <w:bodyDiv w:val="1"/>
      <w:marLeft w:val="0"/>
      <w:marRight w:val="0"/>
      <w:marTop w:val="0"/>
      <w:marBottom w:val="0"/>
      <w:divBdr>
        <w:top w:val="none" w:sz="0" w:space="0" w:color="auto"/>
        <w:left w:val="none" w:sz="0" w:space="0" w:color="auto"/>
        <w:bottom w:val="none" w:sz="0" w:space="0" w:color="auto"/>
        <w:right w:val="none" w:sz="0" w:space="0" w:color="auto"/>
      </w:divBdr>
    </w:div>
    <w:div w:id="1672756137">
      <w:bodyDiv w:val="1"/>
      <w:marLeft w:val="0"/>
      <w:marRight w:val="0"/>
      <w:marTop w:val="0"/>
      <w:marBottom w:val="0"/>
      <w:divBdr>
        <w:top w:val="none" w:sz="0" w:space="0" w:color="auto"/>
        <w:left w:val="none" w:sz="0" w:space="0" w:color="auto"/>
        <w:bottom w:val="none" w:sz="0" w:space="0" w:color="auto"/>
        <w:right w:val="none" w:sz="0" w:space="0" w:color="auto"/>
      </w:divBdr>
    </w:div>
    <w:div w:id="1679581584">
      <w:bodyDiv w:val="1"/>
      <w:marLeft w:val="0"/>
      <w:marRight w:val="0"/>
      <w:marTop w:val="0"/>
      <w:marBottom w:val="0"/>
      <w:divBdr>
        <w:top w:val="none" w:sz="0" w:space="0" w:color="auto"/>
        <w:left w:val="none" w:sz="0" w:space="0" w:color="auto"/>
        <w:bottom w:val="none" w:sz="0" w:space="0" w:color="auto"/>
        <w:right w:val="none" w:sz="0" w:space="0" w:color="auto"/>
      </w:divBdr>
    </w:div>
    <w:div w:id="1691682728">
      <w:bodyDiv w:val="1"/>
      <w:marLeft w:val="0"/>
      <w:marRight w:val="0"/>
      <w:marTop w:val="0"/>
      <w:marBottom w:val="0"/>
      <w:divBdr>
        <w:top w:val="none" w:sz="0" w:space="0" w:color="auto"/>
        <w:left w:val="none" w:sz="0" w:space="0" w:color="auto"/>
        <w:bottom w:val="none" w:sz="0" w:space="0" w:color="auto"/>
        <w:right w:val="none" w:sz="0" w:space="0" w:color="auto"/>
      </w:divBdr>
    </w:div>
    <w:div w:id="1703478132">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8338691">
      <w:bodyDiv w:val="1"/>
      <w:marLeft w:val="0"/>
      <w:marRight w:val="0"/>
      <w:marTop w:val="0"/>
      <w:marBottom w:val="0"/>
      <w:divBdr>
        <w:top w:val="none" w:sz="0" w:space="0" w:color="auto"/>
        <w:left w:val="none" w:sz="0" w:space="0" w:color="auto"/>
        <w:bottom w:val="none" w:sz="0" w:space="0" w:color="auto"/>
        <w:right w:val="none" w:sz="0" w:space="0" w:color="auto"/>
      </w:divBdr>
    </w:div>
    <w:div w:id="1717005776">
      <w:bodyDiv w:val="1"/>
      <w:marLeft w:val="0"/>
      <w:marRight w:val="0"/>
      <w:marTop w:val="0"/>
      <w:marBottom w:val="0"/>
      <w:divBdr>
        <w:top w:val="none" w:sz="0" w:space="0" w:color="auto"/>
        <w:left w:val="none" w:sz="0" w:space="0" w:color="auto"/>
        <w:bottom w:val="none" w:sz="0" w:space="0" w:color="auto"/>
        <w:right w:val="none" w:sz="0" w:space="0" w:color="auto"/>
      </w:divBdr>
    </w:div>
    <w:div w:id="1723551511">
      <w:bodyDiv w:val="1"/>
      <w:marLeft w:val="0"/>
      <w:marRight w:val="0"/>
      <w:marTop w:val="0"/>
      <w:marBottom w:val="0"/>
      <w:divBdr>
        <w:top w:val="none" w:sz="0" w:space="0" w:color="auto"/>
        <w:left w:val="none" w:sz="0" w:space="0" w:color="auto"/>
        <w:bottom w:val="none" w:sz="0" w:space="0" w:color="auto"/>
        <w:right w:val="none" w:sz="0" w:space="0" w:color="auto"/>
      </w:divBdr>
    </w:div>
    <w:div w:id="1723629094">
      <w:bodyDiv w:val="1"/>
      <w:marLeft w:val="0"/>
      <w:marRight w:val="0"/>
      <w:marTop w:val="0"/>
      <w:marBottom w:val="0"/>
      <w:divBdr>
        <w:top w:val="none" w:sz="0" w:space="0" w:color="auto"/>
        <w:left w:val="none" w:sz="0" w:space="0" w:color="auto"/>
        <w:bottom w:val="none" w:sz="0" w:space="0" w:color="auto"/>
        <w:right w:val="none" w:sz="0" w:space="0" w:color="auto"/>
      </w:divBdr>
    </w:div>
    <w:div w:id="1731223825">
      <w:bodyDiv w:val="1"/>
      <w:marLeft w:val="0"/>
      <w:marRight w:val="0"/>
      <w:marTop w:val="0"/>
      <w:marBottom w:val="0"/>
      <w:divBdr>
        <w:top w:val="none" w:sz="0" w:space="0" w:color="auto"/>
        <w:left w:val="none" w:sz="0" w:space="0" w:color="auto"/>
        <w:bottom w:val="none" w:sz="0" w:space="0" w:color="auto"/>
        <w:right w:val="none" w:sz="0" w:space="0" w:color="auto"/>
      </w:divBdr>
    </w:div>
    <w:div w:id="1743794431">
      <w:bodyDiv w:val="1"/>
      <w:marLeft w:val="0"/>
      <w:marRight w:val="0"/>
      <w:marTop w:val="0"/>
      <w:marBottom w:val="0"/>
      <w:divBdr>
        <w:top w:val="none" w:sz="0" w:space="0" w:color="auto"/>
        <w:left w:val="none" w:sz="0" w:space="0" w:color="auto"/>
        <w:bottom w:val="none" w:sz="0" w:space="0" w:color="auto"/>
        <w:right w:val="none" w:sz="0" w:space="0" w:color="auto"/>
      </w:divBdr>
    </w:div>
    <w:div w:id="1766608865">
      <w:bodyDiv w:val="1"/>
      <w:marLeft w:val="0"/>
      <w:marRight w:val="0"/>
      <w:marTop w:val="0"/>
      <w:marBottom w:val="0"/>
      <w:divBdr>
        <w:top w:val="none" w:sz="0" w:space="0" w:color="auto"/>
        <w:left w:val="none" w:sz="0" w:space="0" w:color="auto"/>
        <w:bottom w:val="none" w:sz="0" w:space="0" w:color="auto"/>
        <w:right w:val="none" w:sz="0" w:space="0" w:color="auto"/>
      </w:divBdr>
    </w:div>
    <w:div w:id="1770002701">
      <w:bodyDiv w:val="1"/>
      <w:marLeft w:val="0"/>
      <w:marRight w:val="0"/>
      <w:marTop w:val="0"/>
      <w:marBottom w:val="0"/>
      <w:divBdr>
        <w:top w:val="none" w:sz="0" w:space="0" w:color="auto"/>
        <w:left w:val="none" w:sz="0" w:space="0" w:color="auto"/>
        <w:bottom w:val="none" w:sz="0" w:space="0" w:color="auto"/>
        <w:right w:val="none" w:sz="0" w:space="0" w:color="auto"/>
      </w:divBdr>
    </w:div>
    <w:div w:id="1772705295">
      <w:bodyDiv w:val="1"/>
      <w:marLeft w:val="0"/>
      <w:marRight w:val="0"/>
      <w:marTop w:val="0"/>
      <w:marBottom w:val="0"/>
      <w:divBdr>
        <w:top w:val="none" w:sz="0" w:space="0" w:color="auto"/>
        <w:left w:val="none" w:sz="0" w:space="0" w:color="auto"/>
        <w:bottom w:val="none" w:sz="0" w:space="0" w:color="auto"/>
        <w:right w:val="none" w:sz="0" w:space="0" w:color="auto"/>
      </w:divBdr>
    </w:div>
    <w:div w:id="1773163849">
      <w:bodyDiv w:val="1"/>
      <w:marLeft w:val="0"/>
      <w:marRight w:val="0"/>
      <w:marTop w:val="0"/>
      <w:marBottom w:val="0"/>
      <w:divBdr>
        <w:top w:val="none" w:sz="0" w:space="0" w:color="auto"/>
        <w:left w:val="none" w:sz="0" w:space="0" w:color="auto"/>
        <w:bottom w:val="none" w:sz="0" w:space="0" w:color="auto"/>
        <w:right w:val="none" w:sz="0" w:space="0" w:color="auto"/>
      </w:divBdr>
    </w:div>
    <w:div w:id="1785883387">
      <w:bodyDiv w:val="1"/>
      <w:marLeft w:val="0"/>
      <w:marRight w:val="0"/>
      <w:marTop w:val="0"/>
      <w:marBottom w:val="0"/>
      <w:divBdr>
        <w:top w:val="none" w:sz="0" w:space="0" w:color="auto"/>
        <w:left w:val="none" w:sz="0" w:space="0" w:color="auto"/>
        <w:bottom w:val="none" w:sz="0" w:space="0" w:color="auto"/>
        <w:right w:val="none" w:sz="0" w:space="0" w:color="auto"/>
      </w:divBdr>
    </w:div>
    <w:div w:id="1787697665">
      <w:bodyDiv w:val="1"/>
      <w:marLeft w:val="0"/>
      <w:marRight w:val="0"/>
      <w:marTop w:val="0"/>
      <w:marBottom w:val="0"/>
      <w:divBdr>
        <w:top w:val="none" w:sz="0" w:space="0" w:color="auto"/>
        <w:left w:val="none" w:sz="0" w:space="0" w:color="auto"/>
        <w:bottom w:val="none" w:sz="0" w:space="0" w:color="auto"/>
        <w:right w:val="none" w:sz="0" w:space="0" w:color="auto"/>
      </w:divBdr>
    </w:div>
    <w:div w:id="1797139588">
      <w:bodyDiv w:val="1"/>
      <w:marLeft w:val="0"/>
      <w:marRight w:val="0"/>
      <w:marTop w:val="0"/>
      <w:marBottom w:val="0"/>
      <w:divBdr>
        <w:top w:val="none" w:sz="0" w:space="0" w:color="auto"/>
        <w:left w:val="none" w:sz="0" w:space="0" w:color="auto"/>
        <w:bottom w:val="none" w:sz="0" w:space="0" w:color="auto"/>
        <w:right w:val="none" w:sz="0" w:space="0" w:color="auto"/>
      </w:divBdr>
    </w:div>
    <w:div w:id="1798374046">
      <w:bodyDiv w:val="1"/>
      <w:marLeft w:val="0"/>
      <w:marRight w:val="0"/>
      <w:marTop w:val="0"/>
      <w:marBottom w:val="0"/>
      <w:divBdr>
        <w:top w:val="none" w:sz="0" w:space="0" w:color="auto"/>
        <w:left w:val="none" w:sz="0" w:space="0" w:color="auto"/>
        <w:bottom w:val="none" w:sz="0" w:space="0" w:color="auto"/>
        <w:right w:val="none" w:sz="0" w:space="0" w:color="auto"/>
      </w:divBdr>
    </w:div>
    <w:div w:id="1799492665">
      <w:bodyDiv w:val="1"/>
      <w:marLeft w:val="0"/>
      <w:marRight w:val="0"/>
      <w:marTop w:val="0"/>
      <w:marBottom w:val="0"/>
      <w:divBdr>
        <w:top w:val="none" w:sz="0" w:space="0" w:color="auto"/>
        <w:left w:val="none" w:sz="0" w:space="0" w:color="auto"/>
        <w:bottom w:val="none" w:sz="0" w:space="0" w:color="auto"/>
        <w:right w:val="none" w:sz="0" w:space="0" w:color="auto"/>
      </w:divBdr>
    </w:div>
    <w:div w:id="1804427303">
      <w:bodyDiv w:val="1"/>
      <w:marLeft w:val="0"/>
      <w:marRight w:val="0"/>
      <w:marTop w:val="0"/>
      <w:marBottom w:val="0"/>
      <w:divBdr>
        <w:top w:val="none" w:sz="0" w:space="0" w:color="auto"/>
        <w:left w:val="none" w:sz="0" w:space="0" w:color="auto"/>
        <w:bottom w:val="none" w:sz="0" w:space="0" w:color="auto"/>
        <w:right w:val="none" w:sz="0" w:space="0" w:color="auto"/>
      </w:divBdr>
    </w:div>
    <w:div w:id="1805927152">
      <w:bodyDiv w:val="1"/>
      <w:marLeft w:val="0"/>
      <w:marRight w:val="0"/>
      <w:marTop w:val="0"/>
      <w:marBottom w:val="0"/>
      <w:divBdr>
        <w:top w:val="none" w:sz="0" w:space="0" w:color="auto"/>
        <w:left w:val="none" w:sz="0" w:space="0" w:color="auto"/>
        <w:bottom w:val="none" w:sz="0" w:space="0" w:color="auto"/>
        <w:right w:val="none" w:sz="0" w:space="0" w:color="auto"/>
      </w:divBdr>
    </w:div>
    <w:div w:id="1807507628">
      <w:bodyDiv w:val="1"/>
      <w:marLeft w:val="0"/>
      <w:marRight w:val="0"/>
      <w:marTop w:val="0"/>
      <w:marBottom w:val="0"/>
      <w:divBdr>
        <w:top w:val="none" w:sz="0" w:space="0" w:color="auto"/>
        <w:left w:val="none" w:sz="0" w:space="0" w:color="auto"/>
        <w:bottom w:val="none" w:sz="0" w:space="0" w:color="auto"/>
        <w:right w:val="none" w:sz="0" w:space="0" w:color="auto"/>
      </w:divBdr>
    </w:div>
    <w:div w:id="1824850316">
      <w:bodyDiv w:val="1"/>
      <w:marLeft w:val="0"/>
      <w:marRight w:val="0"/>
      <w:marTop w:val="0"/>
      <w:marBottom w:val="0"/>
      <w:divBdr>
        <w:top w:val="none" w:sz="0" w:space="0" w:color="auto"/>
        <w:left w:val="none" w:sz="0" w:space="0" w:color="auto"/>
        <w:bottom w:val="none" w:sz="0" w:space="0" w:color="auto"/>
        <w:right w:val="none" w:sz="0" w:space="0" w:color="auto"/>
      </w:divBdr>
    </w:div>
    <w:div w:id="1826555015">
      <w:bodyDiv w:val="1"/>
      <w:marLeft w:val="0"/>
      <w:marRight w:val="0"/>
      <w:marTop w:val="0"/>
      <w:marBottom w:val="0"/>
      <w:divBdr>
        <w:top w:val="none" w:sz="0" w:space="0" w:color="auto"/>
        <w:left w:val="none" w:sz="0" w:space="0" w:color="auto"/>
        <w:bottom w:val="none" w:sz="0" w:space="0" w:color="auto"/>
        <w:right w:val="none" w:sz="0" w:space="0" w:color="auto"/>
      </w:divBdr>
    </w:div>
    <w:div w:id="1829511523">
      <w:bodyDiv w:val="1"/>
      <w:marLeft w:val="0"/>
      <w:marRight w:val="0"/>
      <w:marTop w:val="0"/>
      <w:marBottom w:val="0"/>
      <w:divBdr>
        <w:top w:val="none" w:sz="0" w:space="0" w:color="auto"/>
        <w:left w:val="none" w:sz="0" w:space="0" w:color="auto"/>
        <w:bottom w:val="none" w:sz="0" w:space="0" w:color="auto"/>
        <w:right w:val="none" w:sz="0" w:space="0" w:color="auto"/>
      </w:divBdr>
    </w:div>
    <w:div w:id="1830557443">
      <w:bodyDiv w:val="1"/>
      <w:marLeft w:val="0"/>
      <w:marRight w:val="0"/>
      <w:marTop w:val="0"/>
      <w:marBottom w:val="0"/>
      <w:divBdr>
        <w:top w:val="none" w:sz="0" w:space="0" w:color="auto"/>
        <w:left w:val="none" w:sz="0" w:space="0" w:color="auto"/>
        <w:bottom w:val="none" w:sz="0" w:space="0" w:color="auto"/>
        <w:right w:val="none" w:sz="0" w:space="0" w:color="auto"/>
      </w:divBdr>
    </w:div>
    <w:div w:id="1833638286">
      <w:bodyDiv w:val="1"/>
      <w:marLeft w:val="0"/>
      <w:marRight w:val="0"/>
      <w:marTop w:val="0"/>
      <w:marBottom w:val="0"/>
      <w:divBdr>
        <w:top w:val="none" w:sz="0" w:space="0" w:color="auto"/>
        <w:left w:val="none" w:sz="0" w:space="0" w:color="auto"/>
        <w:bottom w:val="none" w:sz="0" w:space="0" w:color="auto"/>
        <w:right w:val="none" w:sz="0" w:space="0" w:color="auto"/>
      </w:divBdr>
    </w:div>
    <w:div w:id="1852181422">
      <w:bodyDiv w:val="1"/>
      <w:marLeft w:val="0"/>
      <w:marRight w:val="0"/>
      <w:marTop w:val="0"/>
      <w:marBottom w:val="0"/>
      <w:divBdr>
        <w:top w:val="none" w:sz="0" w:space="0" w:color="auto"/>
        <w:left w:val="none" w:sz="0" w:space="0" w:color="auto"/>
        <w:bottom w:val="none" w:sz="0" w:space="0" w:color="auto"/>
        <w:right w:val="none" w:sz="0" w:space="0" w:color="auto"/>
      </w:divBdr>
    </w:div>
    <w:div w:id="1858351865">
      <w:bodyDiv w:val="1"/>
      <w:marLeft w:val="0"/>
      <w:marRight w:val="0"/>
      <w:marTop w:val="0"/>
      <w:marBottom w:val="0"/>
      <w:divBdr>
        <w:top w:val="none" w:sz="0" w:space="0" w:color="auto"/>
        <w:left w:val="none" w:sz="0" w:space="0" w:color="auto"/>
        <w:bottom w:val="none" w:sz="0" w:space="0" w:color="auto"/>
        <w:right w:val="none" w:sz="0" w:space="0" w:color="auto"/>
      </w:divBdr>
    </w:div>
    <w:div w:id="1858426784">
      <w:bodyDiv w:val="1"/>
      <w:marLeft w:val="0"/>
      <w:marRight w:val="0"/>
      <w:marTop w:val="0"/>
      <w:marBottom w:val="0"/>
      <w:divBdr>
        <w:top w:val="none" w:sz="0" w:space="0" w:color="auto"/>
        <w:left w:val="none" w:sz="0" w:space="0" w:color="auto"/>
        <w:bottom w:val="none" w:sz="0" w:space="0" w:color="auto"/>
        <w:right w:val="none" w:sz="0" w:space="0" w:color="auto"/>
      </w:divBdr>
    </w:div>
    <w:div w:id="1864710565">
      <w:bodyDiv w:val="1"/>
      <w:marLeft w:val="0"/>
      <w:marRight w:val="0"/>
      <w:marTop w:val="0"/>
      <w:marBottom w:val="0"/>
      <w:divBdr>
        <w:top w:val="none" w:sz="0" w:space="0" w:color="auto"/>
        <w:left w:val="none" w:sz="0" w:space="0" w:color="auto"/>
        <w:bottom w:val="none" w:sz="0" w:space="0" w:color="auto"/>
        <w:right w:val="none" w:sz="0" w:space="0" w:color="auto"/>
      </w:divBdr>
    </w:div>
    <w:div w:id="1865903111">
      <w:bodyDiv w:val="1"/>
      <w:marLeft w:val="0"/>
      <w:marRight w:val="0"/>
      <w:marTop w:val="0"/>
      <w:marBottom w:val="0"/>
      <w:divBdr>
        <w:top w:val="none" w:sz="0" w:space="0" w:color="auto"/>
        <w:left w:val="none" w:sz="0" w:space="0" w:color="auto"/>
        <w:bottom w:val="none" w:sz="0" w:space="0" w:color="auto"/>
        <w:right w:val="none" w:sz="0" w:space="0" w:color="auto"/>
      </w:divBdr>
    </w:div>
    <w:div w:id="1866943624">
      <w:bodyDiv w:val="1"/>
      <w:marLeft w:val="0"/>
      <w:marRight w:val="0"/>
      <w:marTop w:val="0"/>
      <w:marBottom w:val="0"/>
      <w:divBdr>
        <w:top w:val="none" w:sz="0" w:space="0" w:color="auto"/>
        <w:left w:val="none" w:sz="0" w:space="0" w:color="auto"/>
        <w:bottom w:val="none" w:sz="0" w:space="0" w:color="auto"/>
        <w:right w:val="none" w:sz="0" w:space="0" w:color="auto"/>
      </w:divBdr>
    </w:div>
    <w:div w:id="1868134881">
      <w:bodyDiv w:val="1"/>
      <w:marLeft w:val="0"/>
      <w:marRight w:val="0"/>
      <w:marTop w:val="0"/>
      <w:marBottom w:val="0"/>
      <w:divBdr>
        <w:top w:val="none" w:sz="0" w:space="0" w:color="auto"/>
        <w:left w:val="none" w:sz="0" w:space="0" w:color="auto"/>
        <w:bottom w:val="none" w:sz="0" w:space="0" w:color="auto"/>
        <w:right w:val="none" w:sz="0" w:space="0" w:color="auto"/>
      </w:divBdr>
    </w:div>
    <w:div w:id="1872374307">
      <w:bodyDiv w:val="1"/>
      <w:marLeft w:val="0"/>
      <w:marRight w:val="0"/>
      <w:marTop w:val="0"/>
      <w:marBottom w:val="0"/>
      <w:divBdr>
        <w:top w:val="none" w:sz="0" w:space="0" w:color="auto"/>
        <w:left w:val="none" w:sz="0" w:space="0" w:color="auto"/>
        <w:bottom w:val="none" w:sz="0" w:space="0" w:color="auto"/>
        <w:right w:val="none" w:sz="0" w:space="0" w:color="auto"/>
      </w:divBdr>
    </w:div>
    <w:div w:id="1873105404">
      <w:bodyDiv w:val="1"/>
      <w:marLeft w:val="0"/>
      <w:marRight w:val="0"/>
      <w:marTop w:val="0"/>
      <w:marBottom w:val="0"/>
      <w:divBdr>
        <w:top w:val="none" w:sz="0" w:space="0" w:color="auto"/>
        <w:left w:val="none" w:sz="0" w:space="0" w:color="auto"/>
        <w:bottom w:val="none" w:sz="0" w:space="0" w:color="auto"/>
        <w:right w:val="none" w:sz="0" w:space="0" w:color="auto"/>
      </w:divBdr>
    </w:div>
    <w:div w:id="1879590094">
      <w:bodyDiv w:val="1"/>
      <w:marLeft w:val="0"/>
      <w:marRight w:val="0"/>
      <w:marTop w:val="0"/>
      <w:marBottom w:val="0"/>
      <w:divBdr>
        <w:top w:val="none" w:sz="0" w:space="0" w:color="auto"/>
        <w:left w:val="none" w:sz="0" w:space="0" w:color="auto"/>
        <w:bottom w:val="none" w:sz="0" w:space="0" w:color="auto"/>
        <w:right w:val="none" w:sz="0" w:space="0" w:color="auto"/>
      </w:divBdr>
    </w:div>
    <w:div w:id="1885602906">
      <w:bodyDiv w:val="1"/>
      <w:marLeft w:val="0"/>
      <w:marRight w:val="0"/>
      <w:marTop w:val="0"/>
      <w:marBottom w:val="0"/>
      <w:divBdr>
        <w:top w:val="none" w:sz="0" w:space="0" w:color="auto"/>
        <w:left w:val="none" w:sz="0" w:space="0" w:color="auto"/>
        <w:bottom w:val="none" w:sz="0" w:space="0" w:color="auto"/>
        <w:right w:val="none" w:sz="0" w:space="0" w:color="auto"/>
      </w:divBdr>
    </w:div>
    <w:div w:id="1887250945">
      <w:bodyDiv w:val="1"/>
      <w:marLeft w:val="0"/>
      <w:marRight w:val="0"/>
      <w:marTop w:val="0"/>
      <w:marBottom w:val="0"/>
      <w:divBdr>
        <w:top w:val="none" w:sz="0" w:space="0" w:color="auto"/>
        <w:left w:val="none" w:sz="0" w:space="0" w:color="auto"/>
        <w:bottom w:val="none" w:sz="0" w:space="0" w:color="auto"/>
        <w:right w:val="none" w:sz="0" w:space="0" w:color="auto"/>
      </w:divBdr>
    </w:div>
    <w:div w:id="1887792634">
      <w:bodyDiv w:val="1"/>
      <w:marLeft w:val="0"/>
      <w:marRight w:val="0"/>
      <w:marTop w:val="0"/>
      <w:marBottom w:val="0"/>
      <w:divBdr>
        <w:top w:val="none" w:sz="0" w:space="0" w:color="auto"/>
        <w:left w:val="none" w:sz="0" w:space="0" w:color="auto"/>
        <w:bottom w:val="none" w:sz="0" w:space="0" w:color="auto"/>
        <w:right w:val="none" w:sz="0" w:space="0" w:color="auto"/>
      </w:divBdr>
    </w:div>
    <w:div w:id="1894349703">
      <w:bodyDiv w:val="1"/>
      <w:marLeft w:val="0"/>
      <w:marRight w:val="0"/>
      <w:marTop w:val="0"/>
      <w:marBottom w:val="0"/>
      <w:divBdr>
        <w:top w:val="none" w:sz="0" w:space="0" w:color="auto"/>
        <w:left w:val="none" w:sz="0" w:space="0" w:color="auto"/>
        <w:bottom w:val="none" w:sz="0" w:space="0" w:color="auto"/>
        <w:right w:val="none" w:sz="0" w:space="0" w:color="auto"/>
      </w:divBdr>
    </w:div>
    <w:div w:id="1898777025">
      <w:bodyDiv w:val="1"/>
      <w:marLeft w:val="0"/>
      <w:marRight w:val="0"/>
      <w:marTop w:val="0"/>
      <w:marBottom w:val="0"/>
      <w:divBdr>
        <w:top w:val="none" w:sz="0" w:space="0" w:color="auto"/>
        <w:left w:val="none" w:sz="0" w:space="0" w:color="auto"/>
        <w:bottom w:val="none" w:sz="0" w:space="0" w:color="auto"/>
        <w:right w:val="none" w:sz="0" w:space="0" w:color="auto"/>
      </w:divBdr>
    </w:div>
    <w:div w:id="1906842393">
      <w:bodyDiv w:val="1"/>
      <w:marLeft w:val="0"/>
      <w:marRight w:val="0"/>
      <w:marTop w:val="0"/>
      <w:marBottom w:val="0"/>
      <w:divBdr>
        <w:top w:val="none" w:sz="0" w:space="0" w:color="auto"/>
        <w:left w:val="none" w:sz="0" w:space="0" w:color="auto"/>
        <w:bottom w:val="none" w:sz="0" w:space="0" w:color="auto"/>
        <w:right w:val="none" w:sz="0" w:space="0" w:color="auto"/>
      </w:divBdr>
    </w:div>
    <w:div w:id="1907258716">
      <w:bodyDiv w:val="1"/>
      <w:marLeft w:val="0"/>
      <w:marRight w:val="0"/>
      <w:marTop w:val="0"/>
      <w:marBottom w:val="0"/>
      <w:divBdr>
        <w:top w:val="none" w:sz="0" w:space="0" w:color="auto"/>
        <w:left w:val="none" w:sz="0" w:space="0" w:color="auto"/>
        <w:bottom w:val="none" w:sz="0" w:space="0" w:color="auto"/>
        <w:right w:val="none" w:sz="0" w:space="0" w:color="auto"/>
      </w:divBdr>
    </w:div>
    <w:div w:id="1911036832">
      <w:bodyDiv w:val="1"/>
      <w:marLeft w:val="0"/>
      <w:marRight w:val="0"/>
      <w:marTop w:val="0"/>
      <w:marBottom w:val="0"/>
      <w:divBdr>
        <w:top w:val="none" w:sz="0" w:space="0" w:color="auto"/>
        <w:left w:val="none" w:sz="0" w:space="0" w:color="auto"/>
        <w:bottom w:val="none" w:sz="0" w:space="0" w:color="auto"/>
        <w:right w:val="none" w:sz="0" w:space="0" w:color="auto"/>
      </w:divBdr>
    </w:div>
    <w:div w:id="1911230666">
      <w:bodyDiv w:val="1"/>
      <w:marLeft w:val="0"/>
      <w:marRight w:val="0"/>
      <w:marTop w:val="0"/>
      <w:marBottom w:val="0"/>
      <w:divBdr>
        <w:top w:val="none" w:sz="0" w:space="0" w:color="auto"/>
        <w:left w:val="none" w:sz="0" w:space="0" w:color="auto"/>
        <w:bottom w:val="none" w:sz="0" w:space="0" w:color="auto"/>
        <w:right w:val="none" w:sz="0" w:space="0" w:color="auto"/>
      </w:divBdr>
    </w:div>
    <w:div w:id="1920672932">
      <w:bodyDiv w:val="1"/>
      <w:marLeft w:val="0"/>
      <w:marRight w:val="0"/>
      <w:marTop w:val="0"/>
      <w:marBottom w:val="0"/>
      <w:divBdr>
        <w:top w:val="none" w:sz="0" w:space="0" w:color="auto"/>
        <w:left w:val="none" w:sz="0" w:space="0" w:color="auto"/>
        <w:bottom w:val="none" w:sz="0" w:space="0" w:color="auto"/>
        <w:right w:val="none" w:sz="0" w:space="0" w:color="auto"/>
      </w:divBdr>
    </w:div>
    <w:div w:id="1921255932">
      <w:bodyDiv w:val="1"/>
      <w:marLeft w:val="0"/>
      <w:marRight w:val="0"/>
      <w:marTop w:val="0"/>
      <w:marBottom w:val="0"/>
      <w:divBdr>
        <w:top w:val="none" w:sz="0" w:space="0" w:color="auto"/>
        <w:left w:val="none" w:sz="0" w:space="0" w:color="auto"/>
        <w:bottom w:val="none" w:sz="0" w:space="0" w:color="auto"/>
        <w:right w:val="none" w:sz="0" w:space="0" w:color="auto"/>
      </w:divBdr>
    </w:div>
    <w:div w:id="1926265158">
      <w:bodyDiv w:val="1"/>
      <w:marLeft w:val="0"/>
      <w:marRight w:val="0"/>
      <w:marTop w:val="0"/>
      <w:marBottom w:val="0"/>
      <w:divBdr>
        <w:top w:val="none" w:sz="0" w:space="0" w:color="auto"/>
        <w:left w:val="none" w:sz="0" w:space="0" w:color="auto"/>
        <w:bottom w:val="none" w:sz="0" w:space="0" w:color="auto"/>
        <w:right w:val="none" w:sz="0" w:space="0" w:color="auto"/>
      </w:divBdr>
    </w:div>
    <w:div w:id="1939439572">
      <w:bodyDiv w:val="1"/>
      <w:marLeft w:val="0"/>
      <w:marRight w:val="0"/>
      <w:marTop w:val="0"/>
      <w:marBottom w:val="0"/>
      <w:divBdr>
        <w:top w:val="none" w:sz="0" w:space="0" w:color="auto"/>
        <w:left w:val="none" w:sz="0" w:space="0" w:color="auto"/>
        <w:bottom w:val="none" w:sz="0" w:space="0" w:color="auto"/>
        <w:right w:val="none" w:sz="0" w:space="0" w:color="auto"/>
      </w:divBdr>
    </w:div>
    <w:div w:id="1941526465">
      <w:bodyDiv w:val="1"/>
      <w:marLeft w:val="0"/>
      <w:marRight w:val="0"/>
      <w:marTop w:val="0"/>
      <w:marBottom w:val="0"/>
      <w:divBdr>
        <w:top w:val="none" w:sz="0" w:space="0" w:color="auto"/>
        <w:left w:val="none" w:sz="0" w:space="0" w:color="auto"/>
        <w:bottom w:val="none" w:sz="0" w:space="0" w:color="auto"/>
        <w:right w:val="none" w:sz="0" w:space="0" w:color="auto"/>
      </w:divBdr>
    </w:div>
    <w:div w:id="1955213255">
      <w:bodyDiv w:val="1"/>
      <w:marLeft w:val="0"/>
      <w:marRight w:val="0"/>
      <w:marTop w:val="0"/>
      <w:marBottom w:val="0"/>
      <w:divBdr>
        <w:top w:val="none" w:sz="0" w:space="0" w:color="auto"/>
        <w:left w:val="none" w:sz="0" w:space="0" w:color="auto"/>
        <w:bottom w:val="none" w:sz="0" w:space="0" w:color="auto"/>
        <w:right w:val="none" w:sz="0" w:space="0" w:color="auto"/>
      </w:divBdr>
    </w:div>
    <w:div w:id="1968000970">
      <w:bodyDiv w:val="1"/>
      <w:marLeft w:val="0"/>
      <w:marRight w:val="0"/>
      <w:marTop w:val="0"/>
      <w:marBottom w:val="0"/>
      <w:divBdr>
        <w:top w:val="none" w:sz="0" w:space="0" w:color="auto"/>
        <w:left w:val="none" w:sz="0" w:space="0" w:color="auto"/>
        <w:bottom w:val="none" w:sz="0" w:space="0" w:color="auto"/>
        <w:right w:val="none" w:sz="0" w:space="0" w:color="auto"/>
      </w:divBdr>
    </w:div>
    <w:div w:id="1971133853">
      <w:bodyDiv w:val="1"/>
      <w:marLeft w:val="0"/>
      <w:marRight w:val="0"/>
      <w:marTop w:val="0"/>
      <w:marBottom w:val="0"/>
      <w:divBdr>
        <w:top w:val="none" w:sz="0" w:space="0" w:color="auto"/>
        <w:left w:val="none" w:sz="0" w:space="0" w:color="auto"/>
        <w:bottom w:val="none" w:sz="0" w:space="0" w:color="auto"/>
        <w:right w:val="none" w:sz="0" w:space="0" w:color="auto"/>
      </w:divBdr>
    </w:div>
    <w:div w:id="1991059688">
      <w:bodyDiv w:val="1"/>
      <w:marLeft w:val="0"/>
      <w:marRight w:val="0"/>
      <w:marTop w:val="0"/>
      <w:marBottom w:val="0"/>
      <w:divBdr>
        <w:top w:val="none" w:sz="0" w:space="0" w:color="auto"/>
        <w:left w:val="none" w:sz="0" w:space="0" w:color="auto"/>
        <w:bottom w:val="none" w:sz="0" w:space="0" w:color="auto"/>
        <w:right w:val="none" w:sz="0" w:space="0" w:color="auto"/>
      </w:divBdr>
    </w:div>
    <w:div w:id="2001035216">
      <w:bodyDiv w:val="1"/>
      <w:marLeft w:val="0"/>
      <w:marRight w:val="0"/>
      <w:marTop w:val="0"/>
      <w:marBottom w:val="0"/>
      <w:divBdr>
        <w:top w:val="none" w:sz="0" w:space="0" w:color="auto"/>
        <w:left w:val="none" w:sz="0" w:space="0" w:color="auto"/>
        <w:bottom w:val="none" w:sz="0" w:space="0" w:color="auto"/>
        <w:right w:val="none" w:sz="0" w:space="0" w:color="auto"/>
      </w:divBdr>
    </w:div>
    <w:div w:id="2003923837">
      <w:bodyDiv w:val="1"/>
      <w:marLeft w:val="0"/>
      <w:marRight w:val="0"/>
      <w:marTop w:val="0"/>
      <w:marBottom w:val="0"/>
      <w:divBdr>
        <w:top w:val="none" w:sz="0" w:space="0" w:color="auto"/>
        <w:left w:val="none" w:sz="0" w:space="0" w:color="auto"/>
        <w:bottom w:val="none" w:sz="0" w:space="0" w:color="auto"/>
        <w:right w:val="none" w:sz="0" w:space="0" w:color="auto"/>
      </w:divBdr>
    </w:div>
    <w:div w:id="2015917704">
      <w:bodyDiv w:val="1"/>
      <w:marLeft w:val="0"/>
      <w:marRight w:val="0"/>
      <w:marTop w:val="0"/>
      <w:marBottom w:val="0"/>
      <w:divBdr>
        <w:top w:val="none" w:sz="0" w:space="0" w:color="auto"/>
        <w:left w:val="none" w:sz="0" w:space="0" w:color="auto"/>
        <w:bottom w:val="none" w:sz="0" w:space="0" w:color="auto"/>
        <w:right w:val="none" w:sz="0" w:space="0" w:color="auto"/>
      </w:divBdr>
    </w:div>
    <w:div w:id="2016110046">
      <w:bodyDiv w:val="1"/>
      <w:marLeft w:val="0"/>
      <w:marRight w:val="0"/>
      <w:marTop w:val="0"/>
      <w:marBottom w:val="0"/>
      <w:divBdr>
        <w:top w:val="none" w:sz="0" w:space="0" w:color="auto"/>
        <w:left w:val="none" w:sz="0" w:space="0" w:color="auto"/>
        <w:bottom w:val="none" w:sz="0" w:space="0" w:color="auto"/>
        <w:right w:val="none" w:sz="0" w:space="0" w:color="auto"/>
      </w:divBdr>
    </w:div>
    <w:div w:id="2019190577">
      <w:bodyDiv w:val="1"/>
      <w:marLeft w:val="0"/>
      <w:marRight w:val="0"/>
      <w:marTop w:val="0"/>
      <w:marBottom w:val="0"/>
      <w:divBdr>
        <w:top w:val="none" w:sz="0" w:space="0" w:color="auto"/>
        <w:left w:val="none" w:sz="0" w:space="0" w:color="auto"/>
        <w:bottom w:val="none" w:sz="0" w:space="0" w:color="auto"/>
        <w:right w:val="none" w:sz="0" w:space="0" w:color="auto"/>
      </w:divBdr>
    </w:div>
    <w:div w:id="2029211069">
      <w:bodyDiv w:val="1"/>
      <w:marLeft w:val="0"/>
      <w:marRight w:val="0"/>
      <w:marTop w:val="0"/>
      <w:marBottom w:val="0"/>
      <w:divBdr>
        <w:top w:val="none" w:sz="0" w:space="0" w:color="auto"/>
        <w:left w:val="none" w:sz="0" w:space="0" w:color="auto"/>
        <w:bottom w:val="none" w:sz="0" w:space="0" w:color="auto"/>
        <w:right w:val="none" w:sz="0" w:space="0" w:color="auto"/>
      </w:divBdr>
    </w:div>
    <w:div w:id="2030638016">
      <w:bodyDiv w:val="1"/>
      <w:marLeft w:val="0"/>
      <w:marRight w:val="0"/>
      <w:marTop w:val="0"/>
      <w:marBottom w:val="0"/>
      <w:divBdr>
        <w:top w:val="none" w:sz="0" w:space="0" w:color="auto"/>
        <w:left w:val="none" w:sz="0" w:space="0" w:color="auto"/>
        <w:bottom w:val="none" w:sz="0" w:space="0" w:color="auto"/>
        <w:right w:val="none" w:sz="0" w:space="0" w:color="auto"/>
      </w:divBdr>
    </w:div>
    <w:div w:id="2039966605">
      <w:bodyDiv w:val="1"/>
      <w:marLeft w:val="0"/>
      <w:marRight w:val="0"/>
      <w:marTop w:val="0"/>
      <w:marBottom w:val="0"/>
      <w:divBdr>
        <w:top w:val="none" w:sz="0" w:space="0" w:color="auto"/>
        <w:left w:val="none" w:sz="0" w:space="0" w:color="auto"/>
        <w:bottom w:val="none" w:sz="0" w:space="0" w:color="auto"/>
        <w:right w:val="none" w:sz="0" w:space="0" w:color="auto"/>
      </w:divBdr>
    </w:div>
    <w:div w:id="2048750971">
      <w:bodyDiv w:val="1"/>
      <w:marLeft w:val="0"/>
      <w:marRight w:val="0"/>
      <w:marTop w:val="0"/>
      <w:marBottom w:val="0"/>
      <w:divBdr>
        <w:top w:val="none" w:sz="0" w:space="0" w:color="auto"/>
        <w:left w:val="none" w:sz="0" w:space="0" w:color="auto"/>
        <w:bottom w:val="none" w:sz="0" w:space="0" w:color="auto"/>
        <w:right w:val="none" w:sz="0" w:space="0" w:color="auto"/>
      </w:divBdr>
    </w:div>
    <w:div w:id="2050765472">
      <w:bodyDiv w:val="1"/>
      <w:marLeft w:val="0"/>
      <w:marRight w:val="0"/>
      <w:marTop w:val="0"/>
      <w:marBottom w:val="0"/>
      <w:divBdr>
        <w:top w:val="none" w:sz="0" w:space="0" w:color="auto"/>
        <w:left w:val="none" w:sz="0" w:space="0" w:color="auto"/>
        <w:bottom w:val="none" w:sz="0" w:space="0" w:color="auto"/>
        <w:right w:val="none" w:sz="0" w:space="0" w:color="auto"/>
      </w:divBdr>
    </w:div>
    <w:div w:id="2054500081">
      <w:bodyDiv w:val="1"/>
      <w:marLeft w:val="0"/>
      <w:marRight w:val="0"/>
      <w:marTop w:val="0"/>
      <w:marBottom w:val="0"/>
      <w:divBdr>
        <w:top w:val="none" w:sz="0" w:space="0" w:color="auto"/>
        <w:left w:val="none" w:sz="0" w:space="0" w:color="auto"/>
        <w:bottom w:val="none" w:sz="0" w:space="0" w:color="auto"/>
        <w:right w:val="none" w:sz="0" w:space="0" w:color="auto"/>
      </w:divBdr>
    </w:div>
    <w:div w:id="2061128958">
      <w:bodyDiv w:val="1"/>
      <w:marLeft w:val="0"/>
      <w:marRight w:val="0"/>
      <w:marTop w:val="0"/>
      <w:marBottom w:val="0"/>
      <w:divBdr>
        <w:top w:val="none" w:sz="0" w:space="0" w:color="auto"/>
        <w:left w:val="none" w:sz="0" w:space="0" w:color="auto"/>
        <w:bottom w:val="none" w:sz="0" w:space="0" w:color="auto"/>
        <w:right w:val="none" w:sz="0" w:space="0" w:color="auto"/>
      </w:divBdr>
    </w:div>
    <w:div w:id="2067677489">
      <w:bodyDiv w:val="1"/>
      <w:marLeft w:val="0"/>
      <w:marRight w:val="0"/>
      <w:marTop w:val="0"/>
      <w:marBottom w:val="0"/>
      <w:divBdr>
        <w:top w:val="none" w:sz="0" w:space="0" w:color="auto"/>
        <w:left w:val="none" w:sz="0" w:space="0" w:color="auto"/>
        <w:bottom w:val="none" w:sz="0" w:space="0" w:color="auto"/>
        <w:right w:val="none" w:sz="0" w:space="0" w:color="auto"/>
      </w:divBdr>
    </w:div>
    <w:div w:id="2080249975">
      <w:bodyDiv w:val="1"/>
      <w:marLeft w:val="0"/>
      <w:marRight w:val="0"/>
      <w:marTop w:val="0"/>
      <w:marBottom w:val="0"/>
      <w:divBdr>
        <w:top w:val="none" w:sz="0" w:space="0" w:color="auto"/>
        <w:left w:val="none" w:sz="0" w:space="0" w:color="auto"/>
        <w:bottom w:val="none" w:sz="0" w:space="0" w:color="auto"/>
        <w:right w:val="none" w:sz="0" w:space="0" w:color="auto"/>
      </w:divBdr>
    </w:div>
    <w:div w:id="2082865735">
      <w:bodyDiv w:val="1"/>
      <w:marLeft w:val="0"/>
      <w:marRight w:val="0"/>
      <w:marTop w:val="0"/>
      <w:marBottom w:val="0"/>
      <w:divBdr>
        <w:top w:val="none" w:sz="0" w:space="0" w:color="auto"/>
        <w:left w:val="none" w:sz="0" w:space="0" w:color="auto"/>
        <w:bottom w:val="none" w:sz="0" w:space="0" w:color="auto"/>
        <w:right w:val="none" w:sz="0" w:space="0" w:color="auto"/>
      </w:divBdr>
    </w:div>
    <w:div w:id="2095281282">
      <w:bodyDiv w:val="1"/>
      <w:marLeft w:val="0"/>
      <w:marRight w:val="0"/>
      <w:marTop w:val="0"/>
      <w:marBottom w:val="0"/>
      <w:divBdr>
        <w:top w:val="none" w:sz="0" w:space="0" w:color="auto"/>
        <w:left w:val="none" w:sz="0" w:space="0" w:color="auto"/>
        <w:bottom w:val="none" w:sz="0" w:space="0" w:color="auto"/>
        <w:right w:val="none" w:sz="0" w:space="0" w:color="auto"/>
      </w:divBdr>
    </w:div>
    <w:div w:id="2096436826">
      <w:bodyDiv w:val="1"/>
      <w:marLeft w:val="0"/>
      <w:marRight w:val="0"/>
      <w:marTop w:val="0"/>
      <w:marBottom w:val="0"/>
      <w:divBdr>
        <w:top w:val="none" w:sz="0" w:space="0" w:color="auto"/>
        <w:left w:val="none" w:sz="0" w:space="0" w:color="auto"/>
        <w:bottom w:val="none" w:sz="0" w:space="0" w:color="auto"/>
        <w:right w:val="none" w:sz="0" w:space="0" w:color="auto"/>
      </w:divBdr>
    </w:div>
    <w:div w:id="2114130658">
      <w:bodyDiv w:val="1"/>
      <w:marLeft w:val="0"/>
      <w:marRight w:val="0"/>
      <w:marTop w:val="0"/>
      <w:marBottom w:val="0"/>
      <w:divBdr>
        <w:top w:val="none" w:sz="0" w:space="0" w:color="auto"/>
        <w:left w:val="none" w:sz="0" w:space="0" w:color="auto"/>
        <w:bottom w:val="none" w:sz="0" w:space="0" w:color="auto"/>
        <w:right w:val="none" w:sz="0" w:space="0" w:color="auto"/>
      </w:divBdr>
    </w:div>
    <w:div w:id="2120031448">
      <w:bodyDiv w:val="1"/>
      <w:marLeft w:val="0"/>
      <w:marRight w:val="0"/>
      <w:marTop w:val="0"/>
      <w:marBottom w:val="0"/>
      <w:divBdr>
        <w:top w:val="none" w:sz="0" w:space="0" w:color="auto"/>
        <w:left w:val="none" w:sz="0" w:space="0" w:color="auto"/>
        <w:bottom w:val="none" w:sz="0" w:space="0" w:color="auto"/>
        <w:right w:val="none" w:sz="0" w:space="0" w:color="auto"/>
      </w:divBdr>
    </w:div>
    <w:div w:id="2123303700">
      <w:bodyDiv w:val="1"/>
      <w:marLeft w:val="0"/>
      <w:marRight w:val="0"/>
      <w:marTop w:val="0"/>
      <w:marBottom w:val="0"/>
      <w:divBdr>
        <w:top w:val="none" w:sz="0" w:space="0" w:color="auto"/>
        <w:left w:val="none" w:sz="0" w:space="0" w:color="auto"/>
        <w:bottom w:val="none" w:sz="0" w:space="0" w:color="auto"/>
        <w:right w:val="none" w:sz="0" w:space="0" w:color="auto"/>
      </w:divBdr>
    </w:div>
    <w:div w:id="2132047421">
      <w:bodyDiv w:val="1"/>
      <w:marLeft w:val="0"/>
      <w:marRight w:val="0"/>
      <w:marTop w:val="0"/>
      <w:marBottom w:val="0"/>
      <w:divBdr>
        <w:top w:val="none" w:sz="0" w:space="0" w:color="auto"/>
        <w:left w:val="none" w:sz="0" w:space="0" w:color="auto"/>
        <w:bottom w:val="none" w:sz="0" w:space="0" w:color="auto"/>
        <w:right w:val="none" w:sz="0" w:space="0" w:color="auto"/>
      </w:divBdr>
    </w:div>
    <w:div w:id="2139488712">
      <w:bodyDiv w:val="1"/>
      <w:marLeft w:val="0"/>
      <w:marRight w:val="0"/>
      <w:marTop w:val="0"/>
      <w:marBottom w:val="0"/>
      <w:divBdr>
        <w:top w:val="none" w:sz="0" w:space="0" w:color="auto"/>
        <w:left w:val="none" w:sz="0" w:space="0" w:color="auto"/>
        <w:bottom w:val="none" w:sz="0" w:space="0" w:color="auto"/>
        <w:right w:val="none" w:sz="0" w:space="0" w:color="auto"/>
      </w:divBdr>
    </w:div>
    <w:div w:id="2142457337">
      <w:bodyDiv w:val="1"/>
      <w:marLeft w:val="0"/>
      <w:marRight w:val="0"/>
      <w:marTop w:val="0"/>
      <w:marBottom w:val="0"/>
      <w:divBdr>
        <w:top w:val="none" w:sz="0" w:space="0" w:color="auto"/>
        <w:left w:val="none" w:sz="0" w:space="0" w:color="auto"/>
        <w:bottom w:val="none" w:sz="0" w:space="0" w:color="auto"/>
        <w:right w:val="none" w:sz="0" w:space="0" w:color="auto"/>
      </w:divBdr>
    </w:div>
    <w:div w:id="21460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egi.org.mx/programas/pib/201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7F7F2-11C7-4C8C-ADEF-788C3589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65</Pages>
  <Words>19727</Words>
  <Characters>108502</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dc:creator>
  <cp:keywords/>
  <dc:description/>
  <cp:lastModifiedBy>Tesoreria Jefe Contabilidad</cp:lastModifiedBy>
  <cp:revision>545</cp:revision>
  <cp:lastPrinted>2022-04-27T15:51:00Z</cp:lastPrinted>
  <dcterms:created xsi:type="dcterms:W3CDTF">2022-03-23T00:11:00Z</dcterms:created>
  <dcterms:modified xsi:type="dcterms:W3CDTF">2022-04-27T15:52:00Z</dcterms:modified>
</cp:coreProperties>
</file>